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23F" w:rsidRPr="00F2523F" w:rsidRDefault="00F2523F" w:rsidP="00F2523F">
      <w:pPr>
        <w:spacing w:after="327" w:line="240" w:lineRule="auto"/>
        <w:outlineLvl w:val="0"/>
        <w:rPr>
          <w:rFonts w:ascii="Arial" w:eastAsia="Times New Roman" w:hAnsi="Arial" w:cs="Arial"/>
          <w:b/>
          <w:bCs/>
          <w:i/>
          <w:iCs/>
          <w:color w:val="000000"/>
          <w:kern w:val="36"/>
          <w:sz w:val="34"/>
          <w:szCs w:val="34"/>
        </w:rPr>
      </w:pPr>
      <w:r w:rsidRPr="00F2523F">
        <w:rPr>
          <w:rFonts w:ascii="Arial" w:eastAsia="Times New Roman" w:hAnsi="Arial" w:cs="Arial"/>
          <w:b/>
          <w:bCs/>
          <w:i/>
          <w:iCs/>
          <w:color w:val="000000"/>
          <w:kern w:val="36"/>
          <w:sz w:val="34"/>
          <w:szCs w:val="34"/>
        </w:rPr>
        <w:t>Privacy Policy</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Last Updated September 1, 2011</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Information We Gather</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t>The information we gather falls into three categories: 1) personal information you voluntarily supply when you complete fields for data entry, provide your e-mail address, or, in the future if such services become available, register for an online discussion, or enter a contest, and 2) tracking information collected as you navigate through our sites.</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Use of Information That You Provide</w:t>
      </w:r>
    </w:p>
    <w:p w:rsidR="00F2523F" w:rsidRPr="00F2523F" w:rsidRDefault="00F2523F" w:rsidP="00F2523F">
      <w:pPr>
        <w:numPr>
          <w:ilvl w:val="0"/>
          <w:numId w:val="1"/>
        </w:numPr>
        <w:spacing w:after="245" w:line="240" w:lineRule="auto"/>
        <w:ind w:left="0"/>
        <w:rPr>
          <w:rFonts w:ascii="Arial" w:eastAsia="Times New Roman" w:hAnsi="Arial" w:cs="Arial"/>
          <w:color w:val="000000"/>
          <w:sz w:val="23"/>
          <w:szCs w:val="23"/>
        </w:rPr>
      </w:pPr>
      <w:r w:rsidRPr="00F2523F">
        <w:rPr>
          <w:rFonts w:ascii="Arial" w:eastAsia="Times New Roman" w:hAnsi="Arial" w:cs="Arial"/>
          <w:color w:val="000000"/>
          <w:sz w:val="23"/>
          <w:szCs w:val="23"/>
        </w:rPr>
        <w:t xml:space="preserve">If you have registered online to our site, the </w:t>
      </w:r>
      <w:r>
        <w:rPr>
          <w:rFonts w:ascii="Arial" w:eastAsia="Times New Roman" w:hAnsi="Arial" w:cs="Arial"/>
          <w:color w:val="000000"/>
          <w:sz w:val="23"/>
          <w:szCs w:val="23"/>
        </w:rPr>
        <w:t>Elizabeth Ann Seton Program</w:t>
      </w:r>
      <w:r w:rsidRPr="00F2523F">
        <w:rPr>
          <w:rFonts w:ascii="Arial" w:eastAsia="Times New Roman" w:hAnsi="Arial" w:cs="Arial"/>
          <w:color w:val="000000"/>
          <w:sz w:val="23"/>
          <w:szCs w:val="23"/>
        </w:rPr>
        <w:t xml:space="preserve"> will not sell, rent, swap or authorize any third party to use your e-mail address without your permission. This also applies to any information that personally identifies you, except as noted immediately below. We may, however, use information about our audience in aggregate form. For example, we may want to know how long the average reader spends on our site, or which pages or features get the most attention.</w:t>
      </w:r>
    </w:p>
    <w:p w:rsidR="00F2523F" w:rsidRPr="00F2523F" w:rsidRDefault="00F2523F" w:rsidP="00F2523F">
      <w:pPr>
        <w:numPr>
          <w:ilvl w:val="0"/>
          <w:numId w:val="1"/>
        </w:numPr>
        <w:spacing w:after="245" w:line="240" w:lineRule="auto"/>
        <w:ind w:left="0"/>
        <w:rPr>
          <w:rFonts w:ascii="Arial" w:eastAsia="Times New Roman" w:hAnsi="Arial" w:cs="Arial"/>
          <w:color w:val="000000"/>
          <w:sz w:val="23"/>
          <w:szCs w:val="23"/>
        </w:rPr>
      </w:pPr>
      <w:r w:rsidRPr="00F2523F">
        <w:rPr>
          <w:rFonts w:ascii="Arial" w:eastAsia="Times New Roman" w:hAnsi="Arial" w:cs="Arial"/>
          <w:color w:val="000000"/>
          <w:sz w:val="23"/>
          <w:szCs w:val="23"/>
        </w:rPr>
        <w:t xml:space="preserve">The </w:t>
      </w:r>
      <w:r>
        <w:rPr>
          <w:rFonts w:ascii="Arial" w:eastAsia="Times New Roman" w:hAnsi="Arial" w:cs="Arial"/>
          <w:color w:val="000000"/>
          <w:sz w:val="23"/>
          <w:szCs w:val="23"/>
        </w:rPr>
        <w:t>Elizabeth Ann Seton Program</w:t>
      </w:r>
      <w:r w:rsidRPr="00F2523F">
        <w:rPr>
          <w:rFonts w:ascii="Arial" w:eastAsia="Times New Roman" w:hAnsi="Arial" w:cs="Arial"/>
          <w:color w:val="000000"/>
          <w:sz w:val="23"/>
          <w:szCs w:val="23"/>
        </w:rPr>
        <w:t xml:space="preserve"> may use your contact information to provide you with information about our products and services, including but not limited to our </w:t>
      </w:r>
      <w:proofErr w:type="spellStart"/>
      <w:r w:rsidRPr="00F2523F">
        <w:rPr>
          <w:rFonts w:ascii="Arial" w:eastAsia="Times New Roman" w:hAnsi="Arial" w:cs="Arial"/>
          <w:color w:val="000000"/>
          <w:sz w:val="23"/>
          <w:szCs w:val="23"/>
        </w:rPr>
        <w:t>pilates</w:t>
      </w:r>
      <w:proofErr w:type="spellEnd"/>
      <w:r w:rsidRPr="00F2523F">
        <w:rPr>
          <w:rFonts w:ascii="Arial" w:eastAsia="Times New Roman" w:hAnsi="Arial" w:cs="Arial"/>
          <w:color w:val="000000"/>
          <w:sz w:val="23"/>
          <w:szCs w:val="23"/>
        </w:rPr>
        <w:t xml:space="preserve"> instruction services. If you decide at any time that you no longer wish to receive such information or communications from us, please follow the unsubscribe instructions provided in any of the communications.</w:t>
      </w:r>
    </w:p>
    <w:p w:rsidR="00F2523F" w:rsidRPr="00F2523F" w:rsidRDefault="00F2523F" w:rsidP="00F2523F">
      <w:pPr>
        <w:numPr>
          <w:ilvl w:val="0"/>
          <w:numId w:val="1"/>
        </w:numPr>
        <w:spacing w:after="245" w:line="240" w:lineRule="auto"/>
        <w:ind w:left="0"/>
        <w:rPr>
          <w:rFonts w:ascii="Arial" w:eastAsia="Times New Roman" w:hAnsi="Arial" w:cs="Arial"/>
          <w:color w:val="000000"/>
          <w:sz w:val="23"/>
          <w:szCs w:val="23"/>
        </w:rPr>
      </w:pPr>
      <w:r w:rsidRPr="00F2523F">
        <w:rPr>
          <w:rFonts w:ascii="Arial" w:eastAsia="Times New Roman" w:hAnsi="Arial" w:cs="Arial"/>
          <w:color w:val="000000"/>
          <w:sz w:val="23"/>
          <w:szCs w:val="23"/>
        </w:rPr>
        <w:t xml:space="preserve">The </w:t>
      </w:r>
      <w:r>
        <w:rPr>
          <w:rFonts w:ascii="Arial" w:eastAsia="Times New Roman" w:hAnsi="Arial" w:cs="Arial"/>
          <w:color w:val="000000"/>
          <w:sz w:val="23"/>
          <w:szCs w:val="23"/>
        </w:rPr>
        <w:t>Elizabeth Ann Seton Program</w:t>
      </w:r>
      <w:r w:rsidRPr="00F2523F">
        <w:rPr>
          <w:rFonts w:ascii="Arial" w:eastAsia="Times New Roman" w:hAnsi="Arial" w:cs="Arial"/>
          <w:color w:val="000000"/>
          <w:sz w:val="23"/>
          <w:szCs w:val="23"/>
        </w:rPr>
        <w:t xml:space="preserve"> may perform statistical analyses of subscribers and their subscribing and site use patterns for product development purposes and to generally inform third parties about the nature of our users.</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Log Data</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t>When you visit our site, our servers automatically record information that your browser sends whenever you visit a website; this automatic data collection by our servers is called “log data”. Log data may include information such as your IP address, browser type or the domain from which you are visiting, the web-pages you visit, the search terms you use, and any advertisements on which you click. For most users accessing the Internet from an Internet service provider the IP address will be different every time you log on. We use log data to monitor the use of the site and of our service, and for the site's technical administration. We do not associate your IP address with any other personally identifiable information to identify you personally, except in case of violation of the Terms of Service.</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Our Policy Towards Children</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t>The site is not directed to persons under 18. If a parent or guardian becomes aware that his or her child has provided us with personally identifiable information without their consent, he or she should contact us. We do not knowingly collect personally identifiable information from children under 13. If we become aware that a child under 13 has provided us with personal identifiable information, we will delete such information from our files.</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Links</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lastRenderedPageBreak/>
        <w:t xml:space="preserve">The </w:t>
      </w:r>
      <w:r>
        <w:rPr>
          <w:rFonts w:ascii="Arial" w:eastAsia="Times New Roman" w:hAnsi="Arial" w:cs="Arial"/>
          <w:color w:val="000000"/>
          <w:sz w:val="23"/>
          <w:szCs w:val="23"/>
        </w:rPr>
        <w:t>Elizabeth Ann Seton Program</w:t>
      </w:r>
      <w:r w:rsidRPr="00F2523F">
        <w:rPr>
          <w:rFonts w:ascii="Arial" w:eastAsia="Times New Roman" w:hAnsi="Arial" w:cs="Arial"/>
          <w:color w:val="000000"/>
          <w:sz w:val="23"/>
          <w:szCs w:val="23"/>
        </w:rPr>
        <w:t xml:space="preserve">’s website contains links to other sites. The </w:t>
      </w:r>
      <w:r>
        <w:rPr>
          <w:rFonts w:ascii="Arial" w:eastAsia="Times New Roman" w:hAnsi="Arial" w:cs="Arial"/>
          <w:color w:val="000000"/>
          <w:sz w:val="23"/>
          <w:szCs w:val="23"/>
        </w:rPr>
        <w:t>Elizabeth Ann Seton Program</w:t>
      </w:r>
      <w:r w:rsidRPr="00F2523F">
        <w:rPr>
          <w:rFonts w:ascii="Arial" w:eastAsia="Times New Roman" w:hAnsi="Arial" w:cs="Arial"/>
          <w:color w:val="000000"/>
          <w:sz w:val="23"/>
          <w:szCs w:val="23"/>
        </w:rPr>
        <w:t xml:space="preserve"> is not responsible for the privacy practices of such other sites. This privacy policy applies solely to information directly collected by The </w:t>
      </w:r>
      <w:r>
        <w:rPr>
          <w:rFonts w:ascii="Arial" w:eastAsia="Times New Roman" w:hAnsi="Arial" w:cs="Arial"/>
          <w:color w:val="000000"/>
          <w:sz w:val="23"/>
          <w:szCs w:val="23"/>
        </w:rPr>
        <w:t>Elizabeth Ann Seton Program</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Legal Disclaimer</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t xml:space="preserve">The </w:t>
      </w:r>
      <w:r>
        <w:rPr>
          <w:rFonts w:ascii="Arial" w:eastAsia="Times New Roman" w:hAnsi="Arial" w:cs="Arial"/>
          <w:color w:val="000000"/>
          <w:sz w:val="23"/>
          <w:szCs w:val="23"/>
        </w:rPr>
        <w:t>Elizabeth Ann Seton Program</w:t>
      </w:r>
      <w:r w:rsidRPr="00F2523F">
        <w:rPr>
          <w:rFonts w:ascii="Arial" w:eastAsia="Times New Roman" w:hAnsi="Arial" w:cs="Arial"/>
          <w:color w:val="000000"/>
          <w:sz w:val="23"/>
          <w:szCs w:val="23"/>
        </w:rPr>
        <w:t xml:space="preserve"> may disclose personal information if required to do so by law or in the good-faith belief that such action is necessary to (a) conform to the edicts of the law or comply with legal process served on us, our partners, sponsors, investors, or affiliates; (b) protect and defend our rights or property or those of our users; and (c) act as immediately necessary in order to protect the personal safety of our users or the public.</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Business Transfers</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t xml:space="preserve">The </w:t>
      </w:r>
      <w:r>
        <w:rPr>
          <w:rFonts w:ascii="Arial" w:eastAsia="Times New Roman" w:hAnsi="Arial" w:cs="Arial"/>
          <w:color w:val="000000"/>
          <w:sz w:val="23"/>
          <w:szCs w:val="23"/>
        </w:rPr>
        <w:t>Elizabeth Ann Seton Program</w:t>
      </w:r>
      <w:r w:rsidRPr="00F2523F">
        <w:rPr>
          <w:rFonts w:ascii="Arial" w:eastAsia="Times New Roman" w:hAnsi="Arial" w:cs="Arial"/>
          <w:color w:val="000000"/>
          <w:sz w:val="23"/>
          <w:szCs w:val="23"/>
        </w:rPr>
        <w:t xml:space="preserve"> may sell, transfer or otherwise share some or all of its assets, including your personally identifiable information, in connection with a merger, acquisition, reorganization or sale of assets or in the event of bankruptcy. You will have the opportunity to opt out of any such transfer if the new entity's planned processing of your information differs materially from that set forth in this Privacy Policy.</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Important Information About Policy Changes</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t>This Privacy Policy may be amended from time to time. Any such changes will be posted on this page. If we make a significant or material change in the way we use your personal information, the change will be posted thirty (30) days prior to taking effect.</w:t>
      </w:r>
    </w:p>
    <w:p w:rsidR="00F2523F" w:rsidRPr="00F2523F" w:rsidRDefault="00F2523F" w:rsidP="00F2523F">
      <w:pPr>
        <w:spacing w:after="0" w:line="240" w:lineRule="auto"/>
        <w:outlineLvl w:val="1"/>
        <w:rPr>
          <w:rFonts w:ascii="Arial" w:eastAsia="Times New Roman" w:hAnsi="Arial" w:cs="Arial"/>
          <w:b/>
          <w:bCs/>
          <w:i/>
          <w:iCs/>
          <w:color w:val="000000"/>
          <w:sz w:val="26"/>
          <w:szCs w:val="26"/>
        </w:rPr>
      </w:pPr>
      <w:r w:rsidRPr="00F2523F">
        <w:rPr>
          <w:rFonts w:ascii="Arial" w:eastAsia="Times New Roman" w:hAnsi="Arial" w:cs="Arial"/>
          <w:b/>
          <w:bCs/>
          <w:i/>
          <w:iCs/>
          <w:color w:val="000000"/>
          <w:sz w:val="26"/>
          <w:szCs w:val="26"/>
        </w:rPr>
        <w:t>How To Contact Us</w:t>
      </w:r>
    </w:p>
    <w:p w:rsidR="00F2523F" w:rsidRPr="00F2523F" w:rsidRDefault="00F2523F" w:rsidP="00F2523F">
      <w:pPr>
        <w:spacing w:after="245" w:line="240" w:lineRule="auto"/>
        <w:rPr>
          <w:rFonts w:ascii="Arial" w:eastAsia="Times New Roman" w:hAnsi="Arial" w:cs="Arial"/>
          <w:color w:val="000000"/>
          <w:sz w:val="23"/>
          <w:szCs w:val="23"/>
        </w:rPr>
      </w:pPr>
      <w:r w:rsidRPr="00F2523F">
        <w:rPr>
          <w:rFonts w:ascii="Arial" w:eastAsia="Times New Roman" w:hAnsi="Arial" w:cs="Arial"/>
          <w:color w:val="000000"/>
          <w:sz w:val="23"/>
          <w:szCs w:val="23"/>
        </w:rPr>
        <w:t>For any questions or comments regarding our information or security practices, you may contact us by e-mail at info@pilatesstudioofspringfield.com.</w:t>
      </w:r>
    </w:p>
    <w:p w:rsidR="00C97BA7" w:rsidRDefault="00C97BA7"/>
    <w:sectPr w:rsidR="00C97BA7" w:rsidSect="00C97B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26C95"/>
    <w:multiLevelType w:val="multilevel"/>
    <w:tmpl w:val="0FCC6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2"/>
  <w:proofState w:spelling="clean"/>
  <w:defaultTabStop w:val="720"/>
  <w:characterSpacingControl w:val="doNotCompress"/>
  <w:compat/>
  <w:rsids>
    <w:rsidRoot w:val="00F2523F"/>
    <w:rsid w:val="00C97BA7"/>
    <w:rsid w:val="00F25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A7"/>
  </w:style>
  <w:style w:type="paragraph" w:styleId="Heading1">
    <w:name w:val="heading 1"/>
    <w:basedOn w:val="Normal"/>
    <w:link w:val="Heading1Char"/>
    <w:uiPriority w:val="9"/>
    <w:qFormat/>
    <w:rsid w:val="00F25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2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52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76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wrightb</dc:creator>
  <cp:lastModifiedBy>wrightb</cp:lastModifiedBy>
  <cp:revision>1</cp:revision>
  <dcterms:created xsi:type="dcterms:W3CDTF">2013-08-13T02:45:00Z</dcterms:created>
  <dcterms:modified xsi:type="dcterms:W3CDTF">2013-08-13T02:46:00Z</dcterms:modified>
</cp:coreProperties>
</file>