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46ah8lc1lrt" w:id="0"/>
      <w:bookmarkEnd w:id="0"/>
      <w:r w:rsidDel="00000000" w:rsidR="00000000" w:rsidRPr="00000000">
        <w:rPr>
          <w:rtl w:val="0"/>
        </w:rPr>
        <w:t xml:space="preserve">Zoom Prospective ISV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v0iepgbdl9jb" w:id="1"/>
      <w:bookmarkEnd w:id="1"/>
      <w:r w:rsidDel="00000000" w:rsidR="00000000" w:rsidRPr="00000000">
        <w:rPr>
          <w:rtl w:val="0"/>
        </w:rPr>
        <w:t xml:space="preserve">Technical Assessment Findings Report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Partner Name:</w:t>
      </w:r>
      <w:r w:rsidDel="00000000" w:rsidR="00000000" w:rsidRPr="00000000">
        <w:rPr>
          <w:rtl w:val="0"/>
        </w:rPr>
        <w:t xml:space="preserve"> PARTNER_NAME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Business Contact:</w:t>
      </w:r>
      <w:r w:rsidDel="00000000" w:rsidR="00000000" w:rsidRPr="00000000">
        <w:rPr>
          <w:rtl w:val="0"/>
        </w:rPr>
        <w:t xml:space="preserve"> BUSINESS_CONTACT_NAME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Technical Contact:</w:t>
      </w:r>
      <w:r w:rsidDel="00000000" w:rsidR="00000000" w:rsidRPr="00000000">
        <w:rPr>
          <w:rtl w:val="0"/>
        </w:rPr>
        <w:t xml:space="preserve"> TECHNICAL_CONTACT_NAME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Zoom Team SPOCs:</w:t>
      </w:r>
      <w:r w:rsidDel="00000000" w:rsidR="00000000" w:rsidRPr="00000000">
        <w:rPr>
          <w:rtl w:val="0"/>
        </w:rPr>
        <w:t xml:space="preserve"> ISV_CONTACT (Partner), SALES_CONTACT (Account Executive)</w:t>
      </w:r>
    </w:p>
    <w:p w:rsidR="00000000" w:rsidDel="00000000" w:rsidP="00000000" w:rsidRDefault="00000000" w:rsidRPr="00000000" w14:paraId="00000007">
      <w:pPr>
        <w:rPr>
          <w:rFonts w:ascii="Microsoft Yahei" w:cs="Microsoft Yahei" w:eastAsia="Microsoft Yahei" w:hAnsi="Microsoft Yahei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spacing w:after="80" w:before="80" w:line="240" w:lineRule="auto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4eg639i1ohk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Assessment 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7095"/>
        <w:tblGridChange w:id="0">
          <w:tblGrid>
            <w:gridCol w:w="2265"/>
            <w:gridCol w:w="70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3"/>
              <w:rPr>
                <w:b w:val="1"/>
              </w:rPr>
            </w:pPr>
            <w:bookmarkStart w:colFirst="0" w:colLast="0" w:name="_4eg639i1ohkr" w:id="2"/>
            <w:bookmarkEnd w:id="2"/>
            <w:r w:rsidDel="00000000" w:rsidR="00000000" w:rsidRPr="00000000">
              <w:rPr>
                <w:rtl w:val="0"/>
              </w:rPr>
              <w:t xml:space="preserve">Assessment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 New ISV Partner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Assessed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Assessed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PARTNER_ENGINEERING_CONTACT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Partner-Provided Assessment Guide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b w:val="1"/>
                <w:color w:val="38761d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APPROVED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 each persona (per device/platform)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Can Login with provided credentials: YES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Can Logout: YES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 Management Handled Properly: YES**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Can Authenticate to Zoom Portal / Client: YES</w:t>
        <w:br w:type="textWrapping"/>
        <w:br w:type="textWrapping"/>
        <w:t xml:space="preserve">** See </w:t>
      </w:r>
      <w:r w:rsidDel="00000000" w:rsidR="00000000" w:rsidRPr="00000000">
        <w:rPr>
          <w:b w:val="1"/>
          <w:i w:val="1"/>
          <w:rtl w:val="0"/>
        </w:rPr>
        <w:t xml:space="preserve">License Management; </w:t>
      </w:r>
      <w:r w:rsidDel="00000000" w:rsidR="00000000" w:rsidRPr="00000000">
        <w:rPr>
          <w:b w:val="1"/>
          <w:rtl w:val="0"/>
        </w:rPr>
        <w:t xml:space="preserve">Partner Agreement will require application to manage host licenses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 User Flows Successfully Operate as Expected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Providers (meeting hosts): YES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Members (meeting participants): YES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 Web: YES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 Mobile Android: YES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 Mobile iOS: YES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93lpqt9kl6oh" w:id="3"/>
      <w:bookmarkEnd w:id="3"/>
      <w:r w:rsidDel="00000000" w:rsidR="00000000" w:rsidRPr="00000000">
        <w:rPr>
          <w:rtl w:val="0"/>
        </w:rPr>
        <w:t xml:space="preserve">Issue List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Blocker - Issues that must be resolved prior to being able to become a Zoom Partner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Security - Issues that must be resolved prior to GA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Usability - Non-blocking issues to resolve before GA, or within 90 days after of GA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2130"/>
        <w:gridCol w:w="1335"/>
        <w:gridCol w:w="1815"/>
        <w:tblGridChange w:id="0">
          <w:tblGrid>
            <w:gridCol w:w="4080"/>
            <w:gridCol w:w="2130"/>
            <w:gridCol w:w="1335"/>
            <w:gridCol w:w="1815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Issue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Persona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Platform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Severity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hyperlink w:anchor="_z0cj9derzqh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Example Issue Detail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psty6jxyi6kl" w:id="4"/>
      <w:bookmarkEnd w:id="4"/>
      <w:r w:rsidDel="00000000" w:rsidR="00000000" w:rsidRPr="00000000">
        <w:rPr>
          <w:rtl w:val="0"/>
        </w:rPr>
        <w:t xml:space="preserve">Issue Details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z0cj9derzqh3" w:id="5"/>
      <w:bookmarkEnd w:id="5"/>
      <w:r w:rsidDel="00000000" w:rsidR="00000000" w:rsidRPr="00000000">
        <w:rPr>
          <w:rtl w:val="0"/>
        </w:rPr>
        <w:t xml:space="preserve">Example Issue Detail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