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6DCE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jc w:val="center"/>
        <w:textAlignment w:val="auto"/>
        <w:rPr>
          <w:rFonts w:eastAsia="宋体"/>
          <w:b/>
          <w:bCs w:val="0"/>
          <w:sz w:val="21"/>
          <w:szCs w:val="21"/>
        </w:rPr>
      </w:pPr>
      <w:r>
        <w:rPr>
          <w:rFonts w:hint="eastAsia" w:ascii="微软雅黑" w:hAnsi="微软雅黑" w:eastAsia="宋体" w:cs="微软雅黑"/>
          <w:b/>
          <w:bCs w:val="0"/>
          <w:sz w:val="21"/>
          <w:szCs w:val="21"/>
        </w:rPr>
        <w:t>关于多设备通信与隐私的声明</w:t>
      </w:r>
      <w:bookmarkStart w:id="1" w:name="_GoBack"/>
      <w:bookmarkEnd w:id="1"/>
    </w:p>
    <w:p w14:paraId="20610F4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jc w:val="center"/>
        <w:textAlignment w:val="auto"/>
        <w:rPr>
          <w:rFonts w:eastAsia="宋体"/>
          <w:sz w:val="21"/>
        </w:rPr>
      </w:pPr>
      <w:r>
        <w:rPr>
          <w:rFonts w:hint="eastAsia" w:ascii="宋体" w:hAnsi="宋体" w:eastAsia="宋体" w:cs="宋体"/>
          <w:sz w:val="15"/>
          <w:szCs w:val="15"/>
        </w:rPr>
        <w:t>更新日期：2025年</w:t>
      </w:r>
      <w:r>
        <w:rPr>
          <w:rFonts w:hint="eastAsia" w:ascii="宋体" w:hAnsi="宋体" w:eastAsia="宋体" w:cs="宋体"/>
          <w:sz w:val="15"/>
          <w:szCs w:val="15"/>
          <w:lang w:val="en-US" w:eastAsia="zh-CN"/>
        </w:rPr>
        <w:t>9</w:t>
      </w:r>
      <w:r>
        <w:rPr>
          <w:rFonts w:hint="eastAsia" w:ascii="宋体" w:hAnsi="宋体" w:eastAsia="宋体" w:cs="宋体"/>
          <w:sz w:val="15"/>
          <w:szCs w:val="15"/>
        </w:rPr>
        <w:t>月20日</w:t>
      </w:r>
    </w:p>
    <w:p w14:paraId="2E0768E0">
      <w:pPr>
        <w:keepNext w:val="0"/>
        <w:keepLines w:val="0"/>
        <w:pageBreakBefore w:val="0"/>
        <w:kinsoku/>
        <w:wordWrap/>
        <w:overflowPunct/>
        <w:topLinePunct w:val="0"/>
        <w:autoSpaceDE/>
        <w:autoSpaceDN/>
        <w:bidi w:val="0"/>
        <w:adjustRightInd/>
        <w:snapToGrid/>
        <w:spacing w:beforeAutospacing="0" w:afterAutospacing="0" w:line="360" w:lineRule="auto"/>
        <w:ind w:left="0"/>
        <w:jc w:val="left"/>
        <w:textAlignment w:val="auto"/>
        <w:rPr>
          <w:rFonts w:hint="eastAsia" w:ascii="微软雅黑" w:hAnsi="微软雅黑" w:eastAsia="宋体" w:cs="微软雅黑"/>
          <w:b/>
          <w:bCs/>
          <w:sz w:val="21"/>
        </w:rPr>
      </w:pPr>
      <w:r>
        <w:rPr>
          <w:rFonts w:hint="eastAsia" w:ascii="宋体" w:hAnsi="宋体" w:eastAsia="宋体" w:cs="宋体"/>
          <w:sz w:val="21"/>
          <w:szCs w:val="18"/>
        </w:rPr>
        <w:t xml:space="preserve"> </w:t>
      </w:r>
      <w:r>
        <w:rPr>
          <w:rFonts w:hint="eastAsia" w:ascii="微软雅黑" w:hAnsi="微软雅黑" w:eastAsia="宋体" w:cs="微软雅黑"/>
          <w:sz w:val="21"/>
          <w:szCs w:val="18"/>
        </w:rPr>
        <w:t>“多设备通信”是由华为软件技术有限公司（注册地：江苏省南京市雨花台区软件大道101号）（以下简称“我们”或“华为”）为您提供用于演示跨设备数据同步、日历事件管理及联系人操作能力的开发示例应用（或服务）。</w:t>
      </w:r>
      <w:r>
        <w:rPr>
          <w:rFonts w:hint="eastAsia" w:ascii="微软雅黑" w:hAnsi="微软雅黑" w:eastAsia="宋体" w:cs="微软雅黑"/>
          <w:b/>
          <w:bCs/>
          <w:sz w:val="21"/>
          <w:szCs w:val="18"/>
        </w:rPr>
        <w:t xml:space="preserve">华为非常重视您的个人信息和隐私保护，我们将会按照法律要求和业界成熟的安全标准，为您的个人信息提供相应的安全保护措施。 </w:t>
      </w:r>
    </w:p>
    <w:p w14:paraId="5262E83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jc w:val="left"/>
        <w:textAlignment w:val="auto"/>
        <w:outlineLvl w:val="1"/>
        <w:rPr>
          <w:rFonts w:hint="eastAsia" w:ascii="微软雅黑" w:hAnsi="微软雅黑" w:eastAsia="宋体" w:cs="微软雅黑"/>
          <w:b/>
          <w:sz w:val="21"/>
          <w:szCs w:val="21"/>
        </w:rPr>
      </w:pPr>
      <w:bookmarkStart w:id="0" w:name="heading_0"/>
      <w:r>
        <w:rPr>
          <w:rFonts w:hint="eastAsia" w:ascii="微软雅黑" w:hAnsi="微软雅黑" w:eastAsia="宋体" w:cs="微软雅黑"/>
          <w:b/>
          <w:sz w:val="21"/>
          <w:szCs w:val="21"/>
        </w:rPr>
        <w:t xml:space="preserve">摘要  </w:t>
      </w:r>
      <w:bookmarkEnd w:id="0"/>
    </w:p>
    <w:p w14:paraId="409ACD1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jc w:val="left"/>
        <w:textAlignment w:val="auto"/>
        <w:outlineLvl w:val="1"/>
        <w:rPr>
          <w:rFonts w:hint="eastAsia" w:ascii="微软雅黑" w:hAnsi="微软雅黑" w:eastAsia="宋体" w:cs="微软雅黑"/>
          <w:b/>
          <w:sz w:val="21"/>
          <w:szCs w:val="21"/>
        </w:rPr>
      </w:pPr>
      <w:r>
        <w:rPr>
          <w:rFonts w:hint="eastAsia" w:ascii="微软雅黑" w:hAnsi="微软雅黑" w:eastAsia="宋体" w:cs="微软雅黑"/>
          <w:sz w:val="21"/>
          <w:szCs w:val="18"/>
        </w:rPr>
        <w:t>您可以通过访问</w:t>
      </w:r>
      <w:r>
        <w:rPr>
          <w:rFonts w:hint="eastAsia" w:ascii="微软雅黑" w:hAnsi="微软雅黑" w:eastAsia="宋体" w:cs="微软雅黑"/>
          <w:color w:val="0000FF"/>
          <w:sz w:val="21"/>
          <w:szCs w:val="18"/>
        </w:rPr>
        <w:t>隐私声明摘要</w:t>
      </w:r>
      <w:r>
        <w:rPr>
          <w:rFonts w:hint="eastAsia" w:ascii="微软雅黑" w:hAnsi="微软雅黑" w:eastAsia="宋体" w:cs="微软雅黑"/>
          <w:sz w:val="21"/>
          <w:szCs w:val="18"/>
        </w:rPr>
        <w:t>快速了解“多设备通信”收集、使用个人信息的目的、方式、范围。</w:t>
      </w:r>
    </w:p>
    <w:p w14:paraId="6BF533A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本应用会调用系统日历管理接口，用于演示创建、查询、删除日历及日程事件的</w:t>
      </w:r>
      <w:r>
        <w:rPr>
          <w:rFonts w:hint="eastAsia" w:ascii="微软雅黑" w:hAnsi="微软雅黑" w:eastAsia="宋体" w:cs="微软雅黑"/>
          <w:sz w:val="21"/>
          <w:szCs w:val="18"/>
          <w:lang w:val="en-US" w:eastAsia="zh-CN"/>
        </w:rPr>
        <w:t xml:space="preserve">     </w:t>
      </w:r>
      <w:r>
        <w:rPr>
          <w:rFonts w:hint="eastAsia" w:ascii="微软雅黑" w:hAnsi="微软雅黑" w:eastAsia="宋体" w:cs="微软雅黑"/>
          <w:sz w:val="21"/>
          <w:szCs w:val="18"/>
        </w:rPr>
        <w:t xml:space="preserve">功能，相关操作仅在本地设备执行，不涉及云端同步或第三方共享。  </w:t>
      </w:r>
    </w:p>
    <w:p w14:paraId="6B5353CB">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本应用会调用系统联系人管理接口，用于演示新增、更新联系人信息的能力，所有操作均需用户主动触发，并在系统授权后方可执行。  为实现跨设备数据流转演示，</w:t>
      </w:r>
    </w:p>
    <w:p w14:paraId="106EC616">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 xml:space="preserve">本应用可能通过分布式数据服务在已授权的设备间同步演示数据，仅用于功能展示，不存储真实用户隐私。 </w:t>
      </w:r>
    </w:p>
    <w:p w14:paraId="2D6BE540">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本应用在执行联系人或日历操作时，可能</w:t>
      </w:r>
      <w:r>
        <w:rPr>
          <w:rFonts w:hint="eastAsia" w:ascii="微软雅黑" w:hAnsi="微软雅黑" w:eastAsia="宋体" w:cs="微软雅黑"/>
          <w:sz w:val="21"/>
          <w:szCs w:val="18"/>
          <w:lang w:val="en-US" w:eastAsia="zh-CN"/>
        </w:rPr>
        <w:t>需要</w:t>
      </w:r>
      <w:r>
        <w:rPr>
          <w:rFonts w:hint="eastAsia" w:ascii="微软雅黑" w:hAnsi="微软雅黑" w:eastAsia="宋体" w:cs="微软雅黑"/>
          <w:sz w:val="21"/>
          <w:szCs w:val="18"/>
        </w:rPr>
        <w:t>访问系统数据能力，所有访问均遵循系统权限控制机制。  针对不同设备、或不同应用版本的“多设备通信示例”，提供的功能或处理的数据可能存在差异，具体以您实际运行的代码和设备环境为准，未调用的API将不会触发任何数据处理行为。</w:t>
      </w:r>
    </w:p>
    <w:p w14:paraId="1945D84B">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hint="eastAsia" w:eastAsia="宋体" w:asciiTheme="majorEastAsia" w:hAnsiTheme="majorEastAsia" w:cstheme="majorEastAsia"/>
          <w:sz w:val="21"/>
          <w:szCs w:val="18"/>
        </w:rPr>
      </w:pPr>
      <w:r>
        <w:rPr>
          <w:rFonts w:hint="eastAsia" w:ascii="微软雅黑" w:hAnsi="微软雅黑" w:eastAsia="宋体" w:cs="微软雅黑"/>
          <w:sz w:val="21"/>
          <w:szCs w:val="18"/>
        </w:rPr>
        <w:t>本应用为纯技术演示用途，所有数据操作均为模拟或需用户明确授权，不会用于商业推荐或用户画像。  此隐私声明适用于“多设备通信示例”在不同设备上的运行场景，包括但不限于手机、平板、鸿蒙电脑、大屏、智能穿戴，各设备的API支持能力请参考官方文档及本示例源码注释。</w:t>
      </w:r>
      <w:r>
        <w:rPr>
          <w:rFonts w:hint="eastAsia" w:eastAsia="宋体" w:asciiTheme="majorEastAsia" w:hAnsiTheme="majorEastAsia" w:cstheme="majorEastAsia"/>
          <w:sz w:val="21"/>
          <w:szCs w:val="18"/>
        </w:rPr>
        <w:t xml:space="preserve"> </w:t>
      </w:r>
    </w:p>
    <w:p w14:paraId="2A0957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微软雅黑" w:hAnsi="微软雅黑" w:eastAsia="宋体" w:cs="微软雅黑"/>
          <w:sz w:val="21"/>
          <w:szCs w:val="21"/>
        </w:rPr>
      </w:pPr>
      <w:r>
        <w:rPr>
          <w:rFonts w:hint="eastAsia" w:ascii="微软雅黑" w:hAnsi="微软雅黑" w:eastAsia="宋体" w:cs="微软雅黑"/>
          <w:b/>
          <w:bCs/>
          <w:sz w:val="21"/>
          <w:szCs w:val="21"/>
        </w:rPr>
        <w:t>1 我们如何收集和使用您的个人信息</w:t>
      </w:r>
    </w:p>
    <w:p w14:paraId="15F3EFBD">
      <w:pPr>
        <w:keepNext w:val="0"/>
        <w:keepLines w:val="0"/>
        <w:pageBreakBefore w:val="0"/>
        <w:kinsoku/>
        <w:wordWrap/>
        <w:overflowPunct/>
        <w:topLinePunct w:val="0"/>
        <w:autoSpaceDE/>
        <w:autoSpaceDN/>
        <w:bidi w:val="0"/>
        <w:adjustRightInd/>
        <w:snapToGrid/>
        <w:spacing w:beforeAutospacing="0" w:afterAutospacing="0" w:line="360" w:lineRule="auto"/>
        <w:ind w:left="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所有数据操作（如日历事件删除、联系人新增/更新）均需用户主动触发，并在系统弹窗授权后方可执行。您可在设备“设置 &gt; 应用管理 &gt; 权限管理”中随时关闭相关权限，关闭后对应功能将不可用。</w:t>
      </w:r>
    </w:p>
    <w:p w14:paraId="57839420">
      <w:pPr>
        <w:pStyle w:val="2"/>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21"/>
        </w:rPr>
      </w:pPr>
      <w:r>
        <w:rPr>
          <w:rFonts w:hint="eastAsia" w:ascii="微软雅黑" w:hAnsi="微软雅黑" w:eastAsia="宋体" w:cs="微软雅黑"/>
          <w:b/>
          <w:bCs/>
          <w:sz w:val="21"/>
          <w:szCs w:val="21"/>
        </w:rPr>
        <w:t>我们为您提供下述业务功能，在您使用相关业务功能的过程中，我们会处理下列提供功能所必需的信息，以便履行我们的合同义务。若您不提供相关信息，会影响到您使用本应用的相关功能。</w:t>
      </w:r>
    </w:p>
    <w:p w14:paraId="56B5EDB2">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微软雅黑" w:hAnsi="微软雅黑" w:eastAsia="宋体" w:cs="微软雅黑"/>
          <w:b/>
          <w:bCs/>
          <w:sz w:val="21"/>
          <w:szCs w:val="21"/>
        </w:rPr>
      </w:pPr>
      <w:r>
        <w:rPr>
          <w:rFonts w:hint="eastAsia" w:ascii="微软雅黑" w:hAnsi="微软雅黑" w:eastAsia="宋体" w:cs="微软雅黑"/>
          <w:b/>
          <w:bCs/>
          <w:sz w:val="21"/>
          <w:szCs w:val="21"/>
        </w:rPr>
        <w:t>1.1.1 账号登录</w:t>
      </w:r>
    </w:p>
    <w:p w14:paraId="358A258D">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微软雅黑" w:hAnsi="微软雅黑" w:eastAsia="宋体" w:cs="微软雅黑"/>
          <w:b/>
          <w:bCs/>
          <w:sz w:val="21"/>
          <w:szCs w:val="21"/>
        </w:rPr>
      </w:pPr>
      <w:r>
        <w:rPr>
          <w:rFonts w:hint="eastAsia" w:ascii="微软雅黑" w:hAnsi="微软雅黑" w:eastAsia="宋体" w:cs="微软雅黑"/>
          <w:b w:val="0"/>
          <w:bCs w:val="0"/>
          <w:sz w:val="21"/>
          <w:szCs w:val="21"/>
        </w:rPr>
        <w:t>当您使用华为账号登录后，我们将获取您的头像、昵称用于展示在用户界面，为此我们将收集您的华为账号信息。</w:t>
      </w:r>
    </w:p>
    <w:p w14:paraId="02FF3A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18"/>
        </w:rPr>
      </w:pPr>
      <w:r>
        <w:rPr>
          <w:rFonts w:hint="eastAsia" w:ascii="微软雅黑" w:hAnsi="微软雅黑" w:eastAsia="宋体" w:cs="微软雅黑"/>
          <w:b/>
          <w:bCs/>
          <w:sz w:val="21"/>
          <w:szCs w:val="18"/>
          <w:lang w:val="en-US" w:eastAsia="zh-CN"/>
        </w:rPr>
        <w:t>1.1.2</w:t>
      </w:r>
      <w:r>
        <w:rPr>
          <w:rFonts w:hint="eastAsia" w:ascii="微软雅黑" w:hAnsi="微软雅黑" w:eastAsia="宋体" w:cs="微软雅黑"/>
          <w:b/>
          <w:bCs/>
          <w:sz w:val="21"/>
          <w:szCs w:val="18"/>
        </w:rPr>
        <w:t xml:space="preserve">日历事件管理功能 </w:t>
      </w:r>
    </w:p>
    <w:p w14:paraId="2AACEDA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为演示日历事件的批量删除、单条删除及日历账户删除能力，我们会请求“日历”权限。在您点击相关按钮并授权后，应用将调用系统接口删除指定 eventIds 或 Calendar 对象。此操作仅作用于本地设备日历数据，不涉及网络传输或云端同步。</w:t>
      </w:r>
    </w:p>
    <w:p w14:paraId="54EC06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18"/>
        </w:rPr>
      </w:pPr>
      <w:r>
        <w:rPr>
          <w:rFonts w:hint="eastAsia" w:ascii="微软雅黑" w:hAnsi="微软雅黑" w:eastAsia="宋体" w:cs="微软雅黑"/>
          <w:b/>
          <w:bCs/>
          <w:sz w:val="21"/>
          <w:szCs w:val="18"/>
          <w:lang w:val="en-US" w:eastAsia="zh-CN"/>
        </w:rPr>
        <w:t>1.1.3</w:t>
      </w:r>
      <w:r>
        <w:rPr>
          <w:rFonts w:hint="eastAsia" w:ascii="微软雅黑" w:hAnsi="微软雅黑" w:eastAsia="宋体" w:cs="微软雅黑"/>
          <w:b/>
          <w:bCs/>
          <w:sz w:val="21"/>
          <w:szCs w:val="18"/>
        </w:rPr>
        <w:t xml:space="preserve">联系人管理功能 </w:t>
      </w:r>
    </w:p>
    <w:p w14:paraId="7C990F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 xml:space="preserve">为演示联系人的新增与更新能力，我们会请求“通讯录”权限。在您点击“添加联系人”或“更新联系人”按钮并授权后，应用将调用系统接口向本地通讯录写入或修改联系人信息（如姓名、电话等模拟数据）。 </w:t>
      </w:r>
    </w:p>
    <w:p w14:paraId="6083B6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18"/>
        </w:rPr>
      </w:pPr>
      <w:r>
        <w:rPr>
          <w:rFonts w:hint="eastAsia" w:ascii="微软雅黑" w:hAnsi="微软雅黑" w:eastAsia="宋体" w:cs="微软雅黑"/>
          <w:b/>
          <w:bCs/>
          <w:sz w:val="21"/>
          <w:szCs w:val="18"/>
          <w:lang w:val="en-US" w:eastAsia="zh-CN"/>
        </w:rPr>
        <w:t>1.1.4</w:t>
      </w:r>
      <w:r>
        <w:rPr>
          <w:rFonts w:hint="eastAsia" w:ascii="微软雅黑" w:hAnsi="微软雅黑" w:eastAsia="宋体" w:cs="微软雅黑"/>
          <w:b/>
          <w:bCs/>
          <w:sz w:val="21"/>
          <w:szCs w:val="18"/>
        </w:rPr>
        <w:t xml:space="preserve">跨设备数据共享功能 </w:t>
      </w:r>
    </w:p>
    <w:p w14:paraId="41A7DF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 xml:space="preserve">为演示通过 DataShare 能力实现跨应用/跨设备数据操作，我们会执行批量插入（batchInsert）或更新（update）操作。所有操作均需系统授权，且仅用于演示目的，不上传至服务器或第三方。 </w:t>
      </w:r>
    </w:p>
    <w:p w14:paraId="7A4A33E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21"/>
        </w:rPr>
      </w:pPr>
      <w:r>
        <w:rPr>
          <w:rFonts w:hint="eastAsia" w:ascii="微软雅黑" w:hAnsi="微软雅黑" w:eastAsia="宋体" w:cs="微软雅黑"/>
          <w:b/>
          <w:bCs/>
          <w:sz w:val="21"/>
          <w:szCs w:val="21"/>
        </w:rPr>
        <w:t xml:space="preserve">1.2 为了向您提供更有价值、更符合您需求的服务，基于您的同意，我们会向您提供下述业务功能和服务，并处理相关的信息。 </w:t>
      </w:r>
    </w:p>
    <w:p w14:paraId="3591918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 xml:space="preserve">本应用为纯技术示例，不包含个性化推荐、广告营销、用户画像或数据分析功能。所有数据处理均为本地、临时、功能驱动型，不会用于商业目的。 </w:t>
      </w:r>
    </w:p>
    <w:p w14:paraId="71E686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21"/>
        </w:rPr>
      </w:pPr>
      <w:r>
        <w:rPr>
          <w:rFonts w:hint="eastAsia" w:ascii="微软雅黑" w:hAnsi="微软雅黑" w:eastAsia="宋体" w:cs="微软雅黑"/>
          <w:b/>
          <w:bCs/>
          <w:sz w:val="21"/>
          <w:szCs w:val="21"/>
        </w:rPr>
        <w:t xml:space="preserve">1.3 基于履行法定义务或其他法律法规规定的情形，我们可能收集和处理您的以下信息： </w:t>
      </w:r>
    </w:p>
    <w:p w14:paraId="62012B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 xml:space="preserve">调试与问题诊断 </w:t>
      </w:r>
      <w:r>
        <w:rPr>
          <w:rFonts w:hint="eastAsia" w:ascii="微软雅黑" w:hAnsi="微软雅黑" w:eastAsia="宋体" w:cs="微软雅黑"/>
          <w:sz w:val="21"/>
          <w:szCs w:val="18"/>
          <w:lang w:eastAsia="zh-CN"/>
        </w:rPr>
        <w:t>：</w:t>
      </w:r>
      <w:r>
        <w:rPr>
          <w:rFonts w:hint="eastAsia" w:ascii="微软雅黑" w:hAnsi="微软雅黑" w:eastAsia="宋体" w:cs="微软雅黑"/>
          <w:sz w:val="21"/>
          <w:szCs w:val="18"/>
        </w:rPr>
        <w:t xml:space="preserve">当您在开发或测试过程中主动选择“反馈问题”或“共享日志”时，我们会收集应用运行日志、设备型号、系统版本、错误堆栈信息，以便定位和修复演示代码中的问题。该功能默认关闭，仅在您明确开启后才会收集，所收集信息仅用于技术调试，不会关联个人身份。 </w:t>
      </w:r>
    </w:p>
    <w:p w14:paraId="594767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b/>
          <w:bCs/>
          <w:sz w:val="21"/>
          <w:szCs w:val="18"/>
        </w:rPr>
      </w:pPr>
      <w:r>
        <w:rPr>
          <w:rFonts w:hint="eastAsia" w:ascii="微软雅黑" w:hAnsi="微软雅黑" w:eastAsia="宋体" w:cs="微软雅黑"/>
          <w:b/>
          <w:bCs/>
          <w:sz w:val="21"/>
          <w:szCs w:val="18"/>
        </w:rPr>
        <w:t>2 设备权限调用</w:t>
      </w:r>
    </w:p>
    <w:p w14:paraId="7FE368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本应用在运行过程中需要使用以下权限，我们会在使用之前征求您的意见，任何未明确同意使用的权限，均不会被随意调用。</w:t>
      </w:r>
    </w:p>
    <w:p w14:paraId="38855C56">
      <w:pPr>
        <w:pStyle w:val="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b w:val="0"/>
          <w:bCs w:val="0"/>
          <w:sz w:val="21"/>
          <w:szCs w:val="18"/>
        </w:rPr>
        <w:t>通讯录读写权限：</w:t>
      </w:r>
      <w:r>
        <w:rPr>
          <w:rFonts w:hint="eastAsia" w:ascii="微软雅黑" w:hAnsi="微软雅黑" w:eastAsia="宋体" w:cs="微软雅黑"/>
          <w:sz w:val="21"/>
          <w:szCs w:val="18"/>
        </w:rPr>
        <w:t>在您主动触发“添加联系人”或“更新联系人”功能时，我们会请求授权以读取或写入本地设备通讯录数据，仅用于演示联系人管理接口能力。若未授权，相关功能将无法使用，但不影响其他演示模块。</w:t>
      </w:r>
    </w:p>
    <w:p w14:paraId="48A2F036">
      <w:pPr>
        <w:pStyle w:val="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日历读写权限：在您点击“删除日历事件”或“删除日历账户”按钮时，我们会请求授权以操作本地日历数据，所有操作仅在设备本地执行，不涉及网络同步。拒绝授权将导致日历相关功能不可用。</w:t>
      </w:r>
    </w:p>
    <w:p w14:paraId="30BAC44D">
      <w:pPr>
        <w:pStyle w:val="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跨设备数据同步权限：为实现多设备间演示数据（如事件ID、联系人ID）的协同流转，我们会请求此权限以建立安全的设备间连接。数据仅在已授权的本地设备间临时传输，不同步至云端。您可随时关闭此权限以停止设备协同功能。</w:t>
      </w:r>
    </w:p>
    <w:p w14:paraId="4F0C1E5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r>
        <w:rPr>
          <w:rFonts w:hint="eastAsia" w:ascii="微软雅黑" w:hAnsi="微软雅黑" w:eastAsia="宋体" w:cs="微软雅黑"/>
          <w:sz w:val="21"/>
          <w:szCs w:val="18"/>
        </w:rPr>
        <w:t>您可以随时访问系统“设置 &gt; 应用管理 &gt; 权限管理”来管理本应用/服务的权限。不同设备或操作系统版本中权限名称可能存在差异，具体以您实际使用的设备系统显示为准。所有权限均遵循“最小必要”原则，仅在功能触发时动态申请，未使用的功能对应权限不会被调用。</w:t>
      </w:r>
    </w:p>
    <w:p w14:paraId="2C8F09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3 广告与营销</w:t>
      </w:r>
    </w:p>
    <w:p w14:paraId="3E05C6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基于您的同意，为您提供以下功能：</w:t>
      </w:r>
    </w:p>
    <w:p w14:paraId="4A12040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可能会使用华为账号信息、应用使用信息、设备标识符和本应用已收集的其他数据及华为其他相关应用的数据使用情况，为您在本应用和华为其他应用中推送服务通知、活动和中奖、优惠消息等。如需退订，您可以前往“我的”&gt;“设置”&gt;“消息通知”来撤销您的许可。</w:t>
      </w:r>
    </w:p>
    <w:p w14:paraId="270A8A7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4 对未成年人的保护</w:t>
      </w:r>
    </w:p>
    <w:p w14:paraId="136391F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非常重视对未成年人个人信息的保护，华为将严格按照国家法律法规要求在未成年人使用服务时提供相应的保护。如果您是未成年人，需要您的父母或其他监护人同意您使用本应用并同意相关应用的服务条款。父母或其他监护人也应采取适当的预防措施来保护未成年人，包括监督其对本应用的使用。</w:t>
      </w:r>
    </w:p>
    <w:p w14:paraId="6848633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特别地，如果您是儿童（不满十四周岁的未成年人），在您使用我们的服务前，请务必通知您的父母或其他监护人一起仔细阅读本声明以及我们专门制定的</w:t>
      </w:r>
      <w:r>
        <w:rPr>
          <w:rFonts w:eastAsia="宋体"/>
          <w:sz w:val="21"/>
        </w:rPr>
        <w:fldChar w:fldCharType="begin"/>
      </w:r>
      <w:r>
        <w:rPr>
          <w:rFonts w:eastAsia="宋体"/>
          <w:sz w:val="21"/>
        </w:rPr>
        <w:instrText xml:space="preserve"> HYPERLINK "https://privacy.consumer.huawei.com/legal/child/privacy-statement.htm?&amp;code=cn&amp;language=zh-cn&amp;ctype=huawei&amp;bgmode=white&amp;tileExtLink=false&amp;trsp=false" \t "https://privacy-drcn.dbankcdn.cn/agreement/scope/huawei/maps-hmos/privacy-statement/cn_b0_20250813_0/default/_blank" </w:instrText>
      </w:r>
      <w:r>
        <w:rPr>
          <w:rFonts w:eastAsia="宋体"/>
          <w:sz w:val="21"/>
        </w:rPr>
        <w:fldChar w:fldCharType="separate"/>
      </w:r>
      <w:r>
        <w:rPr>
          <w:rStyle w:val="7"/>
          <w:rFonts w:eastAsia="宋体"/>
          <w:sz w:val="21"/>
        </w:rPr>
        <w:t>华为消费者业务儿童隐私保护声明</w:t>
      </w:r>
      <w:r>
        <w:rPr>
          <w:rFonts w:eastAsia="宋体"/>
          <w:sz w:val="21"/>
        </w:rPr>
        <w:fldChar w:fldCharType="end"/>
      </w:r>
      <w:r>
        <w:rPr>
          <w:rFonts w:eastAsia="宋体"/>
          <w:sz w:val="21"/>
        </w:rPr>
        <w:t>，并在您的父母或其他监护人同意后，使用我们的服务或向我们提供信息。</w:t>
      </w:r>
    </w:p>
    <w:p w14:paraId="59FED2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如果您是儿童的父母或其他监护人，请确保您监护的儿童在您的同意或指导下使用我们的服务和向我们提供信息。</w:t>
      </w:r>
    </w:p>
    <w:p w14:paraId="79421F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5 关联公司处理</w:t>
      </w:r>
    </w:p>
    <w:p w14:paraId="1BF92C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4F4CFB4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我们仅会出于特定、明确而合法的目的在华为的关联公司内共享您的信息，并且只会共享提供服务所必要的信息。</w:t>
      </w:r>
    </w:p>
    <w:p w14:paraId="7EFD89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 管理您的个人信息</w:t>
      </w:r>
    </w:p>
    <w:p w14:paraId="2E0BA0C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华为非常尊重您对个人信息的关注，并为您提供了以下数据主体权利及选择。</w:t>
      </w:r>
    </w:p>
    <w:p w14:paraId="2BB56F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6.1 信息访问</w:t>
      </w:r>
    </w:p>
    <w:p w14:paraId="6AE83A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您可以前往如下路径访问您的个人信息：</w:t>
      </w:r>
    </w:p>
    <w:p w14:paraId="424EF16C">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283" w:leftChars="0" w:right="0" w:hanging="283" w:firstLineChars="0"/>
        <w:jc w:val="both"/>
        <w:textAlignment w:val="auto"/>
        <w:rPr>
          <w:rFonts w:eastAsia="宋体"/>
          <w:sz w:val="21"/>
        </w:rPr>
      </w:pPr>
      <w:r>
        <w:rPr>
          <w:rFonts w:eastAsia="宋体"/>
          <w:sz w:val="21"/>
        </w:rPr>
        <w:t>通过“</w:t>
      </w:r>
      <w:r>
        <w:rPr>
          <w:rFonts w:hint="eastAsia" w:eastAsia="宋体"/>
          <w:sz w:val="21"/>
          <w:lang w:val="en-US" w:eastAsia="zh-CN"/>
        </w:rPr>
        <w:t>通信</w:t>
      </w:r>
      <w:r>
        <w:rPr>
          <w:rFonts w:eastAsia="宋体"/>
          <w:sz w:val="21"/>
        </w:rPr>
        <w:t>”&gt;“我的”，访问您的相关个人信息。</w:t>
      </w:r>
    </w:p>
    <w:p w14:paraId="5441750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您可以使用您的华为账号登录华为</w:t>
      </w:r>
      <w:r>
        <w:rPr>
          <w:rFonts w:eastAsia="宋体"/>
          <w:sz w:val="21"/>
        </w:rPr>
        <w:fldChar w:fldCharType="begin"/>
      </w:r>
      <w:r>
        <w:rPr>
          <w:rFonts w:eastAsia="宋体"/>
          <w:sz w:val="21"/>
        </w:rPr>
        <w:instrText xml:space="preserve"> HYPERLINK "https://privacy.consumer.huawei.com/tool" \t "https://privacy-drcn.dbankcdn.cn/agreement/scope/huawei/maps-hmos/privacy-statement/cn_b0_20250813_0/default/_blank" </w:instrText>
      </w:r>
      <w:r>
        <w:rPr>
          <w:rFonts w:eastAsia="宋体"/>
          <w:sz w:val="21"/>
        </w:rPr>
        <w:fldChar w:fldCharType="separate"/>
      </w:r>
      <w:r>
        <w:rPr>
          <w:rStyle w:val="7"/>
          <w:rFonts w:eastAsia="宋体"/>
          <w:sz w:val="21"/>
        </w:rPr>
        <w:t>隐私中心</w:t>
      </w:r>
      <w:r>
        <w:rPr>
          <w:rFonts w:eastAsia="宋体"/>
          <w:sz w:val="21"/>
        </w:rPr>
        <w:fldChar w:fldCharType="end"/>
      </w:r>
      <w:r>
        <w:rPr>
          <w:rFonts w:eastAsia="宋体"/>
          <w:sz w:val="21"/>
        </w:rPr>
        <w:t>获取您的数据副本。当您获取数据副本时，为了保障您的数据安全，我们需要验证您的身份。如您在多个设备使用同一账号登录时，我们将为您提供此华为账号下所有相关的个人信息副本。</w:t>
      </w:r>
    </w:p>
    <w:p w14:paraId="596221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w:t>
      </w:r>
      <w:r>
        <w:rPr>
          <w:rFonts w:hint="eastAsia" w:eastAsia="宋体"/>
          <w:b/>
          <w:bCs/>
          <w:sz w:val="21"/>
          <w:lang w:val="en-US" w:eastAsia="zh-CN"/>
        </w:rPr>
        <w:t>2</w:t>
      </w:r>
      <w:r>
        <w:rPr>
          <w:rFonts w:eastAsia="宋体"/>
          <w:b/>
          <w:bCs/>
          <w:sz w:val="21"/>
        </w:rPr>
        <w:t xml:space="preserve"> 信息删除</w:t>
      </w:r>
    </w:p>
    <w:p w14:paraId="0D42596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您可以前往如下路径删除您的个人信息：</w:t>
      </w:r>
    </w:p>
    <w:p w14:paraId="285454FC">
      <w:pPr>
        <w:pStyle w:val="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w:t>
      </w:r>
      <w:r>
        <w:rPr>
          <w:rFonts w:hint="eastAsia" w:eastAsia="宋体"/>
          <w:sz w:val="21"/>
          <w:lang w:val="en-US" w:eastAsia="zh-CN"/>
        </w:rPr>
        <w:t>通信</w:t>
      </w:r>
      <w:r>
        <w:rPr>
          <w:rFonts w:eastAsia="宋体"/>
          <w:sz w:val="21"/>
        </w:rPr>
        <w:t>”&gt;“我的”，删除您的相关个人信息</w:t>
      </w:r>
      <w:r>
        <w:rPr>
          <w:rFonts w:hint="eastAsia" w:eastAsia="宋体"/>
          <w:sz w:val="21"/>
          <w:lang w:eastAsia="zh-CN"/>
        </w:rPr>
        <w:t>。</w:t>
      </w:r>
    </w:p>
    <w:p w14:paraId="41BD320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w:t>
      </w:r>
      <w:r>
        <w:rPr>
          <w:rFonts w:hint="eastAsia" w:eastAsia="宋体"/>
          <w:b/>
          <w:bCs/>
          <w:sz w:val="21"/>
          <w:lang w:val="en-US" w:eastAsia="zh-CN"/>
        </w:rPr>
        <w:t>3</w:t>
      </w:r>
      <w:r>
        <w:rPr>
          <w:rFonts w:eastAsia="宋体"/>
          <w:b/>
          <w:bCs/>
          <w:sz w:val="21"/>
        </w:rPr>
        <w:t xml:space="preserve"> 撤销同意</w:t>
      </w:r>
    </w:p>
    <w:p w14:paraId="05A009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如果您需要撤销基于用户同意开展的业务功能，您可以参考“1 我们如何收集和使用您的个人信息”章节描述路径来撤销您的同意。</w:t>
      </w:r>
    </w:p>
    <w:p w14:paraId="259C87C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w:t>
      </w:r>
      <w:r>
        <w:rPr>
          <w:rFonts w:hint="eastAsia" w:eastAsia="宋体"/>
          <w:b/>
          <w:bCs/>
          <w:sz w:val="21"/>
          <w:lang w:val="en-US" w:eastAsia="zh-CN"/>
        </w:rPr>
        <w:t>4</w:t>
      </w:r>
      <w:r>
        <w:rPr>
          <w:rFonts w:eastAsia="宋体"/>
          <w:b/>
          <w:bCs/>
          <w:sz w:val="21"/>
        </w:rPr>
        <w:t xml:space="preserve"> 注销服务</w:t>
      </w:r>
    </w:p>
    <w:p w14:paraId="3BAF65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您可以前往“我的”&gt;“设置”&gt;“服务管理”&gt;“注销服务”停止处理您的个人信息。</w:t>
      </w:r>
    </w:p>
    <w:p w14:paraId="280D4E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如选择“注销服务”，此操作会清除您在本应用所有设备上服务器端的个人信息，除非法律法规有其他要求，请慎重操作。注销此服务不会影响您使用其他华为产品或服务。</w:t>
      </w:r>
    </w:p>
    <w:p w14:paraId="68C588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您对您的数据主体权利有进一步要求或存在任何疑问、意见或建议，可通过本声明中“如何联系我们”章节中所述方式与我们取得联系，并行使您的相关权利。收到您的请求之后，我们会在15个工作日内受理并处理。</w:t>
      </w:r>
    </w:p>
    <w:p w14:paraId="19CBD7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您也可以前往系统“设置”&gt;“华为账号”注销华为账号，注销后将永久删除您的账号及相关信息。</w:t>
      </w:r>
    </w:p>
    <w:p w14:paraId="7CD5D6E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7 信息存储地点及期限</w:t>
      </w:r>
    </w:p>
    <w:p w14:paraId="53E53D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7.1 存储地点</w:t>
      </w:r>
    </w:p>
    <w:p w14:paraId="26C4195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上述信息将会传输并保存至中华人民共和国境内的服务器。</w:t>
      </w:r>
    </w:p>
    <w:p w14:paraId="3FD6EE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7.2 存储期限</w:t>
      </w:r>
    </w:p>
    <w:p w14:paraId="5633CC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我们保留个人信息的时间仅限于满足收集目的所需的时间，并遵循法律法规或相关规定的要求。</w:t>
      </w:r>
    </w:p>
    <w:p w14:paraId="04A448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我们会依据以下因素审视并确定个人信息的必要存储期限：</w:t>
      </w:r>
    </w:p>
    <w:p w14:paraId="0D1B74F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法律法规或明确的监管要求。</w:t>
      </w:r>
    </w:p>
    <w:p w14:paraId="7EFA06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维护相应交易及业务记录，以应对您可能的查询或投诉。</w:t>
      </w:r>
    </w:p>
    <w:p w14:paraId="2BF1B9D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保证我们为您提供服务的安全和质量。</w:t>
      </w:r>
    </w:p>
    <w:p w14:paraId="77491F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(4) 您是否同意更长的留存期间。</w:t>
      </w:r>
    </w:p>
    <w:p w14:paraId="6FC5615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常见数据存留期参考如下：</w:t>
      </w:r>
    </w:p>
    <w:p w14:paraId="2414BC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保存至您销户、注销服务、主动删除，如个人基本信息、您主动上传或提交的内容、您购买的虚拟商品、您使用本应用的活动信息、您的收藏地点、通勤设置等信息。</w:t>
      </w:r>
    </w:p>
    <w:p w14:paraId="1ED770D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保存至留存期到期，如涉及网络基础服务、个性化推荐、个性化广告、营销、问题与建议、帮助与客服、投诉举报，其相关个人信息通常保存不超过2年。如涉及产品运营与维护，其相关个人信息通常保存不超过5年。如进行统计分析和产品开发而处理的个人信息，将从收集之日起留存十二（12）个月。</w:t>
      </w:r>
    </w:p>
    <w:p w14:paraId="12866C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保存至法律法规或其他管理规定期限。</w:t>
      </w:r>
    </w:p>
    <w:p w14:paraId="196454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在您销户、注销服务、主动删除或留存期到期后，我们会及时删除或匿名化处理您的个人信息，但法律法规另有规定的除外（例如：《网络安全法》规定：网络日志留存6个月）。</w:t>
      </w:r>
    </w:p>
    <w:p w14:paraId="2FDFD6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此外，当我们的产品或服务发生停止运营的情形时，我们将以推送通知、公告等形式通知您，并在合理的期限内删除您的个人信息或进行匿名化处理。</w:t>
      </w:r>
    </w:p>
    <w:p w14:paraId="38BD42F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 如何联系我们</w:t>
      </w:r>
    </w:p>
    <w:p w14:paraId="065C69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\t "https://privacy-drcn.dbankcdn.cn/agreement/scope/huawei/maps-hmos/privacy-statement/cn_b0_20250813_0/default/_blank" </w:instrText>
      </w:r>
      <w:r>
        <w:rPr>
          <w:rFonts w:eastAsia="宋体"/>
          <w:sz w:val="21"/>
        </w:rPr>
        <w:fldChar w:fldCharType="separate"/>
      </w:r>
      <w:r>
        <w:rPr>
          <w:rStyle w:val="7"/>
          <w:rFonts w:eastAsia="宋体"/>
          <w:sz w:val="21"/>
        </w:rPr>
        <w:t>此链接</w:t>
      </w:r>
      <w:r>
        <w:rPr>
          <w:rFonts w:eastAsia="宋体"/>
          <w:sz w:val="21"/>
        </w:rPr>
        <w:fldChar w:fldCharType="end"/>
      </w:r>
      <w:r>
        <w:rPr>
          <w:rFonts w:eastAsia="宋体"/>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\t "https://privacy-drcn.dbankcdn.cn/agreement/scope/huawei/maps-hmos/privacy-statement/cn_b0_20250813_0/default/_blank" </w:instrText>
      </w:r>
      <w:r>
        <w:rPr>
          <w:rFonts w:eastAsia="宋体"/>
          <w:sz w:val="21"/>
        </w:rPr>
        <w:fldChar w:fldCharType="separate"/>
      </w:r>
      <w:r>
        <w:rPr>
          <w:rStyle w:val="7"/>
          <w:rFonts w:eastAsia="宋体"/>
          <w:sz w:val="21"/>
        </w:rPr>
        <w:t>隐私问题</w:t>
      </w:r>
      <w:r>
        <w:rPr>
          <w:rFonts w:eastAsia="宋体"/>
          <w:sz w:val="21"/>
        </w:rPr>
        <w:fldChar w:fldCharType="end"/>
      </w:r>
      <w:r>
        <w:rPr>
          <w:rFonts w:eastAsia="宋体"/>
          <w:sz w:val="21"/>
        </w:rPr>
        <w:t>页面与我们取得联系，我们会尽快回复。</w:t>
      </w:r>
    </w:p>
    <w:p w14:paraId="7D39E4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48F6532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"https://legal.cloud.huawei.com/legal/privacy/statement.htm?country=CN&amp;language=zh-cn&amp;code=cn&amp;ctype=huawei&amp;bgmode=white&amp;tileExtLink=false&amp;trsp=false" \t "https://privacy-drcn.dbankcdn.cn/agreement/scope/huawei/maps-hmos/privacy-statement/cn_b0_20250813_0/default/_blank" </w:instrText>
      </w:r>
      <w:r>
        <w:rPr>
          <w:rFonts w:eastAsia="宋体"/>
          <w:sz w:val="21"/>
        </w:rPr>
        <w:fldChar w:fldCharType="separate"/>
      </w:r>
      <w:r>
        <w:rPr>
          <w:rStyle w:val="7"/>
          <w:rFonts w:eastAsia="宋体"/>
          <w:sz w:val="21"/>
        </w:rPr>
        <w:t>华为消费者业务隐私声明</w:t>
      </w:r>
      <w:r>
        <w:rPr>
          <w:rFonts w:eastAsia="宋体"/>
          <w:sz w:val="21"/>
        </w:rPr>
        <w:fldChar w:fldCharType="end"/>
      </w:r>
      <w:r>
        <w:rPr>
          <w:rFonts w:eastAsia="宋体"/>
          <w:sz w:val="21"/>
        </w:rPr>
        <w:t>。</w:t>
      </w:r>
    </w:p>
    <w:p w14:paraId="256F15F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微软雅黑" w:hAnsi="微软雅黑" w:eastAsia="宋体" w:cs="微软雅黑"/>
          <w:sz w:val="21"/>
          <w:szCs w:val="18"/>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6DD8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DA53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5FA11"/>
    <w:multiLevelType w:val="singleLevel"/>
    <w:tmpl w:val="8245FA11"/>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1">
    <w:nsid w:val="85F15EB1"/>
    <w:multiLevelType w:val="singleLevel"/>
    <w:tmpl w:val="85F15EB1"/>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2">
    <w:nsid w:val="B0B3453F"/>
    <w:multiLevelType w:val="singleLevel"/>
    <w:tmpl w:val="B0B3453F"/>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3">
    <w:nsid w:val="DFCC2563"/>
    <w:multiLevelType w:val="multilevel"/>
    <w:tmpl w:val="DFCC256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2BE4D02D"/>
    <w:multiLevelType w:val="singleLevel"/>
    <w:tmpl w:val="2BE4D02D"/>
    <w:lvl w:ilvl="0" w:tentative="0">
      <w:start w:val="1"/>
      <w:numFmt w:val="bullet"/>
      <w:lvlText w:val=""/>
      <w:lvlJc w:val="left"/>
      <w:pPr>
        <w:ind w:left="283" w:leftChars="0" w:hanging="283" w:firstLineChars="0"/>
      </w:pPr>
      <w:rPr>
        <w:rFonts w:hint="default" w:ascii="Wingdings" w:hAnsi="Wingdings"/>
        <w:sz w:val="15"/>
        <w:szCs w:val="15"/>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D826AB"/>
    <w:rsid w:val="4BB82FC2"/>
    <w:rsid w:val="589D2773"/>
    <w:rsid w:val="5B483A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4216</Words>
  <Characters>4720</Characters>
  <TotalTime>9</TotalTime>
  <ScaleCrop>false</ScaleCrop>
  <LinksUpToDate>false</LinksUpToDate>
  <CharactersWithSpaces>4812</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2025-09-20T07:10:00Z</dcterms:created>
  <dc:creator>Apache POI</dc:creator>
  <cp:lastModifiedBy>何欣瑶</cp:lastModifiedBy>
  <dcterms:modified xsi:type="dcterms:W3CDTF">2025-09-24T12:03:53Z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eyJoZGlkIjoiYWY5ZWZjYzM1NDJhY2RjNzY0Y2M2MzAyODY3ZTVjZDYiLCJ1c2VySWQiOiI5Mzc1MTI3MDQifQ==</vt:lpwstr>
  </property>
  <property fmtid="{D5CDD505-2E9C-101B-9397-08002B2CF9AE}" pid="3" name="KSOProductBuildVer">
    <vt:lpwstr>2052-12.1.0.22175</vt:lpwstr>
  </property>
  <property fmtid="{D5CDD505-2E9C-101B-9397-08002B2CF9AE}" pid="4" name="ICV">
    <vt:lpwstr>44B163511A6B4F40ACD2D6B471908FF6_13</vt:lpwstr>
  </property>
</Properties>
</file>