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ADNI_DATASET_ATTRIBUTES-DESCRIPTION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4"/>
        <w:gridCol w:w="4614"/>
        <w:tblGridChange w:id="0">
          <w:tblGrid>
            <w:gridCol w:w="4614"/>
            <w:gridCol w:w="4614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</w:tr>
      <w:tr>
        <w:trPr>
          <w:cantSplit w:val="0"/>
          <w:trHeight w:val="90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The 4 digit Participant roster ID, should be used to merge data.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Participant ID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VISCODE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Visit code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Examination Site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COLPROT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Protocol under which data was collected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ORIGPROT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Protocol from which subject originated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EXAMDATE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Examination Date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DX_bl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Baseline Diagnosis status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Age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PTGENDER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Gender of the participant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PTEDUCAT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PTETHCAT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Ethnicity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PTRACCAT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Race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PTMARRY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Marital status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APOE4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APOE4 gene presence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FDG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Average FDG-PET of angular, temporal, and posterior cingulate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PIB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Average PIB SUVR of frontal cortex, anterior cingulate, precuneus cortex, and parietal cortex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AV45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Average AV45 SUVR of frontal, anterior cingulate, precuneus, and parietal cortex relative to the cerebellum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CDRSB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The score of the Clinical dementia rating sum of boxes 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ADAS11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The score of the 11 item-AD Cognitive Scale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ADAS13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The score of the 13 item-AD Cognitive Scale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MMSE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The score of the Mini-Mental State Examination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RAVLT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The score of the Rey’s Auditory Verbal Learning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RAVLT_immediate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score of the Rey’s Auditory Verbal Learning Test for immediate 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FAQ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The functional activities questionnaire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MOCA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d5156"/>
                <w:highlight w:val="white"/>
                <w:rtl w:val="0"/>
              </w:rPr>
              <w:t xml:space="preserve">The Montreal Cognitive Assessment (MoCA)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EcogPtMem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– Mem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EcogPtLang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- Lang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EcogPtVisspat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- Vis/Spat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EcogPtPlan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- Plan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EcogPtOrgan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- Organ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EcogPtDivatt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- Div atten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EcogPtTotal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- Total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EcogSPMem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72"/>
              </w:tabs>
              <w:rPr/>
            </w:pPr>
            <w:r w:rsidDel="00000000" w:rsidR="00000000" w:rsidRPr="00000000">
              <w:rPr>
                <w:rtl w:val="0"/>
              </w:rPr>
              <w:t xml:space="preserve">Study Partner ECog - Mem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EcogSPLang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Study Partner ECog - Lang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EcogSPVisspat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Study Partner ECog - Vis/Spat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EcogSPPlan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Study Partner ECog - Plan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EcogSPOrgan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Study Partner ECog - Organ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EcogSPDivatt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Study Partner ECog - Div atten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EcogSPTotal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Study Partner ECog - Total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Ventricles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ventricles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Hippocampus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hippocampus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WholeBrain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Brain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Entorhinal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the entorhinal cortex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Fusiform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the fusiform gyrus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MidTemp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the middle temporal gyrus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ICV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The Intra Cranial Volume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DX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Diagnosis status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EXAMDATE_bl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Examination Date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CDRSB_bl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The score of the Clinical dementia rating sum of boxes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ADAS11_bl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The score of the 11 item-AD Cognitive Scale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ADAS13_bl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The score of the 13 item-AD Cognitive Scale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MMSE_bl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The score of the Mini-Mental State Examination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RAVLT_immediate_bl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The score of the Rey’s Auditory Verbal Learning Test for immediate response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FAQ_bl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The functional activities questionnaire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Ventricles_bl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ventricles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Hippocampus_bl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hippocampus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WholeBrain_bl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Brain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Entorhinal_bl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the entorhinal cortex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Fusiform_bl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the fusiform gyrus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MidTemp_bl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the middle temporal gyrus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ICV_bl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The Intra Cranial Volume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MOCA_bl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4d5156"/>
                <w:highlight w:val="white"/>
                <w:rtl w:val="0"/>
              </w:rPr>
              <w:t xml:space="preserve">The Montreal Cognitive Assessment (MoCA) </w:t>
            </w:r>
            <w:r w:rsidDel="00000000" w:rsidR="00000000" w:rsidRPr="00000000">
              <w:rPr>
                <w:rtl w:val="0"/>
              </w:rPr>
              <w:t xml:space="preserve">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EcogPtMem_bl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– Mem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EcogPtLang_bl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– Lang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EcogPtVisspat_bl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- Vis/Spat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EcogPtPlan_bl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– Plan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EcogPtOrgan_bl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– Organ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EcogPtDivatt_bl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- Div atten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EcogPtTotal_bl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Participant ECog – Total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EcogSPMem_bl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Study Partner ECog – Mem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EcogSPLang_bl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Study Partner ECog – Lang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EcogSPOrgan_bl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Study Partner ECog – Organ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EcogSPDivatt_bl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Study Partner ECog - Div atten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EcogSPTotal_bl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Study Partner ECog – Total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FDG_bl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Average FDG-PET of angular, temporal, and posterior cingulate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PIB_bl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Average PIB SUVR of frontal cortex, anterior cingulate, precuneus cortex, and parietal cortex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AV45_bl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Average AV45 SUVR of frontal, anterior cingulate, precuneus, and parietal cortex relative to the cerebellum at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Years_bl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Years from baseline visit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Month_bl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Months from baseline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Month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Months from baseline (to nearest 6 months, as a factor)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Months from baseline (to nearest 6 months, as continuous)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ABETA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Amyloid Beta in pg/ml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F02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F02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9bfOA8ff1S7BRQ82GkawJRsHTA==">CgMxLjA4AHIhMVRMUkhwV0xnT0VCTmk5T2JzdmhvcHNpRjAzUUZtVGNV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2023-09-30T09:13:00Z</dcterms:created>
  <dc:creator>Mrityunjay Kumar Chauhan</dc:creator>
</cp:coreProperties>
</file>