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4351583D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0D5A5FB9" w:rsidR="00563F33" w:rsidRPr="00A31CE9" w:rsidRDefault="00A31CE9" w:rsidP="00A31CE9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A31CE9">
        <w:rPr>
          <w:rFonts w:ascii="Arial" w:hAnsi="Arial" w:cs="Arial"/>
          <w:b/>
          <w:bCs/>
          <w:szCs w:val="20"/>
        </w:rPr>
        <w:t>Specification No.1</w:t>
      </w:r>
      <w:r w:rsidR="00EA24BC">
        <w:rPr>
          <w:rFonts w:ascii="Arial" w:hAnsi="Arial" w:cs="Arial"/>
          <w:b/>
          <w:bCs/>
          <w:szCs w:val="20"/>
        </w:rPr>
        <w:t>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563F33" w14:paraId="2EFD147D" w14:textId="77777777" w:rsidTr="5FCAA1FF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63F33" w:rsidRDefault="00F95471" w:rsidP="00EA24BC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3DC7AA54" w:rsidR="00563F33" w:rsidRDefault="00724D8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2B18426F" w:rsidR="00563F33" w:rsidRDefault="00F7553B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1F-DR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65A9B7D9" w:rsidR="00563F33" w:rsidRDefault="006054C4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 w:rsidR="00F95471"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563F33" w14:paraId="085EC0F5" w14:textId="77777777" w:rsidTr="5FCAA1FF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17D3FC97" w14:textId="77777777" w:rsidR="00F84C24" w:rsidRDefault="00F72CF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Ultrasound</w:t>
            </w:r>
            <w:r w:rsidR="00A31CE9">
              <w:rPr>
                <w:rFonts w:ascii="Arial" w:hAnsi="Arial" w:cs="Arial" w:hint="eastAsia"/>
                <w:szCs w:val="20"/>
              </w:rPr>
              <w:t xml:space="preserve"> </w:t>
            </w:r>
          </w:p>
          <w:p w14:paraId="4D34C8C9" w14:textId="53EF210E" w:rsidR="00563F33" w:rsidRDefault="00A31C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(Labor Room)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7971C828" w:rsidR="00563F33" w:rsidRPr="000C3D7E" w:rsidRDefault="00F72CF9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Cs w:val="20"/>
              </w:rPr>
              <w:t>Labor Room</w:t>
            </w:r>
          </w:p>
        </w:tc>
      </w:tr>
      <w:tr w:rsidR="00563F33" w14:paraId="629250FD" w14:textId="77777777" w:rsidTr="5FCAA1FF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Default="00F95471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4EF375A7" w:rsidR="00563F33" w:rsidRDefault="00A31C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10EA097F" w:rsidR="00563F33" w:rsidRDefault="00A31C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C3D7E" w:rsidRDefault="00563F33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14:paraId="14492F1C" w14:textId="77777777" w:rsidTr="5FCAA1FF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A31CE9" w:rsidRDefault="00F95471" w:rsidP="00A31C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A31CE9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C3D7E" w:rsidRDefault="00F95471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14:paraId="7BCB434E" w14:textId="77777777" w:rsidTr="5FCAA1F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Default="00F9547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63F33" w14:paraId="5365A38D" w14:textId="77777777" w:rsidTr="5FCAA1FF">
        <w:trPr>
          <w:trHeight w:val="1034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6482A448" w14:textId="77777777" w:rsidR="006964E0" w:rsidRPr="006964E0" w:rsidRDefault="0096177B" w:rsidP="00A31CE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96177B">
              <w:rPr>
                <w:rFonts w:ascii="Arial" w:hAnsi="Arial" w:cs="Arial"/>
                <w:sz w:val="20"/>
                <w:szCs w:val="20"/>
              </w:rPr>
              <w:t xml:space="preserve">This ultrasound system shall be used in the labor and delivery room for rapid obstetric, gynecologic, and basic abdominal diagnostic imaging. </w:t>
            </w:r>
          </w:p>
          <w:p w14:paraId="589BFF09" w14:textId="77777777" w:rsidR="006964E0" w:rsidRPr="006964E0" w:rsidRDefault="0096177B" w:rsidP="00A31CE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96177B">
              <w:rPr>
                <w:rFonts w:ascii="Arial" w:hAnsi="Arial" w:cs="Arial"/>
                <w:sz w:val="20"/>
                <w:szCs w:val="20"/>
              </w:rPr>
              <w:t>The system shall provide reliable real-time imaging suitable for emergency and bedside use.</w:t>
            </w:r>
          </w:p>
          <w:p w14:paraId="5C877378" w14:textId="4608BF34" w:rsidR="00563F33" w:rsidRPr="0096177B" w:rsidRDefault="0096177B" w:rsidP="00A31CE9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96177B">
              <w:rPr>
                <w:rFonts w:ascii="Arial" w:hAnsi="Arial" w:cs="Arial"/>
                <w:sz w:val="20"/>
                <w:szCs w:val="20"/>
              </w:rPr>
              <w:t>Equivalent or higher performance systems are acceptable. Specifications shall be vendor-neutral and performance-based.</w:t>
            </w:r>
          </w:p>
        </w:tc>
      </w:tr>
      <w:tr w:rsidR="00563F33" w14:paraId="230C9EA4" w14:textId="77777777" w:rsidTr="5FCAA1F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12D9D186" w:rsidR="00563F33" w:rsidRDefault="0096177B" w:rsidP="00A31CE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96177B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14:paraId="7B001506" w14:textId="77777777" w:rsidTr="5FCAA1FF">
        <w:trPr>
          <w:trHeight w:val="1549"/>
        </w:trPr>
        <w:tc>
          <w:tcPr>
            <w:tcW w:w="9026" w:type="dxa"/>
            <w:gridSpan w:val="6"/>
            <w:vAlign w:val="center"/>
          </w:tcPr>
          <w:p w14:paraId="36105E3C" w14:textId="5300F232" w:rsidR="00754448" w:rsidRPr="00754448" w:rsidRDefault="00754448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54448">
              <w:rPr>
                <w:rFonts w:ascii="Arial" w:hAnsi="Arial" w:cs="Arial"/>
                <w:szCs w:val="20"/>
              </w:rPr>
              <w:t>Medical-grade diagnostic ultrasound system suitable for bedside/point-of-care use</w:t>
            </w:r>
          </w:p>
          <w:p w14:paraId="2CFBFA0A" w14:textId="6347CDC4" w:rsidR="00754448" w:rsidRPr="00754448" w:rsidRDefault="00754448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54448">
              <w:rPr>
                <w:rFonts w:ascii="Arial" w:hAnsi="Arial" w:cs="Arial"/>
                <w:szCs w:val="20"/>
              </w:rPr>
              <w:t>Cart-based compact or portable system with easy mobility</w:t>
            </w:r>
          </w:p>
          <w:p w14:paraId="59B42E18" w14:textId="2920A450" w:rsidR="00754448" w:rsidRPr="00754448" w:rsidRDefault="00754448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54448">
              <w:rPr>
                <w:rFonts w:ascii="Arial" w:hAnsi="Arial" w:cs="Arial"/>
                <w:szCs w:val="20"/>
              </w:rPr>
              <w:t>Real-time B-mode imaging with M-mode</w:t>
            </w:r>
          </w:p>
          <w:p w14:paraId="70592E1A" w14:textId="60666BD7" w:rsidR="00754448" w:rsidRPr="00754448" w:rsidRDefault="00754448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54448">
              <w:rPr>
                <w:rFonts w:ascii="Arial" w:hAnsi="Arial" w:cs="Arial"/>
                <w:szCs w:val="20"/>
              </w:rPr>
              <w:t>Color Doppler and PW Doppler capability</w:t>
            </w:r>
          </w:p>
          <w:p w14:paraId="284A7E0D" w14:textId="521130F3" w:rsidR="00754448" w:rsidRPr="00754448" w:rsidRDefault="00754448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54448">
              <w:rPr>
                <w:rFonts w:ascii="Arial" w:hAnsi="Arial" w:cs="Arial"/>
                <w:szCs w:val="20"/>
              </w:rPr>
              <w:t>Designed for rapid clinical decision-making</w:t>
            </w:r>
          </w:p>
          <w:p w14:paraId="4CD2940F" w14:textId="3D8782DA" w:rsidR="00754448" w:rsidRPr="00754448" w:rsidRDefault="00754448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754448">
              <w:rPr>
                <w:rFonts w:ascii="Arial" w:hAnsi="Arial" w:cs="Arial"/>
                <w:szCs w:val="20"/>
              </w:rPr>
              <w:t>Durable housing resistant to frequent cleaning/disinfection</w:t>
            </w:r>
          </w:p>
          <w:p w14:paraId="65DD6F34" w14:textId="54CFC669" w:rsidR="0019176B" w:rsidRPr="0096177B" w:rsidRDefault="009E6590" w:rsidP="00754448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E6590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14:paraId="4BC3D906" w14:textId="77777777" w:rsidTr="5FCAA1F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14DB7C2F" w:rsidR="00563F33" w:rsidRDefault="00806C76" w:rsidP="00A31CE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405238">
              <w:rPr>
                <w:rFonts w:ascii="Arial" w:hAnsi="Arial" w:cs="Arial"/>
                <w:b/>
                <w:bCs/>
                <w:szCs w:val="20"/>
              </w:rPr>
              <w:t xml:space="preserve">Technical Specifications </w:t>
            </w:r>
            <w:r w:rsidRPr="002D562D">
              <w:rPr>
                <w:rFonts w:ascii="Arial" w:hAnsi="Arial" w:cs="Arial" w:hint="eastAsia"/>
                <w:b/>
                <w:bCs/>
                <w:szCs w:val="20"/>
              </w:rPr>
              <w:t>[Must]</w:t>
            </w:r>
          </w:p>
        </w:tc>
      </w:tr>
      <w:tr w:rsidR="00563F33" w14:paraId="0132C2BE" w14:textId="77777777" w:rsidTr="5FCAA1FF">
        <w:trPr>
          <w:trHeight w:val="4670"/>
        </w:trPr>
        <w:tc>
          <w:tcPr>
            <w:tcW w:w="9026" w:type="dxa"/>
            <w:gridSpan w:val="6"/>
            <w:vAlign w:val="center"/>
          </w:tcPr>
          <w:p w14:paraId="529DFEF2" w14:textId="77777777" w:rsidR="00806C76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Portability &amp; Mobility [MUST]</w:t>
            </w:r>
          </w:p>
          <w:p w14:paraId="5AD74DC7" w14:textId="77777777" w:rsidR="00AF5814" w:rsidRPr="00150BD4" w:rsidRDefault="00806C76" w:rsidP="00AF58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Compact footprint suitable for crowded labor rooms</w:t>
            </w:r>
          </w:p>
          <w:p w14:paraId="69AC2F29" w14:textId="77777777" w:rsidR="00AF5814" w:rsidRPr="00150BD4" w:rsidRDefault="00806C76" w:rsidP="00AF58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Integrated trolley with lockable wheels</w:t>
            </w:r>
          </w:p>
          <w:p w14:paraId="09951C48" w14:textId="77777777" w:rsidR="00AF5814" w:rsidRPr="00150BD4" w:rsidRDefault="00806C76" w:rsidP="00AF58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Lightweight and easy to move between beds</w:t>
            </w:r>
          </w:p>
          <w:p w14:paraId="67CE0704" w14:textId="77777777" w:rsidR="00AF5814" w:rsidRPr="00150BD4" w:rsidRDefault="00806C76" w:rsidP="00AF58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Stable base to prevent tipping</w:t>
            </w:r>
          </w:p>
          <w:p w14:paraId="5CCB4DFA" w14:textId="77777777" w:rsidR="00AF5814" w:rsidRPr="00150BD4" w:rsidRDefault="00806C76" w:rsidP="00AF5814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Cable management for safe transport</w:t>
            </w:r>
          </w:p>
          <w:p w14:paraId="7413EDA8" w14:textId="0CE8BFA8" w:rsidR="00AF5814" w:rsidRPr="001B125E" w:rsidRDefault="00806C76" w:rsidP="001B125E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Quick relocation without recalibration</w:t>
            </w:r>
          </w:p>
          <w:p w14:paraId="09C3AD8E" w14:textId="74279BD1" w:rsidR="00AF5814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Boot-Up &amp; Workflow Performance [MUST]</w:t>
            </w:r>
          </w:p>
          <w:p w14:paraId="03702272" w14:textId="558EB439" w:rsidR="00806C76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Fast system boot-up suitable for emergency use</w:t>
            </w:r>
          </w:p>
          <w:p w14:paraId="7FE63252" w14:textId="24E2BA4F" w:rsidR="00806C76" w:rsidRPr="00150BD4" w:rsidRDefault="00806C76" w:rsidP="00AF581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Preset OB quick-exam mode available</w:t>
            </w:r>
          </w:p>
          <w:p w14:paraId="3D257BDC" w14:textId="30F66DBE" w:rsidR="00806C76" w:rsidRPr="00150BD4" w:rsidRDefault="00806C76" w:rsidP="00AF581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One-touch optimization or automatic image optimization</w:t>
            </w:r>
          </w:p>
          <w:p w14:paraId="620D7B5D" w14:textId="095C0EBE" w:rsidR="00806C76" w:rsidRPr="00150BD4" w:rsidRDefault="00806C76" w:rsidP="00AF581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Minimal steps from power-on to scanning</w:t>
            </w:r>
          </w:p>
          <w:p w14:paraId="4E8B259E" w14:textId="028327F3" w:rsidR="00AF5814" w:rsidRPr="001B125E" w:rsidRDefault="00806C76" w:rsidP="001B125E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Rapid patient data entry</w:t>
            </w:r>
          </w:p>
          <w:p w14:paraId="00CC5055" w14:textId="6DAF5864" w:rsidR="00806C76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Imaging Performance – B-Mode / M-Mode [MUST]</w:t>
            </w:r>
          </w:p>
          <w:p w14:paraId="39328C45" w14:textId="6ED37C35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High-resolution grayscale imaging optimized for obstetric use</w:t>
            </w:r>
          </w:p>
          <w:p w14:paraId="633C002B" w14:textId="37352D65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Tissue Harmonic Imaging or equivalent</w:t>
            </w:r>
          </w:p>
          <w:p w14:paraId="0FDF5368" w14:textId="46A7D6DE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Speckle reduction / noise reduction processing</w:t>
            </w:r>
          </w:p>
          <w:p w14:paraId="058F71D6" w14:textId="5F6FE0B6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Spatial compounding or equivalent</w:t>
            </w:r>
          </w:p>
          <w:p w14:paraId="6B0EC2EE" w14:textId="1675B615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Depth and focus adjustment suitable for abdominal OB imaging</w:t>
            </w:r>
          </w:p>
          <w:p w14:paraId="7C212D46" w14:textId="77777777" w:rsidR="00AF5814" w:rsidRPr="00150BD4" w:rsidRDefault="00806C76" w:rsidP="00806C7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Cine loop review with freeze and playback</w:t>
            </w:r>
          </w:p>
          <w:p w14:paraId="09245A61" w14:textId="5FC0E67F" w:rsidR="00AF5814" w:rsidRPr="001B125E" w:rsidRDefault="00806C76" w:rsidP="001B125E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M-mode for fetal cardiac activity assessment</w:t>
            </w:r>
          </w:p>
          <w:p w14:paraId="4BA10257" w14:textId="180EE5BD" w:rsidR="00806C76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Doppler Performance [MUST]</w:t>
            </w:r>
          </w:p>
          <w:p w14:paraId="7AE39EF1" w14:textId="0D1A3A58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Color Doppler and Power Doppler capability</w:t>
            </w:r>
          </w:p>
          <w:p w14:paraId="09556D81" w14:textId="377E69A3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PW Doppler with adjustable sample volume</w:t>
            </w:r>
          </w:p>
          <w:p w14:paraId="2D569B59" w14:textId="3E815465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Adjustable PRF, gain, wall filter, and angle correction</w:t>
            </w:r>
          </w:p>
          <w:p w14:paraId="6E92629F" w14:textId="59CAF0EA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Clear spectral waveform display</w:t>
            </w:r>
          </w:p>
          <w:p w14:paraId="27AA02E6" w14:textId="34BF5CB6" w:rsidR="00AF5814" w:rsidRPr="001B125E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Duplex capability (B + Doppler)</w:t>
            </w:r>
          </w:p>
          <w:p w14:paraId="037EC377" w14:textId="0E090880" w:rsidR="00806C76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OB Clinical Measurement Package [MUST]</w:t>
            </w:r>
          </w:p>
          <w:p w14:paraId="311D69BF" w14:textId="77777777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lastRenderedPageBreak/>
              <w:t>System shall include standard obstetric measurement functions, including at minimum:</w:t>
            </w:r>
          </w:p>
          <w:p w14:paraId="506EA318" w14:textId="12982C99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Fetal heart rate (FHR)</w:t>
            </w:r>
          </w:p>
          <w:p w14:paraId="3F73C056" w14:textId="56C0F381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Basic fetal biometry (BPD, HC, AC, FL or equivalent)</w:t>
            </w:r>
          </w:p>
          <w:p w14:paraId="56A67D4E" w14:textId="1C8F152D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Gestational age estimation</w:t>
            </w:r>
          </w:p>
          <w:p w14:paraId="4C21FFEA" w14:textId="0DB59C02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Placenta location documentation</w:t>
            </w:r>
          </w:p>
          <w:p w14:paraId="4F638109" w14:textId="1AC75F16" w:rsidR="00806C76" w:rsidRPr="00150BD4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Amniotic fluid assessment (e.g., AFI or equivalent)</w:t>
            </w:r>
          </w:p>
          <w:p w14:paraId="32087F98" w14:textId="3F92E477" w:rsidR="00AF5814" w:rsidRPr="001B125E" w:rsidRDefault="00806C76" w:rsidP="00AF581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Built-in annotation/body markers for OB use</w:t>
            </w:r>
          </w:p>
          <w:p w14:paraId="10DD8FC3" w14:textId="6242A6DE" w:rsidR="00806C76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 xml:space="preserve"> Display &amp; User Interface [MUST]</w:t>
            </w:r>
          </w:p>
          <w:p w14:paraId="1EE0F1E6" w14:textId="2251820B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Color monitor ≥ 15 inches (compact systems acceptable) or ≥ 19 inches (cart type)</w:t>
            </w:r>
          </w:p>
          <w:p w14:paraId="36ACD807" w14:textId="5ED73472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Adjustable screen angle/height</w:t>
            </w:r>
          </w:p>
          <w:p w14:paraId="1FE8455C" w14:textId="074E190C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Ergonomic control panel</w:t>
            </w:r>
          </w:p>
          <w:p w14:paraId="2CB99278" w14:textId="0352321C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Backlit keyboard or equivalent</w:t>
            </w:r>
          </w:p>
          <w:p w14:paraId="6634DA56" w14:textId="132E7C9D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Dedicated shortcut keys for depth, gain, freeze, store</w:t>
            </w:r>
          </w:p>
          <w:p w14:paraId="0B314F77" w14:textId="439F8528" w:rsidR="00AF5814" w:rsidRPr="001B125E" w:rsidRDefault="00806C76" w:rsidP="001B12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Multi-language support (English mandatory)</w:t>
            </w:r>
          </w:p>
          <w:p w14:paraId="4F1CDD7E" w14:textId="22D4F31A" w:rsidR="00150BD4" w:rsidRPr="00150BD4" w:rsidRDefault="00806C76" w:rsidP="00150BD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Transducers / Probes [MUST]</w:t>
            </w:r>
          </w:p>
          <w:p w14:paraId="73AEFF94" w14:textId="07636100" w:rsidR="00806C76" w:rsidRPr="00150BD4" w:rsidRDefault="00806C76" w:rsidP="001B125E">
            <w:pPr>
              <w:spacing w:after="0"/>
              <w:ind w:left="44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At minimum:</w:t>
            </w:r>
          </w:p>
          <w:p w14:paraId="1B8FD3BE" w14:textId="77777777" w:rsidR="00806C76" w:rsidRPr="00150BD4" w:rsidRDefault="00806C76" w:rsidP="001B125E">
            <w:pPr>
              <w:spacing w:after="0"/>
              <w:ind w:left="36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A) Convex abdominal probe</w:t>
            </w:r>
          </w:p>
          <w:p w14:paraId="77BAE6FA" w14:textId="18306AC6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Frequency range approximately 2–6 MHz or equivalent</w:t>
            </w:r>
          </w:p>
          <w:p w14:paraId="2D4F5E8A" w14:textId="5D96AF4F" w:rsidR="00AF5814" w:rsidRPr="001B125E" w:rsidRDefault="00806C76" w:rsidP="001B125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5FCAA1FF">
              <w:rPr>
                <w:rFonts w:ascii="Arial" w:hAnsi="Arial" w:cs="Arial"/>
              </w:rPr>
              <w:t>Suitable for obstetric abdominal examinations</w:t>
            </w:r>
          </w:p>
          <w:p w14:paraId="4E16918F" w14:textId="77777777" w:rsidR="00806C76" w:rsidRPr="00150BD4" w:rsidRDefault="00806C76" w:rsidP="001B125E">
            <w:pPr>
              <w:spacing w:after="0"/>
              <w:ind w:left="36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B) Endocavitary probe (transvaginal)</w:t>
            </w:r>
          </w:p>
          <w:p w14:paraId="52DB09EB" w14:textId="58A51299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Frequency range approximately 5–9 MHz or equivalent</w:t>
            </w:r>
          </w:p>
          <w:p w14:paraId="749E97EB" w14:textId="77777777" w:rsidR="00AF5814" w:rsidRPr="00150BD4" w:rsidRDefault="00806C76" w:rsidP="00806C7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For early pregnancy and pelvic evaluation</w:t>
            </w:r>
          </w:p>
          <w:p w14:paraId="49C69FA1" w14:textId="61F44695" w:rsidR="00806C76" w:rsidRPr="00150BD4" w:rsidRDefault="00806C76" w:rsidP="00806C7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5FCAA1FF">
              <w:rPr>
                <w:rFonts w:ascii="Arial" w:hAnsi="Arial" w:cs="Arial"/>
              </w:rPr>
              <w:t>All probes shall support required imaging and Doppler modes.</w:t>
            </w:r>
          </w:p>
          <w:p w14:paraId="16F59258" w14:textId="2971029B" w:rsidR="00AF5814" w:rsidRPr="00AC2D2D" w:rsidRDefault="075D772C" w:rsidP="00AC2D2D">
            <w:pPr>
              <w:spacing w:after="0" w:line="257" w:lineRule="auto"/>
              <w:ind w:left="360"/>
              <w:jc w:val="left"/>
              <w:rPr>
                <w:rFonts w:ascii="Arial" w:eastAsia="Arial" w:hAnsi="Arial" w:cs="Arial"/>
                <w:strike/>
              </w:rPr>
            </w:pPr>
            <w:r w:rsidRPr="00AC2D2D">
              <w:rPr>
                <w:rFonts w:ascii="Arial" w:eastAsia="Arial" w:hAnsi="Arial" w:cs="Arial"/>
              </w:rPr>
              <w:t>C) Linear probe</w:t>
            </w:r>
            <w:r w:rsidRPr="00124BEE">
              <w:rPr>
                <w:rFonts w:ascii="Arial" w:eastAsia="Arial" w:hAnsi="Arial" w:cs="Arial"/>
              </w:rPr>
              <w:t xml:space="preserve"> </w:t>
            </w:r>
          </w:p>
          <w:p w14:paraId="3014CD66" w14:textId="683F6C69" w:rsidR="00AF5814" w:rsidRPr="00AC2D2D" w:rsidRDefault="075D772C" w:rsidP="5FCAA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eastAsia="Arial" w:hAnsi="Arial" w:cs="Arial"/>
              </w:rPr>
            </w:pPr>
            <w:r w:rsidRPr="00AC2D2D">
              <w:rPr>
                <w:rFonts w:ascii="Arial" w:eastAsia="Arial" w:hAnsi="Arial" w:cs="Arial"/>
              </w:rPr>
              <w:t>Frequency range approximately 5–12 MHz (or equivalent)</w:t>
            </w:r>
          </w:p>
          <w:p w14:paraId="05CDD7CC" w14:textId="08A7EA8F" w:rsidR="00AF5814" w:rsidRPr="00AC2D2D" w:rsidRDefault="075D772C" w:rsidP="5FCAA1F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eastAsia="Arial" w:hAnsi="Arial" w:cs="Arial"/>
              </w:rPr>
            </w:pPr>
            <w:r w:rsidRPr="00AC2D2D">
              <w:rPr>
                <w:rFonts w:ascii="Arial" w:eastAsia="Arial" w:hAnsi="Arial" w:cs="Arial"/>
              </w:rPr>
              <w:t>Useful for superficial imaging as needed (e.g., breast/thyroid or superficial pelvic structures)</w:t>
            </w:r>
          </w:p>
          <w:p w14:paraId="2D45268E" w14:textId="22E31548" w:rsidR="00AF5814" w:rsidRPr="00AC2D2D" w:rsidRDefault="075D772C" w:rsidP="00AC2D2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 w:rsidRPr="00AC2D2D">
              <w:rPr>
                <w:rFonts w:ascii="Arial" w:eastAsia="Arial" w:hAnsi="Arial" w:cs="Arial"/>
              </w:rPr>
              <w:t>All probes must be compatible with the offered ultrasound system and support required modes (B/Color/PW) as applicable.</w:t>
            </w:r>
          </w:p>
          <w:p w14:paraId="63E6BB87" w14:textId="07BEE5AE" w:rsidR="00806C76" w:rsidRPr="00150BD4" w:rsidRDefault="00806C76" w:rsidP="00AF581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Data Storage &amp; Connectivity [MUST]</w:t>
            </w:r>
          </w:p>
          <w:p w14:paraId="25B5144B" w14:textId="2213C40D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Internal image and cine storage capability</w:t>
            </w:r>
          </w:p>
          <w:p w14:paraId="2ED84A74" w14:textId="3503BD01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USB ports for export</w:t>
            </w:r>
          </w:p>
          <w:p w14:paraId="3AAD0960" w14:textId="42E6FA52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LAN connectivity for PACS/EMR (DICOM compatible)</w:t>
            </w:r>
          </w:p>
          <w:p w14:paraId="1B4D7B6C" w14:textId="424274B6" w:rsidR="00806C76" w:rsidRPr="00150BD4" w:rsidRDefault="00806C76" w:rsidP="00AF581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DICOM 3.0 image export capability</w:t>
            </w:r>
          </w:p>
          <w:p w14:paraId="2D153298" w14:textId="7CB43C00" w:rsidR="00150BD4" w:rsidRPr="00AC2D2D" w:rsidRDefault="00806C76" w:rsidP="00AC2D2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Standard image/video export formats supported</w:t>
            </w:r>
          </w:p>
          <w:p w14:paraId="27652B1B" w14:textId="313A3D3A" w:rsidR="00806C76" w:rsidRPr="00150BD4" w:rsidRDefault="00806C76" w:rsidP="00150BD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Power System &amp; Battery [MUST]</w:t>
            </w:r>
          </w:p>
          <w:p w14:paraId="6F337B47" w14:textId="4B6ED5ED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AC 100–240 V operation</w:t>
            </w:r>
          </w:p>
          <w:p w14:paraId="250D5625" w14:textId="24AE0E24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Internal rechargeable battery</w:t>
            </w:r>
          </w:p>
          <w:p w14:paraId="0BAE8CF5" w14:textId="63EF9975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Battery runtime ≥ 60 minutes continuous scanning</w:t>
            </w:r>
          </w:p>
          <w:p w14:paraId="4262395E" w14:textId="7B7E68B9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Battery level indicator</w:t>
            </w:r>
          </w:p>
          <w:p w14:paraId="4D3FA4FD" w14:textId="62350F9E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Automatic safe shutdown protection</w:t>
            </w:r>
          </w:p>
          <w:p w14:paraId="16119A1C" w14:textId="296ECBD4" w:rsidR="00150BD4" w:rsidRPr="00AC2D2D" w:rsidRDefault="00806C76" w:rsidP="00AC2D2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Suitable for short transport or power interruption during emergency</w:t>
            </w:r>
          </w:p>
          <w:p w14:paraId="22CBCC40" w14:textId="47440389" w:rsidR="00806C76" w:rsidRPr="00150BD4" w:rsidRDefault="00806C76" w:rsidP="00150BD4">
            <w:pPr>
              <w:pStyle w:val="ListParagraph"/>
              <w:numPr>
                <w:ilvl w:val="0"/>
                <w:numId w:val="19"/>
              </w:numPr>
              <w:spacing w:after="0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Infection Control &amp; Durability [MUST]</w:t>
            </w:r>
          </w:p>
          <w:p w14:paraId="7F677F39" w14:textId="6AB8D8C0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Smooth, easy-to-clean surfaces</w:t>
            </w:r>
          </w:p>
          <w:p w14:paraId="4088B4F4" w14:textId="15D9BAF7" w:rsidR="00806C76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Resistant to standard hospital disinfectants</w:t>
            </w:r>
          </w:p>
          <w:p w14:paraId="691C8C5D" w14:textId="1A8E595D" w:rsidR="00124BEE" w:rsidRPr="00150BD4" w:rsidRDefault="00806C76" w:rsidP="00150BD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50BD4">
              <w:rPr>
                <w:rFonts w:ascii="Arial" w:hAnsi="Arial" w:cs="Arial"/>
                <w:szCs w:val="20"/>
              </w:rPr>
              <w:t>Sealed keyboard or wipeable interface</w:t>
            </w:r>
          </w:p>
          <w:p w14:paraId="137817B9" w14:textId="366F54F7" w:rsidR="00150BD4" w:rsidRPr="00AC2D2D" w:rsidRDefault="00806C76" w:rsidP="00124BEE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AC2D2D">
              <w:rPr>
                <w:rFonts w:ascii="Arial" w:hAnsi="Arial" w:cs="Arial"/>
                <w:szCs w:val="20"/>
              </w:rPr>
              <w:t>Robust construction for high-use clinical areas</w:t>
            </w:r>
          </w:p>
        </w:tc>
      </w:tr>
      <w:tr w:rsidR="00563F33" w14:paraId="3C893B7E" w14:textId="77777777" w:rsidTr="5FCAA1F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7748AE41" w:rsidR="00563F33" w:rsidRDefault="00C0703E" w:rsidP="00A31CE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C0703E">
              <w:rPr>
                <w:rFonts w:ascii="Arial" w:hAnsi="Arial" w:cs="Arial"/>
                <w:b/>
                <w:bCs/>
                <w:szCs w:val="20"/>
              </w:rPr>
              <w:lastRenderedPageBreak/>
              <w:t>Accessories &amp; Configuration [MUST]</w:t>
            </w:r>
          </w:p>
        </w:tc>
      </w:tr>
      <w:tr w:rsidR="00C0703E" w14:paraId="23521C02" w14:textId="77777777" w:rsidTr="00AC2D2D">
        <w:trPr>
          <w:trHeight w:val="170"/>
        </w:trPr>
        <w:tc>
          <w:tcPr>
            <w:tcW w:w="9026" w:type="dxa"/>
            <w:gridSpan w:val="6"/>
            <w:vAlign w:val="center"/>
          </w:tcPr>
          <w:p w14:paraId="63E79D58" w14:textId="77777777" w:rsidR="00C0703E" w:rsidRPr="00C0703E" w:rsidRDefault="00C0703E" w:rsidP="00C0703E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Each unit shall include:</w:t>
            </w:r>
          </w:p>
          <w:p w14:paraId="00FC4648" w14:textId="77777777" w:rsidR="00C0703E" w:rsidRDefault="00C0703E" w:rsidP="00C0703E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Ultrasound main unit with trolley – 1</w:t>
            </w:r>
          </w:p>
          <w:p w14:paraId="55136049" w14:textId="77777777" w:rsidR="00C0703E" w:rsidRDefault="00C0703E" w:rsidP="00C0703E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Convex probe – 1</w:t>
            </w:r>
          </w:p>
          <w:p w14:paraId="5F0C3A3D" w14:textId="77777777" w:rsidR="00C0703E" w:rsidRDefault="00C0703E" w:rsidP="5FCAA1FF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5FCAA1FF">
              <w:rPr>
                <w:rFonts w:ascii="Arial" w:hAnsi="Arial" w:cs="Arial"/>
              </w:rPr>
              <w:t>Endovaginal probe – 1</w:t>
            </w:r>
          </w:p>
          <w:p w14:paraId="107B0C2E" w14:textId="0A5A9687" w:rsidR="55FADCB5" w:rsidRPr="00AC2D2D" w:rsidRDefault="55FADCB5" w:rsidP="5FCAA1FF">
            <w:pPr>
              <w:pStyle w:val="ListParagraph"/>
              <w:widowControl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AC2D2D">
              <w:rPr>
                <w:rFonts w:ascii="Arial" w:hAnsi="Arial" w:cs="Arial"/>
              </w:rPr>
              <w:t>Linear Probe-1</w:t>
            </w:r>
          </w:p>
          <w:p w14:paraId="40367A8F" w14:textId="77777777" w:rsidR="00C0703E" w:rsidRPr="00124BEE" w:rsidRDefault="00C0703E" w:rsidP="00C0703E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24BEE">
              <w:rPr>
                <w:rFonts w:ascii="Arial" w:hAnsi="Arial" w:cs="Arial"/>
                <w:szCs w:val="20"/>
              </w:rPr>
              <w:t>Probe holders – 1 set</w:t>
            </w:r>
          </w:p>
          <w:p w14:paraId="3575EBD4" w14:textId="1D67267F" w:rsidR="00C0703E" w:rsidRDefault="59F3D536" w:rsidP="5FCAA1FF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AC2D2D">
              <w:rPr>
                <w:rFonts w:ascii="Arial" w:hAnsi="Arial" w:cs="Arial"/>
              </w:rPr>
              <w:t>Heated</w:t>
            </w:r>
            <w:r w:rsidRPr="5FCAA1FF">
              <w:rPr>
                <w:rFonts w:ascii="Arial" w:hAnsi="Arial" w:cs="Arial"/>
              </w:rPr>
              <w:t xml:space="preserve"> </w:t>
            </w:r>
            <w:r w:rsidR="00C0703E" w:rsidRPr="5FCAA1FF">
              <w:rPr>
                <w:rFonts w:ascii="Arial" w:hAnsi="Arial" w:cs="Arial"/>
              </w:rPr>
              <w:t>Gel bottle holder – 1</w:t>
            </w:r>
          </w:p>
          <w:p w14:paraId="26CD3C7A" w14:textId="77777777" w:rsidR="00C0703E" w:rsidRDefault="00C0703E" w:rsidP="00C0703E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Power cable – 1</w:t>
            </w:r>
          </w:p>
          <w:p w14:paraId="4E03D721" w14:textId="77777777" w:rsidR="00C0703E" w:rsidRDefault="00C0703E" w:rsidP="00C0703E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User manual and service manual – 1 set</w:t>
            </w:r>
          </w:p>
          <w:p w14:paraId="425A7548" w14:textId="1DC9490A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lastRenderedPageBreak/>
              <w:t>Starter consumables – as per bidder standard supply</w:t>
            </w:r>
          </w:p>
        </w:tc>
      </w:tr>
      <w:tr w:rsidR="00C0703E" w14:paraId="1AE33936" w14:textId="77777777" w:rsidTr="5FCAA1FF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5311FF62" w:rsidR="00C0703E" w:rsidRDefault="00C0703E" w:rsidP="00C07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C0703E"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Acceptance [MUST]</w:t>
            </w:r>
          </w:p>
        </w:tc>
      </w:tr>
      <w:tr w:rsidR="00C0703E" w14:paraId="400A7A6D" w14:textId="77777777" w:rsidTr="5FCAA1FF">
        <w:trPr>
          <w:trHeight w:val="1142"/>
        </w:trPr>
        <w:tc>
          <w:tcPr>
            <w:tcW w:w="9026" w:type="dxa"/>
            <w:gridSpan w:val="6"/>
            <w:vAlign w:val="center"/>
          </w:tcPr>
          <w:p w14:paraId="7966199B" w14:textId="7382F6BF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On-site installation and commissioning</w:t>
            </w:r>
          </w:p>
          <w:p w14:paraId="5CF155E1" w14:textId="0F06015E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Verification of imaging quality and probe functionality</w:t>
            </w:r>
          </w:p>
          <w:p w14:paraId="31787B45" w14:textId="6A402D3C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Doppler performance verification</w:t>
            </w:r>
          </w:p>
          <w:p w14:paraId="761DDA6F" w14:textId="11D120EC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Battery runtime test</w:t>
            </w:r>
          </w:p>
          <w:p w14:paraId="7251C264" w14:textId="621C5CAE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DICOM/USB export test</w:t>
            </w:r>
          </w:p>
          <w:p w14:paraId="07F7948C" w14:textId="5FB2E9CD" w:rsidR="00C0703E" w:rsidRPr="0096177B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C0703E" w14:paraId="31A5A3E4" w14:textId="77777777" w:rsidTr="5FCAA1FF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A66B7CA" w14:textId="24ABFEFC" w:rsidR="00C0703E" w:rsidRPr="0096177B" w:rsidRDefault="00C0703E" w:rsidP="00C07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6177B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C0703E" w14:paraId="52B91486" w14:textId="77777777" w:rsidTr="5FCAA1FF">
        <w:trPr>
          <w:trHeight w:val="599"/>
        </w:trPr>
        <w:tc>
          <w:tcPr>
            <w:tcW w:w="9026" w:type="dxa"/>
            <w:gridSpan w:val="6"/>
            <w:vAlign w:val="center"/>
          </w:tcPr>
          <w:p w14:paraId="4F30ADD4" w14:textId="1FF7C43D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On-site training for OB doctors and nurses</w:t>
            </w:r>
          </w:p>
          <w:p w14:paraId="19898455" w14:textId="729CCDFA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Training includes rapid exam workflow, measurements, Doppler use, and data export</w:t>
            </w:r>
          </w:p>
          <w:p w14:paraId="3A8D1DB2" w14:textId="2C3B36AC" w:rsidR="00C0703E" w:rsidRPr="0096177B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Basic maintenance and cleaning instruction</w:t>
            </w:r>
          </w:p>
        </w:tc>
      </w:tr>
      <w:tr w:rsidR="00C0703E" w14:paraId="5C40ACD5" w14:textId="77777777" w:rsidTr="5FCAA1FF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15530DF" w14:textId="38261106" w:rsidR="00C0703E" w:rsidRPr="0096177B" w:rsidRDefault="00C0703E" w:rsidP="00C07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96177B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C0703E" w14:paraId="235F3BBD" w14:textId="77777777" w:rsidTr="5FCAA1FF">
        <w:trPr>
          <w:trHeight w:val="1447"/>
        </w:trPr>
        <w:tc>
          <w:tcPr>
            <w:tcW w:w="9026" w:type="dxa"/>
            <w:gridSpan w:val="6"/>
            <w:vAlign w:val="center"/>
          </w:tcPr>
          <w:p w14:paraId="5DF61525" w14:textId="5E3E54AF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44960D79" w14:textId="75482157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4B8FBD6A" w14:textId="430D865E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Preventive maintenance included</w:t>
            </w:r>
          </w:p>
          <w:p w14:paraId="646258E8" w14:textId="0DEDD100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Response time ≤ 48 hours</w:t>
            </w:r>
          </w:p>
          <w:p w14:paraId="2BF9AE79" w14:textId="4514A5D1" w:rsidR="00C0703E" w:rsidRPr="00C0703E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Spare parts availability ≥ 7 years</w:t>
            </w:r>
          </w:p>
          <w:p w14:paraId="38334EB5" w14:textId="1FF74D5C" w:rsidR="00C0703E" w:rsidRPr="0096177B" w:rsidRDefault="00C0703E" w:rsidP="00C0703E">
            <w:pPr>
              <w:pStyle w:val="ListParagraph"/>
              <w:widowControl/>
              <w:numPr>
                <w:ilvl w:val="0"/>
                <w:numId w:val="1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szCs w:val="20"/>
              </w:rPr>
              <w:t>Local or officially supported service arrangement required</w:t>
            </w:r>
          </w:p>
        </w:tc>
      </w:tr>
      <w:tr w:rsidR="00C0703E" w14:paraId="0FDCA8EB" w14:textId="77777777" w:rsidTr="5FCAA1FF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BC78240" w14:textId="052A8F24" w:rsidR="00C0703E" w:rsidRPr="0096177B" w:rsidRDefault="00C0703E" w:rsidP="00C0703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C0703E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C0703E" w14:paraId="4F95DE1A" w14:textId="77777777" w:rsidTr="5FCAA1FF">
        <w:trPr>
          <w:trHeight w:val="1173"/>
        </w:trPr>
        <w:tc>
          <w:tcPr>
            <w:tcW w:w="9026" w:type="dxa"/>
            <w:gridSpan w:val="6"/>
            <w:vAlign w:val="center"/>
          </w:tcPr>
          <w:p w14:paraId="5F727CA6" w14:textId="77777777" w:rsidR="006361AB" w:rsidRPr="006361AB" w:rsidRDefault="006361AB" w:rsidP="006361AB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361AB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70E2B34C" w14:textId="468748B6" w:rsidR="006361AB" w:rsidRPr="00C0703E" w:rsidRDefault="006361AB" w:rsidP="006361AB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361AB"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5CDA716" w14:textId="5B9AD5A3" w:rsidR="006361AB" w:rsidRPr="006361AB" w:rsidRDefault="00C0703E" w:rsidP="5FCAA1FF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5FCAA1FF">
              <w:rPr>
                <w:rFonts w:ascii="Arial" w:hAnsi="Arial" w:cs="Arial"/>
              </w:rPr>
              <w:t>IEC 60601-2-37 (Diagnostic Ultrasound Safety)</w:t>
            </w:r>
          </w:p>
          <w:p w14:paraId="06BABB82" w14:textId="431EBEAA" w:rsidR="04CFFA0C" w:rsidRPr="00AC2D2D" w:rsidRDefault="04CFFA0C" w:rsidP="5FCAA1FF">
            <w:pPr>
              <w:pStyle w:val="ListParagraph"/>
              <w:widowControl/>
              <w:numPr>
                <w:ilvl w:val="0"/>
                <w:numId w:val="18"/>
              </w:numPr>
              <w:spacing w:after="0" w:line="240" w:lineRule="auto"/>
              <w:ind w:leftChars="0"/>
              <w:contextualSpacing/>
              <w:jc w:val="left"/>
              <w:rPr>
                <w:rFonts w:ascii="Arial" w:eastAsia="Arial" w:hAnsi="Arial" w:cs="Arial"/>
                <w:szCs w:val="20"/>
              </w:rPr>
            </w:pPr>
            <w:r w:rsidRPr="00AC2D2D">
              <w:rPr>
                <w:rFonts w:ascii="Arial" w:eastAsia="Arial" w:hAnsi="Arial" w:cs="Arial"/>
                <w:szCs w:val="20"/>
              </w:rPr>
              <w:t xml:space="preserve">CE marking and </w:t>
            </w:r>
            <w:r w:rsidRPr="00124BEE">
              <w:rPr>
                <w:rFonts w:ascii="Arial" w:eastAsia="Arial" w:hAnsi="Arial" w:cs="Arial"/>
                <w:color w:val="000000" w:themeColor="text1"/>
                <w:szCs w:val="20"/>
              </w:rPr>
              <w:t>FDA clearance or equivalent international regulatory approval</w:t>
            </w:r>
            <w:r w:rsidRPr="00124BEE"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 w:rsidRPr="00124BEE">
              <w:t xml:space="preserve"> </w:t>
            </w:r>
          </w:p>
          <w:p w14:paraId="1F4906C8" w14:textId="53590979" w:rsidR="00C0703E" w:rsidRPr="0096177B" w:rsidRDefault="006361AB" w:rsidP="006361AB">
            <w:pPr>
              <w:pStyle w:val="ListParagraph"/>
              <w:widowControl/>
              <w:numPr>
                <w:ilvl w:val="0"/>
                <w:numId w:val="1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6361AB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30EA179" w14:textId="618D8EA5" w:rsidR="00D91E72" w:rsidRPr="00D91E72" w:rsidRDefault="0096177B" w:rsidP="00C0703E">
      <w:pPr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</w:t>
      </w:r>
      <w:r w:rsidRPr="00FB05DA">
        <w:rPr>
          <w:rFonts w:ascii="Arial" w:hAnsi="Arial" w:cs="Arial"/>
          <w:szCs w:val="20"/>
        </w:rPr>
        <w:t>End</w:t>
      </w:r>
      <w:r>
        <w:rPr>
          <w:rFonts w:ascii="Arial" w:hAnsi="Arial" w:cs="Arial"/>
          <w:szCs w:val="20"/>
        </w:rPr>
        <w:t>/</w:t>
      </w:r>
    </w:p>
    <w:p w14:paraId="05969169" w14:textId="77777777" w:rsidR="00D91E72" w:rsidRDefault="00D91E72" w:rsidP="00C0703E">
      <w:pPr>
        <w:ind w:right="120"/>
        <w:jc w:val="right"/>
        <w:rPr>
          <w:rFonts w:ascii="Arial" w:hAnsi="Arial" w:cs="Arial"/>
          <w:sz w:val="12"/>
          <w:szCs w:val="12"/>
        </w:rPr>
      </w:pPr>
    </w:p>
    <w:sectPr w:rsidR="00D91E72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ED5097" w14:textId="77777777" w:rsidR="004B7CBC" w:rsidRDefault="004B7CBC">
      <w:pPr>
        <w:spacing w:line="240" w:lineRule="auto"/>
      </w:pPr>
      <w:r>
        <w:separator/>
      </w:r>
    </w:p>
  </w:endnote>
  <w:endnote w:type="continuationSeparator" w:id="0">
    <w:p w14:paraId="3EC64F95" w14:textId="77777777" w:rsidR="004B7CBC" w:rsidRDefault="004B7C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Batang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D03E1" w14:textId="77777777" w:rsidR="004B7CBC" w:rsidRDefault="004B7CBC">
      <w:pPr>
        <w:spacing w:after="0"/>
      </w:pPr>
      <w:r>
        <w:separator/>
      </w:r>
    </w:p>
  </w:footnote>
  <w:footnote w:type="continuationSeparator" w:id="0">
    <w:p w14:paraId="716F3E45" w14:textId="77777777" w:rsidR="004B7CBC" w:rsidRDefault="004B7C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EE56E1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E33FA7"/>
    <w:multiLevelType w:val="hybridMultilevel"/>
    <w:tmpl w:val="338A95C8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984A234">
      <w:numFmt w:val="bullet"/>
      <w:lvlText w:val="•"/>
      <w:lvlJc w:val="left"/>
      <w:pPr>
        <w:ind w:left="1440" w:hanging="360"/>
      </w:pPr>
      <w:rPr>
        <w:rFonts w:ascii="Malgun Gothic" w:eastAsia="Malgun Gothic" w:hAnsi="Malgun Gothic" w:cs="Arial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416EB6"/>
    <w:multiLevelType w:val="hybridMultilevel"/>
    <w:tmpl w:val="F3EADFA4"/>
    <w:lvl w:ilvl="0" w:tplc="8F38F99E">
      <w:start w:val="1"/>
      <w:numFmt w:val="bullet"/>
      <w:lvlText w:val="₋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F24DD6"/>
    <w:multiLevelType w:val="hybridMultilevel"/>
    <w:tmpl w:val="BE3CA5EC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72442"/>
    <w:multiLevelType w:val="hybridMultilevel"/>
    <w:tmpl w:val="278EC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965CE9"/>
    <w:multiLevelType w:val="hybridMultilevel"/>
    <w:tmpl w:val="6996FCE8"/>
    <w:lvl w:ilvl="0" w:tplc="E06C08C4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37344"/>
    <w:multiLevelType w:val="hybridMultilevel"/>
    <w:tmpl w:val="6D304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2DE0884">
      <w:numFmt w:val="bullet"/>
      <w:lvlText w:val="•"/>
      <w:lvlJc w:val="left"/>
      <w:pPr>
        <w:ind w:left="1080" w:hanging="360"/>
      </w:pPr>
      <w:rPr>
        <w:rFonts w:ascii="Malgun Gothic" w:eastAsia="Malgun Gothic" w:hAnsi="Malgun Gothic" w:cs="Arial" w:hint="eastAsia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3F51F4"/>
    <w:multiLevelType w:val="hybridMultilevel"/>
    <w:tmpl w:val="C1BA7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5053CE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07023"/>
    <w:multiLevelType w:val="multilevel"/>
    <w:tmpl w:val="653C45E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943989"/>
    <w:multiLevelType w:val="hybridMultilevel"/>
    <w:tmpl w:val="D5E68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5144A5"/>
    <w:multiLevelType w:val="hybridMultilevel"/>
    <w:tmpl w:val="7DEEAC0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60D6E"/>
    <w:multiLevelType w:val="hybridMultilevel"/>
    <w:tmpl w:val="48741D1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3AB173"/>
    <w:multiLevelType w:val="hybridMultilevel"/>
    <w:tmpl w:val="150265E4"/>
    <w:lvl w:ilvl="0" w:tplc="4680FBEE">
      <w:start w:val="1"/>
      <w:numFmt w:val="decimal"/>
      <w:lvlText w:val="₋"/>
      <w:lvlJc w:val="left"/>
      <w:pPr>
        <w:ind w:left="720" w:hanging="360"/>
      </w:pPr>
    </w:lvl>
    <w:lvl w:ilvl="1" w:tplc="92CAD3C6">
      <w:start w:val="1"/>
      <w:numFmt w:val="lowerLetter"/>
      <w:lvlText w:val="%2."/>
      <w:lvlJc w:val="left"/>
      <w:pPr>
        <w:ind w:left="1440" w:hanging="360"/>
      </w:pPr>
    </w:lvl>
    <w:lvl w:ilvl="2" w:tplc="ED6AB09C">
      <w:start w:val="1"/>
      <w:numFmt w:val="lowerRoman"/>
      <w:lvlText w:val="%3."/>
      <w:lvlJc w:val="right"/>
      <w:pPr>
        <w:ind w:left="2160" w:hanging="180"/>
      </w:pPr>
    </w:lvl>
    <w:lvl w:ilvl="3" w:tplc="FEFCA970">
      <w:start w:val="1"/>
      <w:numFmt w:val="decimal"/>
      <w:lvlText w:val="%4."/>
      <w:lvlJc w:val="left"/>
      <w:pPr>
        <w:ind w:left="2880" w:hanging="360"/>
      </w:pPr>
    </w:lvl>
    <w:lvl w:ilvl="4" w:tplc="B7A4AFFE">
      <w:start w:val="1"/>
      <w:numFmt w:val="lowerLetter"/>
      <w:lvlText w:val="%5."/>
      <w:lvlJc w:val="left"/>
      <w:pPr>
        <w:ind w:left="3600" w:hanging="360"/>
      </w:pPr>
    </w:lvl>
    <w:lvl w:ilvl="5" w:tplc="536E1056">
      <w:start w:val="1"/>
      <w:numFmt w:val="lowerRoman"/>
      <w:lvlText w:val="%6."/>
      <w:lvlJc w:val="right"/>
      <w:pPr>
        <w:ind w:left="4320" w:hanging="180"/>
      </w:pPr>
    </w:lvl>
    <w:lvl w:ilvl="6" w:tplc="079E8C6A">
      <w:start w:val="1"/>
      <w:numFmt w:val="decimal"/>
      <w:lvlText w:val="%7."/>
      <w:lvlJc w:val="left"/>
      <w:pPr>
        <w:ind w:left="5040" w:hanging="360"/>
      </w:pPr>
    </w:lvl>
    <w:lvl w:ilvl="7" w:tplc="2AEE305C">
      <w:start w:val="1"/>
      <w:numFmt w:val="lowerLetter"/>
      <w:lvlText w:val="%8."/>
      <w:lvlJc w:val="left"/>
      <w:pPr>
        <w:ind w:left="5760" w:hanging="360"/>
      </w:pPr>
    </w:lvl>
    <w:lvl w:ilvl="8" w:tplc="7F6816F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4E5146"/>
    <w:multiLevelType w:val="hybridMultilevel"/>
    <w:tmpl w:val="434C468C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8F70EF"/>
    <w:multiLevelType w:val="hybridMultilevel"/>
    <w:tmpl w:val="7E2C061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0113C0B"/>
    <w:multiLevelType w:val="hybridMultilevel"/>
    <w:tmpl w:val="05D04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1C0D71"/>
    <w:multiLevelType w:val="hybridMultilevel"/>
    <w:tmpl w:val="6BC01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709A10D5"/>
    <w:multiLevelType w:val="hybridMultilevel"/>
    <w:tmpl w:val="C4C68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577635"/>
    <w:multiLevelType w:val="hybridMultilevel"/>
    <w:tmpl w:val="FA0A0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D95E21"/>
    <w:multiLevelType w:val="hybridMultilevel"/>
    <w:tmpl w:val="BBC86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196C61"/>
    <w:multiLevelType w:val="hybridMultilevel"/>
    <w:tmpl w:val="8898C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10183745">
    <w:abstractNumId w:val="14"/>
  </w:num>
  <w:num w:numId="2" w16cid:durableId="2009020926">
    <w:abstractNumId w:val="24"/>
  </w:num>
  <w:num w:numId="3" w16cid:durableId="968827264">
    <w:abstractNumId w:val="10"/>
  </w:num>
  <w:num w:numId="4" w16cid:durableId="2145853896">
    <w:abstractNumId w:val="19"/>
  </w:num>
  <w:num w:numId="5" w16cid:durableId="802892827">
    <w:abstractNumId w:val="0"/>
  </w:num>
  <w:num w:numId="6" w16cid:durableId="2046565449">
    <w:abstractNumId w:val="3"/>
  </w:num>
  <w:num w:numId="7" w16cid:durableId="1561744138">
    <w:abstractNumId w:val="17"/>
  </w:num>
  <w:num w:numId="8" w16cid:durableId="1619295417">
    <w:abstractNumId w:val="6"/>
  </w:num>
  <w:num w:numId="9" w16cid:durableId="365721624">
    <w:abstractNumId w:val="23"/>
  </w:num>
  <w:num w:numId="10" w16cid:durableId="353267404">
    <w:abstractNumId w:val="18"/>
  </w:num>
  <w:num w:numId="11" w16cid:durableId="878324379">
    <w:abstractNumId w:val="1"/>
  </w:num>
  <w:num w:numId="12" w16cid:durableId="911501198">
    <w:abstractNumId w:val="20"/>
  </w:num>
  <w:num w:numId="13" w16cid:durableId="1127547009">
    <w:abstractNumId w:val="8"/>
  </w:num>
  <w:num w:numId="14" w16cid:durableId="532040918">
    <w:abstractNumId w:val="21"/>
  </w:num>
  <w:num w:numId="15" w16cid:durableId="1794707741">
    <w:abstractNumId w:val="9"/>
  </w:num>
  <w:num w:numId="16" w16cid:durableId="545259978">
    <w:abstractNumId w:val="22"/>
  </w:num>
  <w:num w:numId="17" w16cid:durableId="2008358089">
    <w:abstractNumId w:val="13"/>
  </w:num>
  <w:num w:numId="18" w16cid:durableId="600911902">
    <w:abstractNumId w:val="11"/>
  </w:num>
  <w:num w:numId="19" w16cid:durableId="2022899996">
    <w:abstractNumId w:val="16"/>
  </w:num>
  <w:num w:numId="20" w16cid:durableId="1395617386">
    <w:abstractNumId w:val="4"/>
  </w:num>
  <w:num w:numId="21" w16cid:durableId="1591045828">
    <w:abstractNumId w:val="2"/>
  </w:num>
  <w:num w:numId="22" w16cid:durableId="1256204892">
    <w:abstractNumId w:val="12"/>
  </w:num>
  <w:num w:numId="23" w16cid:durableId="1832259528">
    <w:abstractNumId w:val="5"/>
  </w:num>
  <w:num w:numId="24" w16cid:durableId="607926656">
    <w:abstractNumId w:val="7"/>
  </w:num>
  <w:num w:numId="25" w16cid:durableId="5940908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trackRevisions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5FE8"/>
    <w:rsid w:val="00006F08"/>
    <w:rsid w:val="00007137"/>
    <w:rsid w:val="00012327"/>
    <w:rsid w:val="00015960"/>
    <w:rsid w:val="000201E6"/>
    <w:rsid w:val="00022788"/>
    <w:rsid w:val="000251F1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626E6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38FB"/>
    <w:rsid w:val="00115372"/>
    <w:rsid w:val="00123D46"/>
    <w:rsid w:val="00124BEE"/>
    <w:rsid w:val="00125829"/>
    <w:rsid w:val="00125A3F"/>
    <w:rsid w:val="00132ABA"/>
    <w:rsid w:val="00132EDB"/>
    <w:rsid w:val="001371A5"/>
    <w:rsid w:val="00150BD4"/>
    <w:rsid w:val="001574B3"/>
    <w:rsid w:val="001608B7"/>
    <w:rsid w:val="0016134C"/>
    <w:rsid w:val="00166FF7"/>
    <w:rsid w:val="0019176B"/>
    <w:rsid w:val="00194666"/>
    <w:rsid w:val="00195962"/>
    <w:rsid w:val="001977ED"/>
    <w:rsid w:val="001A316B"/>
    <w:rsid w:val="001B125E"/>
    <w:rsid w:val="001B68AC"/>
    <w:rsid w:val="001D5719"/>
    <w:rsid w:val="001D6885"/>
    <w:rsid w:val="001D728C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541E9"/>
    <w:rsid w:val="002660FE"/>
    <w:rsid w:val="00275742"/>
    <w:rsid w:val="0028638B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7A1B"/>
    <w:rsid w:val="00370471"/>
    <w:rsid w:val="0037293E"/>
    <w:rsid w:val="0037379D"/>
    <w:rsid w:val="00375A2F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D1629"/>
    <w:rsid w:val="003D65B6"/>
    <w:rsid w:val="003D761E"/>
    <w:rsid w:val="003E37CD"/>
    <w:rsid w:val="003E538A"/>
    <w:rsid w:val="003E7584"/>
    <w:rsid w:val="00415820"/>
    <w:rsid w:val="00424949"/>
    <w:rsid w:val="00425934"/>
    <w:rsid w:val="004333B5"/>
    <w:rsid w:val="00440F6B"/>
    <w:rsid w:val="00441502"/>
    <w:rsid w:val="00444B31"/>
    <w:rsid w:val="00450EE7"/>
    <w:rsid w:val="0045506D"/>
    <w:rsid w:val="004602D9"/>
    <w:rsid w:val="00467D6B"/>
    <w:rsid w:val="0047036A"/>
    <w:rsid w:val="00471F23"/>
    <w:rsid w:val="00473DC1"/>
    <w:rsid w:val="0048015D"/>
    <w:rsid w:val="004829D2"/>
    <w:rsid w:val="00484361"/>
    <w:rsid w:val="00491758"/>
    <w:rsid w:val="00492394"/>
    <w:rsid w:val="0049343B"/>
    <w:rsid w:val="004A74C4"/>
    <w:rsid w:val="004B451F"/>
    <w:rsid w:val="004B7CBC"/>
    <w:rsid w:val="004C473A"/>
    <w:rsid w:val="004D385A"/>
    <w:rsid w:val="004D74E4"/>
    <w:rsid w:val="00503CFD"/>
    <w:rsid w:val="00514F8D"/>
    <w:rsid w:val="0051623F"/>
    <w:rsid w:val="005237AE"/>
    <w:rsid w:val="00531004"/>
    <w:rsid w:val="00535F68"/>
    <w:rsid w:val="00547410"/>
    <w:rsid w:val="00557489"/>
    <w:rsid w:val="0056037E"/>
    <w:rsid w:val="00562A7E"/>
    <w:rsid w:val="00563EC7"/>
    <w:rsid w:val="00563F33"/>
    <w:rsid w:val="00564F63"/>
    <w:rsid w:val="00576E99"/>
    <w:rsid w:val="00590353"/>
    <w:rsid w:val="00596BD3"/>
    <w:rsid w:val="005A1146"/>
    <w:rsid w:val="005C7DAE"/>
    <w:rsid w:val="005D094F"/>
    <w:rsid w:val="005D79B5"/>
    <w:rsid w:val="005E2AB7"/>
    <w:rsid w:val="005E7EB0"/>
    <w:rsid w:val="005F28FC"/>
    <w:rsid w:val="005F541C"/>
    <w:rsid w:val="005F67EB"/>
    <w:rsid w:val="006016CC"/>
    <w:rsid w:val="006046B5"/>
    <w:rsid w:val="006054C4"/>
    <w:rsid w:val="006123F6"/>
    <w:rsid w:val="0062006A"/>
    <w:rsid w:val="00625631"/>
    <w:rsid w:val="006361AB"/>
    <w:rsid w:val="00641942"/>
    <w:rsid w:val="00651A84"/>
    <w:rsid w:val="00655B51"/>
    <w:rsid w:val="00656368"/>
    <w:rsid w:val="00664CAF"/>
    <w:rsid w:val="0066557C"/>
    <w:rsid w:val="00674D76"/>
    <w:rsid w:val="00676A29"/>
    <w:rsid w:val="00681596"/>
    <w:rsid w:val="00683C83"/>
    <w:rsid w:val="006858F5"/>
    <w:rsid w:val="006909F4"/>
    <w:rsid w:val="006952CA"/>
    <w:rsid w:val="006964E0"/>
    <w:rsid w:val="006A16CE"/>
    <w:rsid w:val="006A6ED6"/>
    <w:rsid w:val="006B0DEB"/>
    <w:rsid w:val="006C4A9D"/>
    <w:rsid w:val="006C6E4A"/>
    <w:rsid w:val="006D7B76"/>
    <w:rsid w:val="006E481F"/>
    <w:rsid w:val="006E67E3"/>
    <w:rsid w:val="006F62A9"/>
    <w:rsid w:val="00702B70"/>
    <w:rsid w:val="00707D24"/>
    <w:rsid w:val="00712A1E"/>
    <w:rsid w:val="00716B69"/>
    <w:rsid w:val="00720921"/>
    <w:rsid w:val="00724085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54448"/>
    <w:rsid w:val="00770BD1"/>
    <w:rsid w:val="00773D0A"/>
    <w:rsid w:val="00775420"/>
    <w:rsid w:val="007771E1"/>
    <w:rsid w:val="00784258"/>
    <w:rsid w:val="00785273"/>
    <w:rsid w:val="00787384"/>
    <w:rsid w:val="007914AE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3F0A"/>
    <w:rsid w:val="0080531A"/>
    <w:rsid w:val="00806C76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751EB"/>
    <w:rsid w:val="00882358"/>
    <w:rsid w:val="00882844"/>
    <w:rsid w:val="00883193"/>
    <w:rsid w:val="00887861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4410"/>
    <w:rsid w:val="009355A5"/>
    <w:rsid w:val="00944FAA"/>
    <w:rsid w:val="00945F97"/>
    <w:rsid w:val="00947FC6"/>
    <w:rsid w:val="0096177B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1631"/>
    <w:rsid w:val="009D3CEE"/>
    <w:rsid w:val="009D44D8"/>
    <w:rsid w:val="009D6C75"/>
    <w:rsid w:val="009E0486"/>
    <w:rsid w:val="009E2630"/>
    <w:rsid w:val="009E2A38"/>
    <w:rsid w:val="009E4673"/>
    <w:rsid w:val="009E4F59"/>
    <w:rsid w:val="009E6590"/>
    <w:rsid w:val="009E6A67"/>
    <w:rsid w:val="009F0710"/>
    <w:rsid w:val="009F4E5D"/>
    <w:rsid w:val="009F7C96"/>
    <w:rsid w:val="00A1318D"/>
    <w:rsid w:val="00A15B76"/>
    <w:rsid w:val="00A15DFD"/>
    <w:rsid w:val="00A2120C"/>
    <w:rsid w:val="00A21A4E"/>
    <w:rsid w:val="00A23D77"/>
    <w:rsid w:val="00A25C30"/>
    <w:rsid w:val="00A31CE9"/>
    <w:rsid w:val="00A35D46"/>
    <w:rsid w:val="00A401B0"/>
    <w:rsid w:val="00A4113C"/>
    <w:rsid w:val="00A41749"/>
    <w:rsid w:val="00A41B6C"/>
    <w:rsid w:val="00A42046"/>
    <w:rsid w:val="00A45FAE"/>
    <w:rsid w:val="00A47BEA"/>
    <w:rsid w:val="00A5781C"/>
    <w:rsid w:val="00A57867"/>
    <w:rsid w:val="00A64C73"/>
    <w:rsid w:val="00A64E65"/>
    <w:rsid w:val="00A72CAA"/>
    <w:rsid w:val="00A77B5A"/>
    <w:rsid w:val="00A829B9"/>
    <w:rsid w:val="00A8478A"/>
    <w:rsid w:val="00A85184"/>
    <w:rsid w:val="00A85275"/>
    <w:rsid w:val="00A91AA4"/>
    <w:rsid w:val="00A93B42"/>
    <w:rsid w:val="00A960E3"/>
    <w:rsid w:val="00AB024D"/>
    <w:rsid w:val="00AB2810"/>
    <w:rsid w:val="00AB3C31"/>
    <w:rsid w:val="00AC002B"/>
    <w:rsid w:val="00AC011B"/>
    <w:rsid w:val="00AC2D2D"/>
    <w:rsid w:val="00AC6E58"/>
    <w:rsid w:val="00AD665F"/>
    <w:rsid w:val="00AE4282"/>
    <w:rsid w:val="00AF28CE"/>
    <w:rsid w:val="00AF5814"/>
    <w:rsid w:val="00B00635"/>
    <w:rsid w:val="00B00F16"/>
    <w:rsid w:val="00B01406"/>
    <w:rsid w:val="00B03FF8"/>
    <w:rsid w:val="00B079BD"/>
    <w:rsid w:val="00B11E65"/>
    <w:rsid w:val="00B30F92"/>
    <w:rsid w:val="00B40F01"/>
    <w:rsid w:val="00B50D59"/>
    <w:rsid w:val="00B52518"/>
    <w:rsid w:val="00B56111"/>
    <w:rsid w:val="00B71EFD"/>
    <w:rsid w:val="00B73C3E"/>
    <w:rsid w:val="00B743C2"/>
    <w:rsid w:val="00B87358"/>
    <w:rsid w:val="00B91899"/>
    <w:rsid w:val="00B935AC"/>
    <w:rsid w:val="00B93CF2"/>
    <w:rsid w:val="00BA35DB"/>
    <w:rsid w:val="00BB6249"/>
    <w:rsid w:val="00BB63EE"/>
    <w:rsid w:val="00BC7038"/>
    <w:rsid w:val="00BD2AF1"/>
    <w:rsid w:val="00BE1C9B"/>
    <w:rsid w:val="00BE673E"/>
    <w:rsid w:val="00BF1995"/>
    <w:rsid w:val="00BF2693"/>
    <w:rsid w:val="00BF3CF2"/>
    <w:rsid w:val="00BF3D71"/>
    <w:rsid w:val="00BF4266"/>
    <w:rsid w:val="00BF6AB9"/>
    <w:rsid w:val="00C03CF5"/>
    <w:rsid w:val="00C0703E"/>
    <w:rsid w:val="00C15C1C"/>
    <w:rsid w:val="00C1605D"/>
    <w:rsid w:val="00C179B1"/>
    <w:rsid w:val="00C275F1"/>
    <w:rsid w:val="00C44970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1E72"/>
    <w:rsid w:val="00D92196"/>
    <w:rsid w:val="00D92BF8"/>
    <w:rsid w:val="00D96515"/>
    <w:rsid w:val="00DA2824"/>
    <w:rsid w:val="00DA6230"/>
    <w:rsid w:val="00DA7829"/>
    <w:rsid w:val="00DB07C8"/>
    <w:rsid w:val="00DD1889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42E7"/>
    <w:rsid w:val="00E260DF"/>
    <w:rsid w:val="00E261E1"/>
    <w:rsid w:val="00E3069D"/>
    <w:rsid w:val="00E32337"/>
    <w:rsid w:val="00E3332C"/>
    <w:rsid w:val="00E349E0"/>
    <w:rsid w:val="00E3519D"/>
    <w:rsid w:val="00E47C15"/>
    <w:rsid w:val="00E521AD"/>
    <w:rsid w:val="00E547EE"/>
    <w:rsid w:val="00E60025"/>
    <w:rsid w:val="00E66C03"/>
    <w:rsid w:val="00E712BD"/>
    <w:rsid w:val="00E90B1D"/>
    <w:rsid w:val="00E94E7A"/>
    <w:rsid w:val="00EA24BC"/>
    <w:rsid w:val="00EA7C0E"/>
    <w:rsid w:val="00EB02EC"/>
    <w:rsid w:val="00EB3420"/>
    <w:rsid w:val="00EC5B4D"/>
    <w:rsid w:val="00ED0EB3"/>
    <w:rsid w:val="00ED1605"/>
    <w:rsid w:val="00ED2C6A"/>
    <w:rsid w:val="00ED6E8F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1815"/>
    <w:rsid w:val="00F45A3E"/>
    <w:rsid w:val="00F54342"/>
    <w:rsid w:val="00F605F1"/>
    <w:rsid w:val="00F63C19"/>
    <w:rsid w:val="00F666DE"/>
    <w:rsid w:val="00F72CF9"/>
    <w:rsid w:val="00F7553B"/>
    <w:rsid w:val="00F776B2"/>
    <w:rsid w:val="00F806F4"/>
    <w:rsid w:val="00F80B2E"/>
    <w:rsid w:val="00F80F97"/>
    <w:rsid w:val="00F84C24"/>
    <w:rsid w:val="00F95471"/>
    <w:rsid w:val="00F957E9"/>
    <w:rsid w:val="00F9605A"/>
    <w:rsid w:val="00FA7910"/>
    <w:rsid w:val="00FB126E"/>
    <w:rsid w:val="00FB287B"/>
    <w:rsid w:val="00FB5F22"/>
    <w:rsid w:val="00FC03BC"/>
    <w:rsid w:val="00FD0AE8"/>
    <w:rsid w:val="00FE1E55"/>
    <w:rsid w:val="00FF31F7"/>
    <w:rsid w:val="00FF6468"/>
    <w:rsid w:val="04CFFA0C"/>
    <w:rsid w:val="05F01518"/>
    <w:rsid w:val="0713E50C"/>
    <w:rsid w:val="075D772C"/>
    <w:rsid w:val="108B3DF0"/>
    <w:rsid w:val="12DE6BD0"/>
    <w:rsid w:val="1770B183"/>
    <w:rsid w:val="1B974FD5"/>
    <w:rsid w:val="1FC790C4"/>
    <w:rsid w:val="491431E6"/>
    <w:rsid w:val="4D544365"/>
    <w:rsid w:val="4F8A7C0C"/>
    <w:rsid w:val="541AAC6E"/>
    <w:rsid w:val="55FADCB5"/>
    <w:rsid w:val="576841B1"/>
    <w:rsid w:val="59DA2279"/>
    <w:rsid w:val="59F3D536"/>
    <w:rsid w:val="5B59BE43"/>
    <w:rsid w:val="5C56670E"/>
    <w:rsid w:val="5DCB6D09"/>
    <w:rsid w:val="5E3810EE"/>
    <w:rsid w:val="5FCAA1FF"/>
    <w:rsid w:val="638D6430"/>
    <w:rsid w:val="74055B35"/>
    <w:rsid w:val="75970B0D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784258"/>
    <w:pPr>
      <w:widowControl/>
      <w:numPr>
        <w:numId w:val="1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Revision">
    <w:name w:val="Revision"/>
    <w:hidden/>
    <w:uiPriority w:val="99"/>
    <w:unhideWhenUsed/>
    <w:rsid w:val="00124BEE"/>
    <w:rPr>
      <w:rFonts w:asciiTheme="minorHAnsi" w:eastAsiaTheme="minorEastAsia" w:hAnsiTheme="minorHAnsi" w:cstheme="minorBidi"/>
      <w:kern w:val="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19</cp:revision>
  <dcterms:created xsi:type="dcterms:W3CDTF">2026-02-12T15:19:00Z</dcterms:created>
  <dcterms:modified xsi:type="dcterms:W3CDTF">2026-03-04T04:50:00Z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