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000" w:type="dxa"/>
        <w:tblBorders>
          <w:top w:val="single" w:sz="24" w:space="0" w:color="0070C0"/>
          <w:left w:val="none" w:sz="0" w:space="0" w:color="auto"/>
          <w:bottom w:val="single" w:sz="24" w:space="0" w:color="0070C0"/>
          <w:right w:val="none" w:sz="0" w:space="0" w:color="auto"/>
        </w:tblBorders>
        <w:tblLook w:val="04A0" w:firstRow="1" w:lastRow="0" w:firstColumn="1" w:lastColumn="0" w:noHBand="0" w:noVBand="1"/>
      </w:tblPr>
      <w:tblGrid>
        <w:gridCol w:w="9000"/>
      </w:tblGrid>
      <w:tr w:rsidR="0060630C" w14:paraId="48611F26" w14:textId="77777777">
        <w:trPr>
          <w:trHeight w:val="649"/>
        </w:trPr>
        <w:tc>
          <w:tcPr>
            <w:tcW w:w="9000" w:type="dxa"/>
            <w:vAlign w:val="center"/>
          </w:tcPr>
          <w:p w14:paraId="000E8717" w14:textId="77777777" w:rsidR="0060630C" w:rsidRDefault="00000000">
            <w:pPr>
              <w:spacing w:after="0" w:line="240" w:lineRule="auto"/>
              <w:jc w:val="center"/>
              <w:rPr>
                <w:rFonts w:ascii="Arial" w:hAnsi="Arial" w:cs="Arial"/>
                <w:b/>
                <w:bCs/>
                <w:sz w:val="32"/>
                <w:szCs w:val="32"/>
              </w:rPr>
            </w:pPr>
            <w:bookmarkStart w:id="0" w:name="_Hlk150354620"/>
            <w:r>
              <w:rPr>
                <w:rFonts w:ascii="Arial" w:hAnsi="Arial" w:cs="Arial"/>
                <w:b/>
                <w:bCs/>
                <w:sz w:val="32"/>
                <w:szCs w:val="32"/>
              </w:rPr>
              <w:t>MEDICAL EQUIPMENT DETAILED SPECIFICATION</w:t>
            </w:r>
          </w:p>
        </w:tc>
      </w:tr>
    </w:tbl>
    <w:bookmarkEnd w:id="0"/>
    <w:p w14:paraId="5A32948D" w14:textId="77777777" w:rsidR="0060630C" w:rsidRDefault="00000000">
      <w:pPr>
        <w:spacing w:before="240" w:line="240" w:lineRule="auto"/>
        <w:rPr>
          <w:rFonts w:ascii="Arial" w:hAnsi="Arial" w:cs="Arial"/>
          <w:b/>
          <w:bCs/>
          <w:szCs w:val="20"/>
        </w:rPr>
      </w:pPr>
      <w:r>
        <w:rPr>
          <w:rFonts w:ascii="Arial" w:hAnsi="Arial" w:cs="Arial"/>
          <w:b/>
          <w:bCs/>
          <w:szCs w:val="20"/>
        </w:rPr>
        <w:t>Specification No.14</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800"/>
        <w:gridCol w:w="720"/>
        <w:gridCol w:w="2160"/>
        <w:gridCol w:w="1890"/>
        <w:gridCol w:w="961"/>
        <w:gridCol w:w="1495"/>
      </w:tblGrid>
      <w:tr w:rsidR="0060630C" w14:paraId="2EFD147D" w14:textId="77777777">
        <w:tc>
          <w:tcPr>
            <w:tcW w:w="1800" w:type="dxa"/>
            <w:shd w:val="clear" w:color="auto" w:fill="DEEAF6" w:themeFill="accent5" w:themeFillTint="33"/>
            <w:vAlign w:val="center"/>
          </w:tcPr>
          <w:p w14:paraId="6179D05E" w14:textId="77777777" w:rsidR="0060630C" w:rsidRDefault="00000000">
            <w:pPr>
              <w:spacing w:after="0" w:line="240" w:lineRule="auto"/>
              <w:jc w:val="center"/>
              <w:rPr>
                <w:rFonts w:ascii="Arial" w:hAnsi="Arial" w:cs="Arial"/>
                <w:szCs w:val="20"/>
              </w:rPr>
            </w:pPr>
            <w:r>
              <w:rPr>
                <w:rFonts w:ascii="Arial" w:hAnsi="Arial" w:cs="Arial"/>
                <w:szCs w:val="20"/>
              </w:rPr>
              <w:t xml:space="preserve">Priority </w:t>
            </w:r>
          </w:p>
        </w:tc>
        <w:tc>
          <w:tcPr>
            <w:tcW w:w="720" w:type="dxa"/>
            <w:shd w:val="clear" w:color="auto" w:fill="EE0000"/>
            <w:vAlign w:val="center"/>
          </w:tcPr>
          <w:p w14:paraId="193B9C9D" w14:textId="77777777" w:rsidR="0060630C" w:rsidRDefault="00000000">
            <w:pPr>
              <w:spacing w:after="0" w:line="240" w:lineRule="auto"/>
              <w:jc w:val="center"/>
              <w:rPr>
                <w:rFonts w:ascii="Arial" w:hAnsi="Arial" w:cs="Arial"/>
                <w:szCs w:val="20"/>
              </w:rPr>
            </w:pPr>
            <w:r>
              <w:rPr>
                <w:rFonts w:ascii="Arial" w:hAnsi="Arial" w:cs="Arial" w:hint="eastAsia"/>
                <w:szCs w:val="20"/>
              </w:rPr>
              <w:t>1</w:t>
            </w:r>
          </w:p>
        </w:tc>
        <w:tc>
          <w:tcPr>
            <w:tcW w:w="2160" w:type="dxa"/>
            <w:shd w:val="clear" w:color="auto" w:fill="DEEAF6" w:themeFill="accent5" w:themeFillTint="33"/>
            <w:vAlign w:val="center"/>
          </w:tcPr>
          <w:p w14:paraId="1EF3ED2F" w14:textId="77777777" w:rsidR="0060630C" w:rsidRDefault="00000000">
            <w:pPr>
              <w:spacing w:after="0" w:line="240" w:lineRule="auto"/>
              <w:jc w:val="center"/>
              <w:rPr>
                <w:rFonts w:ascii="Arial" w:hAnsi="Arial" w:cs="Arial"/>
                <w:szCs w:val="20"/>
              </w:rPr>
            </w:pPr>
            <w:r>
              <w:rPr>
                <w:rFonts w:ascii="Arial" w:hAnsi="Arial" w:cs="Arial"/>
                <w:szCs w:val="20"/>
              </w:rPr>
              <w:t>Floor</w:t>
            </w:r>
          </w:p>
        </w:tc>
        <w:tc>
          <w:tcPr>
            <w:tcW w:w="1890" w:type="dxa"/>
            <w:vAlign w:val="center"/>
          </w:tcPr>
          <w:p w14:paraId="0EDED5C1" w14:textId="77777777" w:rsidR="0060630C" w:rsidRDefault="00000000">
            <w:pPr>
              <w:spacing w:after="0" w:line="240" w:lineRule="auto"/>
              <w:jc w:val="center"/>
              <w:rPr>
                <w:rFonts w:ascii="Arial" w:hAnsi="Arial" w:cs="Arial"/>
                <w:szCs w:val="20"/>
              </w:rPr>
            </w:pPr>
            <w:r>
              <w:rPr>
                <w:rFonts w:ascii="Arial" w:hAnsi="Arial" w:cs="Arial"/>
                <w:szCs w:val="20"/>
              </w:rPr>
              <w:t>1</w:t>
            </w:r>
            <w:r>
              <w:rPr>
                <w:rFonts w:ascii="Arial" w:hAnsi="Arial" w:cs="Arial" w:hint="eastAsia"/>
                <w:szCs w:val="20"/>
              </w:rPr>
              <w:t>F</w:t>
            </w:r>
            <w:r>
              <w:rPr>
                <w:rFonts w:ascii="Arial" w:hAnsi="Arial" w:cs="Arial"/>
                <w:szCs w:val="20"/>
              </w:rPr>
              <w:t>-DR</w:t>
            </w:r>
          </w:p>
        </w:tc>
        <w:tc>
          <w:tcPr>
            <w:tcW w:w="961" w:type="dxa"/>
            <w:shd w:val="clear" w:color="auto" w:fill="DEEAF6" w:themeFill="accent5" w:themeFillTint="33"/>
            <w:vAlign w:val="center"/>
          </w:tcPr>
          <w:p w14:paraId="15BB1100" w14:textId="77777777" w:rsidR="0060630C" w:rsidRDefault="00000000">
            <w:pPr>
              <w:spacing w:after="0" w:line="240" w:lineRule="auto"/>
              <w:jc w:val="center"/>
              <w:rPr>
                <w:rFonts w:ascii="Arial" w:hAnsi="Arial" w:cs="Arial"/>
                <w:szCs w:val="20"/>
              </w:rPr>
            </w:pPr>
            <w:r>
              <w:rPr>
                <w:rFonts w:ascii="Arial" w:hAnsi="Arial" w:cs="Arial"/>
                <w:szCs w:val="20"/>
              </w:rPr>
              <w:t>Quantity</w:t>
            </w:r>
          </w:p>
        </w:tc>
        <w:tc>
          <w:tcPr>
            <w:tcW w:w="1495" w:type="dxa"/>
            <w:vAlign w:val="center"/>
          </w:tcPr>
          <w:p w14:paraId="4487F634" w14:textId="77777777" w:rsidR="0060630C" w:rsidRDefault="00000000">
            <w:pPr>
              <w:spacing w:after="0" w:line="240" w:lineRule="auto"/>
              <w:jc w:val="center"/>
              <w:rPr>
                <w:rFonts w:ascii="Arial" w:hAnsi="Arial" w:cs="Arial"/>
                <w:szCs w:val="20"/>
              </w:rPr>
            </w:pPr>
            <w:r>
              <w:rPr>
                <w:rFonts w:ascii="Arial" w:hAnsi="Arial" w:cs="Arial" w:hint="eastAsia"/>
                <w:szCs w:val="20"/>
              </w:rPr>
              <w:t>1EA</w:t>
            </w:r>
          </w:p>
        </w:tc>
      </w:tr>
      <w:tr w:rsidR="0060630C" w14:paraId="085EC0F5" w14:textId="77777777">
        <w:trPr>
          <w:trHeight w:val="470"/>
        </w:trPr>
        <w:tc>
          <w:tcPr>
            <w:tcW w:w="2520" w:type="dxa"/>
            <w:gridSpan w:val="2"/>
            <w:shd w:val="clear" w:color="auto" w:fill="DEEAF6" w:themeFill="accent5" w:themeFillTint="33"/>
            <w:vAlign w:val="center"/>
          </w:tcPr>
          <w:p w14:paraId="3E07D2F5" w14:textId="77777777" w:rsidR="0060630C" w:rsidRDefault="00000000">
            <w:pPr>
              <w:spacing w:after="0" w:line="240" w:lineRule="auto"/>
              <w:jc w:val="center"/>
              <w:rPr>
                <w:rFonts w:ascii="Arial" w:hAnsi="Arial" w:cs="Arial"/>
                <w:szCs w:val="20"/>
              </w:rPr>
            </w:pPr>
            <w:r>
              <w:rPr>
                <w:rFonts w:ascii="Arial" w:hAnsi="Arial" w:cs="Arial"/>
                <w:szCs w:val="20"/>
              </w:rPr>
              <w:t>Equipment Name</w:t>
            </w:r>
          </w:p>
        </w:tc>
        <w:tc>
          <w:tcPr>
            <w:tcW w:w="2160" w:type="dxa"/>
            <w:vAlign w:val="center"/>
          </w:tcPr>
          <w:p w14:paraId="1AEFD49D" w14:textId="77777777" w:rsidR="0060630C" w:rsidRDefault="00000000">
            <w:pPr>
              <w:spacing w:after="0" w:line="240" w:lineRule="auto"/>
              <w:jc w:val="center"/>
              <w:rPr>
                <w:rFonts w:ascii="Arial" w:hAnsi="Arial" w:cs="Arial"/>
                <w:szCs w:val="20"/>
              </w:rPr>
            </w:pPr>
            <w:r>
              <w:rPr>
                <w:rFonts w:ascii="Arial" w:hAnsi="Arial" w:cs="Arial"/>
                <w:szCs w:val="20"/>
              </w:rPr>
              <w:t>Ventilator</w:t>
            </w:r>
          </w:p>
          <w:p w14:paraId="4D34C8C9" w14:textId="77777777" w:rsidR="0060630C" w:rsidRDefault="00000000">
            <w:pPr>
              <w:spacing w:after="0" w:line="240" w:lineRule="auto"/>
              <w:jc w:val="center"/>
              <w:rPr>
                <w:rFonts w:ascii="Arial" w:hAnsi="Arial" w:cs="Arial"/>
                <w:szCs w:val="20"/>
              </w:rPr>
            </w:pPr>
            <w:r>
              <w:rPr>
                <w:rFonts w:ascii="Arial" w:hAnsi="Arial" w:cs="Arial"/>
                <w:szCs w:val="20"/>
              </w:rPr>
              <w:t>(HFO+CMV)</w:t>
            </w:r>
          </w:p>
        </w:tc>
        <w:tc>
          <w:tcPr>
            <w:tcW w:w="1890" w:type="dxa"/>
            <w:shd w:val="clear" w:color="auto" w:fill="DEEAF6" w:themeFill="accent5" w:themeFillTint="33"/>
            <w:vAlign w:val="center"/>
          </w:tcPr>
          <w:p w14:paraId="7D07A14E" w14:textId="77777777" w:rsidR="0060630C" w:rsidRDefault="00000000">
            <w:pPr>
              <w:spacing w:after="0" w:line="240" w:lineRule="auto"/>
              <w:jc w:val="center"/>
              <w:rPr>
                <w:rFonts w:ascii="Arial" w:hAnsi="Arial" w:cs="Arial"/>
                <w:szCs w:val="20"/>
              </w:rPr>
            </w:pPr>
            <w:r>
              <w:rPr>
                <w:rFonts w:ascii="Arial" w:hAnsi="Arial" w:cs="Arial"/>
                <w:szCs w:val="20"/>
              </w:rPr>
              <w:t>Installation Location</w:t>
            </w:r>
          </w:p>
        </w:tc>
        <w:tc>
          <w:tcPr>
            <w:tcW w:w="2456" w:type="dxa"/>
            <w:gridSpan w:val="2"/>
            <w:vAlign w:val="center"/>
          </w:tcPr>
          <w:p w14:paraId="28C428D2" w14:textId="77777777" w:rsidR="0060630C" w:rsidRDefault="00000000">
            <w:pPr>
              <w:spacing w:after="0" w:line="240" w:lineRule="auto"/>
              <w:jc w:val="center"/>
              <w:rPr>
                <w:rFonts w:ascii="Arial" w:hAnsi="Arial" w:cs="Arial"/>
                <w:color w:val="EE0000"/>
                <w:szCs w:val="20"/>
              </w:rPr>
            </w:pPr>
            <w:r>
              <w:rPr>
                <w:rFonts w:ascii="Arial" w:hAnsi="Arial" w:cs="Arial" w:hint="eastAsia"/>
                <w:color w:val="000000" w:themeColor="text1"/>
                <w:szCs w:val="20"/>
              </w:rPr>
              <w:t>NICU</w:t>
            </w:r>
          </w:p>
        </w:tc>
      </w:tr>
      <w:tr w:rsidR="0060630C" w14:paraId="629250FD" w14:textId="77777777">
        <w:trPr>
          <w:trHeight w:val="470"/>
        </w:trPr>
        <w:tc>
          <w:tcPr>
            <w:tcW w:w="2520" w:type="dxa"/>
            <w:gridSpan w:val="2"/>
            <w:shd w:val="clear" w:color="auto" w:fill="DEEAF6" w:themeFill="accent5" w:themeFillTint="33"/>
            <w:vAlign w:val="center"/>
          </w:tcPr>
          <w:p w14:paraId="361D211D" w14:textId="77777777" w:rsidR="0060630C" w:rsidRDefault="00000000">
            <w:pPr>
              <w:spacing w:after="0" w:line="240" w:lineRule="auto"/>
              <w:jc w:val="center"/>
              <w:rPr>
                <w:rFonts w:ascii="Arial" w:hAnsi="Arial" w:cs="Arial"/>
                <w:szCs w:val="20"/>
              </w:rPr>
            </w:pPr>
            <w:r>
              <w:rPr>
                <w:rFonts w:ascii="Arial" w:hAnsi="Arial" w:cs="Arial"/>
                <w:szCs w:val="20"/>
              </w:rPr>
              <w:t>Specification Level</w:t>
            </w:r>
          </w:p>
        </w:tc>
        <w:tc>
          <w:tcPr>
            <w:tcW w:w="2160" w:type="dxa"/>
            <w:vAlign w:val="center"/>
          </w:tcPr>
          <w:p w14:paraId="168C3286" w14:textId="77777777" w:rsidR="0060630C" w:rsidRDefault="00000000">
            <w:pPr>
              <w:spacing w:after="0" w:line="240" w:lineRule="auto"/>
              <w:jc w:val="center"/>
              <w:rPr>
                <w:rFonts w:ascii="Arial" w:hAnsi="Arial" w:cs="Arial"/>
                <w:szCs w:val="20"/>
              </w:rPr>
            </w:pPr>
            <w:r>
              <w:rPr>
                <w:rFonts w:ascii="Arial" w:hAnsi="Arial" w:cs="Arial" w:hint="eastAsia"/>
                <w:szCs w:val="20"/>
              </w:rPr>
              <w:t>High</w:t>
            </w:r>
          </w:p>
        </w:tc>
        <w:tc>
          <w:tcPr>
            <w:tcW w:w="1890" w:type="dxa"/>
            <w:shd w:val="clear" w:color="auto" w:fill="DEEAF6" w:themeFill="accent5" w:themeFillTint="33"/>
            <w:vAlign w:val="center"/>
          </w:tcPr>
          <w:p w14:paraId="1B7B021E" w14:textId="77777777" w:rsidR="0060630C" w:rsidRDefault="00000000">
            <w:pPr>
              <w:spacing w:after="0" w:line="240" w:lineRule="auto"/>
              <w:jc w:val="center"/>
              <w:rPr>
                <w:rFonts w:ascii="Arial" w:hAnsi="Arial" w:cs="Arial"/>
                <w:szCs w:val="20"/>
              </w:rPr>
            </w:pPr>
            <w:r>
              <w:rPr>
                <w:rFonts w:ascii="Arial" w:hAnsi="Arial" w:cs="Arial" w:hint="eastAsia"/>
                <w:szCs w:val="20"/>
              </w:rPr>
              <w:t>Remarks</w:t>
            </w:r>
          </w:p>
        </w:tc>
        <w:tc>
          <w:tcPr>
            <w:tcW w:w="2456" w:type="dxa"/>
            <w:gridSpan w:val="2"/>
            <w:vAlign w:val="center"/>
          </w:tcPr>
          <w:p w14:paraId="590CFEA8" w14:textId="77777777" w:rsidR="0060630C" w:rsidRDefault="0060630C">
            <w:pPr>
              <w:spacing w:after="0" w:line="240" w:lineRule="auto"/>
              <w:jc w:val="center"/>
              <w:rPr>
                <w:rFonts w:ascii="Arial" w:hAnsi="Arial" w:cs="Arial"/>
                <w:color w:val="EE0000"/>
                <w:szCs w:val="20"/>
              </w:rPr>
            </w:pPr>
          </w:p>
        </w:tc>
      </w:tr>
      <w:tr w:rsidR="0060630C" w14:paraId="14492F1C" w14:textId="77777777">
        <w:trPr>
          <w:trHeight w:val="470"/>
        </w:trPr>
        <w:tc>
          <w:tcPr>
            <w:tcW w:w="2520" w:type="dxa"/>
            <w:gridSpan w:val="2"/>
            <w:shd w:val="clear" w:color="auto" w:fill="DEEAF6" w:themeFill="accent5" w:themeFillTint="33"/>
            <w:vAlign w:val="center"/>
          </w:tcPr>
          <w:p w14:paraId="2239F193" w14:textId="77777777" w:rsidR="0060630C" w:rsidRDefault="00000000">
            <w:pPr>
              <w:spacing w:after="0" w:line="240" w:lineRule="auto"/>
              <w:jc w:val="center"/>
              <w:rPr>
                <w:rFonts w:ascii="Arial" w:hAnsi="Arial" w:cs="Arial"/>
                <w:szCs w:val="20"/>
              </w:rPr>
            </w:pPr>
            <w:r>
              <w:rPr>
                <w:rFonts w:ascii="Arial" w:hAnsi="Arial" w:cs="Arial"/>
                <w:szCs w:val="20"/>
              </w:rPr>
              <w:t>General Specification</w:t>
            </w:r>
          </w:p>
        </w:tc>
        <w:tc>
          <w:tcPr>
            <w:tcW w:w="6506" w:type="dxa"/>
            <w:gridSpan w:val="4"/>
            <w:vAlign w:val="center"/>
          </w:tcPr>
          <w:p w14:paraId="23F54AF4" w14:textId="77777777" w:rsidR="0060630C" w:rsidRDefault="00000000">
            <w:pPr>
              <w:spacing w:after="0" w:line="240" w:lineRule="auto"/>
              <w:jc w:val="left"/>
              <w:rPr>
                <w:rFonts w:ascii="Arial" w:hAnsi="Arial" w:cs="Arial"/>
                <w:color w:val="EE0000"/>
                <w:szCs w:val="20"/>
              </w:rPr>
            </w:pPr>
            <w:r>
              <w:rPr>
                <w:rFonts w:ascii="Arial" w:eastAsia="SimSun" w:hAnsi="Arial" w:cs="Arial"/>
                <w:color w:val="000000" w:themeColor="text1"/>
                <w:szCs w:val="20"/>
              </w:rPr>
              <w:t>The following items are basic requirements; equivalent or higher specifications with similar functionality are also acceptable.</w:t>
            </w:r>
          </w:p>
        </w:tc>
      </w:tr>
      <w:tr w:rsidR="0060630C" w14:paraId="7BCB434E" w14:textId="77777777">
        <w:trPr>
          <w:trHeight w:val="260"/>
        </w:trPr>
        <w:tc>
          <w:tcPr>
            <w:tcW w:w="9026" w:type="dxa"/>
            <w:gridSpan w:val="6"/>
            <w:shd w:val="clear" w:color="auto" w:fill="D9D9D9" w:themeFill="background1" w:themeFillShade="D9"/>
            <w:vAlign w:val="center"/>
          </w:tcPr>
          <w:p w14:paraId="56A10F0D" w14:textId="77777777" w:rsidR="0060630C"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hint="eastAsia"/>
                <w:b/>
                <w:bCs/>
                <w:szCs w:val="20"/>
              </w:rPr>
              <w:t xml:space="preserve">Scope and </w:t>
            </w:r>
            <w:r>
              <w:rPr>
                <w:rFonts w:ascii="Arial" w:hAnsi="Arial" w:cs="Arial"/>
                <w:b/>
                <w:bCs/>
                <w:szCs w:val="20"/>
              </w:rPr>
              <w:t xml:space="preserve">Intended Use </w:t>
            </w:r>
          </w:p>
        </w:tc>
      </w:tr>
      <w:tr w:rsidR="0060630C" w14:paraId="5365A38D" w14:textId="77777777">
        <w:trPr>
          <w:trHeight w:val="260"/>
        </w:trPr>
        <w:tc>
          <w:tcPr>
            <w:tcW w:w="9026" w:type="dxa"/>
            <w:gridSpan w:val="6"/>
            <w:shd w:val="clear" w:color="auto" w:fill="FFFFFF" w:themeFill="background1"/>
            <w:vAlign w:val="center"/>
          </w:tcPr>
          <w:p w14:paraId="3467C236" w14:textId="77777777" w:rsidR="0060630C" w:rsidRDefault="00000000">
            <w:pPr>
              <w:pStyle w:val="NormalWeb"/>
              <w:numPr>
                <w:ilvl w:val="0"/>
                <w:numId w:val="3"/>
              </w:numPr>
              <w:spacing w:after="0"/>
              <w:rPr>
                <w:rFonts w:ascii="Arial" w:hAnsi="Arial" w:cs="Arial"/>
                <w:sz w:val="20"/>
                <w:szCs w:val="20"/>
              </w:rPr>
            </w:pPr>
            <w:r>
              <w:rPr>
                <w:rFonts w:ascii="Arial" w:hAnsi="Arial" w:cs="Arial"/>
                <w:sz w:val="20"/>
                <w:szCs w:val="20"/>
              </w:rPr>
              <w:t>The ventilator shall provide invasive ventilation for neonatal and pediatric patients, and where applicable adult patients, in critical care environments, including both conventional ventilation modes and High Frequency Oscillatory Ventilation (HFO</w:t>
            </w:r>
            <w:r w:rsidRPr="00EC5841">
              <w:rPr>
                <w:rFonts w:ascii="Arial" w:hAnsi="Arial" w:cs="Arial"/>
                <w:sz w:val="20"/>
                <w:szCs w:val="20"/>
              </w:rPr>
              <w:t>) with volume guarantee.</w:t>
            </w:r>
          </w:p>
          <w:p w14:paraId="0845DACE" w14:textId="77777777" w:rsidR="0060630C" w:rsidRDefault="00000000">
            <w:pPr>
              <w:pStyle w:val="NormalWeb"/>
              <w:numPr>
                <w:ilvl w:val="0"/>
                <w:numId w:val="3"/>
              </w:numPr>
              <w:spacing w:after="0"/>
              <w:rPr>
                <w:rFonts w:ascii="Arial" w:hAnsi="Arial" w:cs="Arial"/>
                <w:sz w:val="20"/>
                <w:szCs w:val="20"/>
              </w:rPr>
            </w:pPr>
            <w:r>
              <w:rPr>
                <w:rFonts w:ascii="Arial" w:hAnsi="Arial" w:cs="Arial"/>
                <w:sz w:val="20"/>
                <w:szCs w:val="20"/>
              </w:rPr>
              <w:t>The system shall support precise low tidal volume ventilation suitable for neonatal applications and shall be designed for continuous clinical operation in hospital environments.</w:t>
            </w:r>
          </w:p>
          <w:p w14:paraId="5C877378" w14:textId="77777777" w:rsidR="0060630C" w:rsidRDefault="00000000">
            <w:pPr>
              <w:pStyle w:val="NormalWeb"/>
              <w:numPr>
                <w:ilvl w:val="0"/>
                <w:numId w:val="3"/>
              </w:numPr>
              <w:spacing w:before="0" w:beforeAutospacing="0" w:after="0" w:afterAutospacing="0"/>
              <w:jc w:val="both"/>
              <w:rPr>
                <w:rFonts w:asciiTheme="minorHAnsi" w:hAnsiTheme="minorHAnsi" w:cstheme="minorBidi"/>
                <w:sz w:val="20"/>
                <w:szCs w:val="22"/>
              </w:rPr>
            </w:pPr>
            <w:r>
              <w:rPr>
                <w:rFonts w:ascii="Arial" w:hAnsi="Arial" w:cs="Arial"/>
                <w:sz w:val="20"/>
                <w:szCs w:val="20"/>
              </w:rPr>
              <w:t>Equivalent or higher performance systems are acceptable. Vendor-neutral and performance-based specifications shall apply.</w:t>
            </w:r>
          </w:p>
        </w:tc>
      </w:tr>
      <w:tr w:rsidR="0060630C" w14:paraId="230C9EA4" w14:textId="77777777">
        <w:trPr>
          <w:trHeight w:val="260"/>
        </w:trPr>
        <w:tc>
          <w:tcPr>
            <w:tcW w:w="9026" w:type="dxa"/>
            <w:gridSpan w:val="6"/>
            <w:shd w:val="clear" w:color="auto" w:fill="D9D9D9" w:themeFill="background1" w:themeFillShade="D9"/>
            <w:vAlign w:val="center"/>
          </w:tcPr>
          <w:p w14:paraId="7D4033B5" w14:textId="77777777" w:rsidR="0060630C"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General Requirements [MUST]</w:t>
            </w:r>
          </w:p>
        </w:tc>
      </w:tr>
      <w:tr w:rsidR="0060630C" w14:paraId="7B001506" w14:textId="77777777">
        <w:trPr>
          <w:trHeight w:val="1241"/>
        </w:trPr>
        <w:tc>
          <w:tcPr>
            <w:tcW w:w="9026" w:type="dxa"/>
            <w:gridSpan w:val="6"/>
            <w:vAlign w:val="center"/>
          </w:tcPr>
          <w:p w14:paraId="544E94B2" w14:textId="77777777" w:rsidR="0060630C" w:rsidRDefault="00000000">
            <w:pPr>
              <w:pStyle w:val="NormalWeb"/>
              <w:numPr>
                <w:ilvl w:val="0"/>
                <w:numId w:val="3"/>
              </w:numPr>
              <w:spacing w:before="0" w:beforeAutospacing="0" w:after="0" w:afterAutospacing="0"/>
              <w:jc w:val="both"/>
              <w:rPr>
                <w:rFonts w:ascii="Arial" w:hAnsi="Arial" w:cs="Arial"/>
                <w:sz w:val="20"/>
                <w:szCs w:val="20"/>
              </w:rPr>
            </w:pPr>
            <w:r>
              <w:rPr>
                <w:rFonts w:ascii="Arial" w:hAnsi="Arial" w:cs="Arial"/>
                <w:sz w:val="20"/>
                <w:szCs w:val="20"/>
              </w:rPr>
              <w:t>ICU/NICU grade ventilator suitable for continuous operation</w:t>
            </w:r>
          </w:p>
          <w:p w14:paraId="65AB4050" w14:textId="77777777" w:rsidR="0060630C" w:rsidRDefault="00000000">
            <w:pPr>
              <w:pStyle w:val="NormalWeb"/>
              <w:numPr>
                <w:ilvl w:val="0"/>
                <w:numId w:val="3"/>
              </w:numPr>
              <w:spacing w:before="0" w:beforeAutospacing="0" w:after="0" w:afterAutospacing="0"/>
              <w:jc w:val="both"/>
              <w:rPr>
                <w:rFonts w:ascii="Arial" w:hAnsi="Arial" w:cs="Arial"/>
                <w:sz w:val="20"/>
                <w:szCs w:val="20"/>
              </w:rPr>
            </w:pPr>
            <w:r>
              <w:rPr>
                <w:rFonts w:ascii="Arial" w:hAnsi="Arial" w:cs="Arial"/>
                <w:sz w:val="20"/>
                <w:szCs w:val="20"/>
              </w:rPr>
              <w:t>Supports neonatal and pediatric ventilation (adult capability acceptable)</w:t>
            </w:r>
          </w:p>
          <w:p w14:paraId="75CF1A1F" w14:textId="77777777" w:rsidR="0060630C" w:rsidRDefault="00000000">
            <w:pPr>
              <w:pStyle w:val="NormalWeb"/>
              <w:numPr>
                <w:ilvl w:val="0"/>
                <w:numId w:val="3"/>
              </w:numPr>
              <w:spacing w:before="0" w:beforeAutospacing="0" w:after="0" w:afterAutospacing="0"/>
              <w:jc w:val="both"/>
              <w:rPr>
                <w:rFonts w:ascii="Arial" w:hAnsi="Arial" w:cs="Arial"/>
                <w:sz w:val="20"/>
                <w:szCs w:val="20"/>
              </w:rPr>
            </w:pPr>
            <w:r>
              <w:rPr>
                <w:rFonts w:ascii="Arial" w:hAnsi="Arial" w:cs="Arial"/>
                <w:sz w:val="20"/>
                <w:szCs w:val="20"/>
              </w:rPr>
              <w:t>Integrated display with waveforms, loops, and alarms</w:t>
            </w:r>
          </w:p>
          <w:p w14:paraId="65DD6F34" w14:textId="77777777" w:rsidR="0060630C" w:rsidRDefault="00000000">
            <w:pPr>
              <w:pStyle w:val="NormalWeb"/>
              <w:numPr>
                <w:ilvl w:val="0"/>
                <w:numId w:val="3"/>
              </w:numPr>
              <w:spacing w:before="0" w:beforeAutospacing="0" w:after="0" w:afterAutospacing="0"/>
              <w:jc w:val="both"/>
              <w:rPr>
                <w:rFonts w:asciiTheme="minorHAnsi" w:hAnsiTheme="minorHAnsi" w:cstheme="minorBidi"/>
                <w:sz w:val="20"/>
                <w:szCs w:val="22"/>
              </w:rPr>
            </w:pPr>
            <w:r>
              <w:rPr>
                <w:rFonts w:ascii="Arial" w:hAnsi="Arial" w:cs="Arial"/>
                <w:sz w:val="20"/>
                <w:szCs w:val="20"/>
              </w:rPr>
              <w:t>The equipment shall be brand new, unused, and currently in production at the time of bid submission. Refurbished or discontinued models shall not be accepted.</w:t>
            </w:r>
          </w:p>
        </w:tc>
      </w:tr>
      <w:tr w:rsidR="0060630C" w14:paraId="4BC3D906" w14:textId="77777777">
        <w:trPr>
          <w:trHeight w:val="260"/>
        </w:trPr>
        <w:tc>
          <w:tcPr>
            <w:tcW w:w="9026" w:type="dxa"/>
            <w:gridSpan w:val="6"/>
            <w:shd w:val="clear" w:color="auto" w:fill="D9D9D9" w:themeFill="background1" w:themeFillShade="D9"/>
            <w:vAlign w:val="center"/>
          </w:tcPr>
          <w:p w14:paraId="4D33800A" w14:textId="77777777" w:rsidR="0060630C"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Ventilation Modes &amp; Performance [MUST]</w:t>
            </w:r>
          </w:p>
        </w:tc>
      </w:tr>
      <w:tr w:rsidR="0060630C" w14:paraId="0132C2BE" w14:textId="77777777" w:rsidTr="00F22F1B">
        <w:trPr>
          <w:trHeight w:val="3815"/>
        </w:trPr>
        <w:tc>
          <w:tcPr>
            <w:tcW w:w="9026" w:type="dxa"/>
            <w:gridSpan w:val="6"/>
            <w:vAlign w:val="center"/>
          </w:tcPr>
          <w:p w14:paraId="31B19A97" w14:textId="77777777" w:rsidR="0060630C" w:rsidRDefault="00000000">
            <w:pPr>
              <w:pStyle w:val="ListParagraph"/>
              <w:widowControl/>
              <w:numPr>
                <w:ilvl w:val="0"/>
                <w:numId w:val="4"/>
              </w:numPr>
              <w:wordWrap/>
              <w:autoSpaceDE/>
              <w:autoSpaceDN/>
              <w:spacing w:after="0" w:line="240" w:lineRule="auto"/>
              <w:ind w:leftChars="0"/>
              <w:contextualSpacing/>
              <w:jc w:val="left"/>
              <w:rPr>
                <w:rFonts w:ascii="Arial" w:hAnsi="Arial" w:cs="Arial"/>
                <w:szCs w:val="20"/>
              </w:rPr>
            </w:pPr>
            <w:r>
              <w:rPr>
                <w:rFonts w:ascii="Arial" w:hAnsi="Arial" w:cs="Arial"/>
                <w:szCs w:val="20"/>
              </w:rPr>
              <w:t>Conventional Modes</w:t>
            </w:r>
          </w:p>
          <w:p w14:paraId="058465BB" w14:textId="77777777" w:rsidR="0060630C" w:rsidRDefault="00000000">
            <w:pPr>
              <w:pStyle w:val="ListParagraph"/>
              <w:widowControl/>
              <w:numPr>
                <w:ilvl w:val="0"/>
                <w:numId w:val="5"/>
              </w:numPr>
              <w:wordWrap/>
              <w:autoSpaceDE/>
              <w:autoSpaceDN/>
              <w:spacing w:after="0" w:line="240" w:lineRule="auto"/>
              <w:ind w:leftChars="0"/>
              <w:contextualSpacing/>
              <w:jc w:val="left"/>
              <w:rPr>
                <w:rFonts w:ascii="Arial" w:hAnsi="Arial" w:cs="Arial"/>
                <w:szCs w:val="20"/>
              </w:rPr>
            </w:pPr>
            <w:r>
              <w:rPr>
                <w:rFonts w:ascii="Arial" w:hAnsi="Arial" w:cs="Arial"/>
                <w:szCs w:val="20"/>
              </w:rPr>
              <w:t>Volume control ventilation (VCV) and pressure control ventilation (PCV)</w:t>
            </w:r>
          </w:p>
          <w:p w14:paraId="433F665D" w14:textId="77777777" w:rsidR="0060630C" w:rsidRDefault="00000000">
            <w:pPr>
              <w:pStyle w:val="ListParagraph"/>
              <w:widowControl/>
              <w:numPr>
                <w:ilvl w:val="0"/>
                <w:numId w:val="5"/>
              </w:numPr>
              <w:wordWrap/>
              <w:autoSpaceDE/>
              <w:autoSpaceDN/>
              <w:spacing w:after="0" w:line="240" w:lineRule="auto"/>
              <w:ind w:leftChars="0"/>
              <w:contextualSpacing/>
              <w:jc w:val="left"/>
              <w:rPr>
                <w:rFonts w:ascii="Arial" w:hAnsi="Arial" w:cs="Arial"/>
                <w:szCs w:val="20"/>
              </w:rPr>
            </w:pPr>
            <w:r>
              <w:rPr>
                <w:rFonts w:ascii="Arial" w:hAnsi="Arial" w:cs="Arial"/>
                <w:szCs w:val="20"/>
              </w:rPr>
              <w:t>SIMV (volume or pressure) + PSV (or equivalent)</w:t>
            </w:r>
          </w:p>
          <w:p w14:paraId="7246D6CC" w14:textId="77777777" w:rsidR="0060630C" w:rsidRDefault="00000000">
            <w:pPr>
              <w:pStyle w:val="ListParagraph"/>
              <w:widowControl/>
              <w:numPr>
                <w:ilvl w:val="0"/>
                <w:numId w:val="5"/>
              </w:numPr>
              <w:wordWrap/>
              <w:autoSpaceDE/>
              <w:autoSpaceDN/>
              <w:spacing w:after="0" w:line="240" w:lineRule="auto"/>
              <w:ind w:leftChars="0"/>
              <w:contextualSpacing/>
              <w:jc w:val="left"/>
              <w:rPr>
                <w:rFonts w:ascii="Arial" w:hAnsi="Arial" w:cs="Arial"/>
                <w:szCs w:val="20"/>
              </w:rPr>
            </w:pPr>
            <w:r>
              <w:rPr>
                <w:rFonts w:ascii="Arial" w:hAnsi="Arial" w:cs="Arial"/>
              </w:rPr>
              <w:t>CPAP/PSV (for spontaneous breathing support)</w:t>
            </w:r>
          </w:p>
          <w:p w14:paraId="22AB4839" w14:textId="24E6FC44" w:rsidR="0060630C" w:rsidRPr="00F22F1B" w:rsidRDefault="00000000" w:rsidP="00F22F1B">
            <w:pPr>
              <w:pStyle w:val="ListParagraph"/>
              <w:widowControl/>
              <w:numPr>
                <w:ilvl w:val="0"/>
                <w:numId w:val="5"/>
              </w:numPr>
              <w:spacing w:after="0" w:line="240" w:lineRule="auto"/>
              <w:ind w:leftChars="0"/>
              <w:contextualSpacing/>
              <w:jc w:val="left"/>
              <w:rPr>
                <w:rFonts w:ascii="Arial" w:hAnsi="Arial" w:cs="Arial"/>
              </w:rPr>
            </w:pPr>
            <w:r w:rsidRPr="00F22F1B">
              <w:rPr>
                <w:rFonts w:ascii="Arial" w:hAnsi="Arial" w:cs="Arial"/>
              </w:rPr>
              <w:t>Assist Control</w:t>
            </w:r>
          </w:p>
          <w:p w14:paraId="1FFE6CC7" w14:textId="77777777" w:rsidR="0060630C" w:rsidRPr="00F22F1B" w:rsidRDefault="00000000">
            <w:pPr>
              <w:pStyle w:val="ListParagraph"/>
              <w:widowControl/>
              <w:numPr>
                <w:ilvl w:val="0"/>
                <w:numId w:val="4"/>
              </w:numPr>
              <w:wordWrap/>
              <w:autoSpaceDE/>
              <w:autoSpaceDN/>
              <w:spacing w:after="0" w:line="240" w:lineRule="auto"/>
              <w:ind w:leftChars="0"/>
              <w:contextualSpacing/>
              <w:jc w:val="left"/>
              <w:rPr>
                <w:rFonts w:ascii="Arial" w:hAnsi="Arial" w:cs="Arial"/>
                <w:szCs w:val="20"/>
              </w:rPr>
            </w:pPr>
            <w:r w:rsidRPr="00F22F1B">
              <w:rPr>
                <w:rFonts w:ascii="Arial" w:hAnsi="Arial" w:cs="Arial"/>
                <w:szCs w:val="20"/>
              </w:rPr>
              <w:t>HFO Mode</w:t>
            </w:r>
          </w:p>
          <w:p w14:paraId="7E9FDF5D" w14:textId="77777777" w:rsidR="0060630C" w:rsidRPr="00F22F1B" w:rsidRDefault="00000000" w:rsidP="00F22F1B">
            <w:pPr>
              <w:pStyle w:val="ListParagraph"/>
              <w:widowControl/>
              <w:numPr>
                <w:ilvl w:val="0"/>
                <w:numId w:val="6"/>
              </w:numPr>
              <w:wordWrap/>
              <w:autoSpaceDE/>
              <w:autoSpaceDN/>
              <w:spacing w:after="0" w:line="240" w:lineRule="auto"/>
              <w:ind w:leftChars="0"/>
              <w:contextualSpacing/>
              <w:jc w:val="left"/>
              <w:rPr>
                <w:rFonts w:ascii="Arial" w:hAnsi="Arial" w:cs="Arial"/>
                <w:szCs w:val="20"/>
              </w:rPr>
            </w:pPr>
            <w:r w:rsidRPr="00F22F1B">
              <w:rPr>
                <w:rFonts w:ascii="Arial" w:hAnsi="Arial" w:cs="Arial"/>
                <w:szCs w:val="20"/>
              </w:rPr>
              <w:t>High Frequency Oscillatory Ventilation (HFO) mode (both Invasive and Non-invasive) with volume guarantee included</w:t>
            </w:r>
          </w:p>
          <w:p w14:paraId="5648E127" w14:textId="77777777" w:rsidR="0060630C" w:rsidRPr="00F22F1B" w:rsidRDefault="00000000">
            <w:pPr>
              <w:pStyle w:val="ListParagraph"/>
              <w:widowControl/>
              <w:numPr>
                <w:ilvl w:val="0"/>
                <w:numId w:val="6"/>
              </w:numPr>
              <w:wordWrap/>
              <w:autoSpaceDE/>
              <w:autoSpaceDN/>
              <w:spacing w:after="0" w:line="240" w:lineRule="auto"/>
              <w:ind w:leftChars="0"/>
              <w:contextualSpacing/>
              <w:jc w:val="left"/>
              <w:rPr>
                <w:rFonts w:ascii="Arial" w:hAnsi="Arial" w:cs="Arial"/>
                <w:szCs w:val="20"/>
              </w:rPr>
            </w:pPr>
            <w:r w:rsidRPr="00F22F1B">
              <w:rPr>
                <w:rFonts w:ascii="Arial" w:hAnsi="Arial" w:cs="Arial"/>
                <w:szCs w:val="20"/>
              </w:rPr>
              <w:t>Adjustable frequency range suitable for neonatal use</w:t>
            </w:r>
          </w:p>
          <w:p w14:paraId="26CF8C6A" w14:textId="186059C1" w:rsidR="0060630C" w:rsidRPr="00F22F1B" w:rsidRDefault="00000000" w:rsidP="00F22F1B">
            <w:pPr>
              <w:pStyle w:val="ListParagraph"/>
              <w:widowControl/>
              <w:numPr>
                <w:ilvl w:val="0"/>
                <w:numId w:val="6"/>
              </w:numPr>
              <w:wordWrap/>
              <w:autoSpaceDE/>
              <w:autoSpaceDN/>
              <w:spacing w:after="0" w:line="240" w:lineRule="auto"/>
              <w:ind w:leftChars="0"/>
              <w:contextualSpacing/>
              <w:jc w:val="left"/>
              <w:rPr>
                <w:rFonts w:ascii="Arial" w:hAnsi="Arial" w:cs="Arial"/>
                <w:szCs w:val="20"/>
              </w:rPr>
            </w:pPr>
            <w:r w:rsidRPr="00F22F1B">
              <w:rPr>
                <w:rFonts w:ascii="Arial" w:hAnsi="Arial" w:cs="Arial"/>
                <w:szCs w:val="20"/>
              </w:rPr>
              <w:t>Adjustable amplitude and mean airway pressure control</w:t>
            </w:r>
          </w:p>
          <w:p w14:paraId="034A7C2E" w14:textId="77777777" w:rsidR="0060630C" w:rsidRPr="00F22F1B" w:rsidRDefault="00000000">
            <w:pPr>
              <w:pStyle w:val="ListParagraph"/>
              <w:widowControl/>
              <w:numPr>
                <w:ilvl w:val="0"/>
                <w:numId w:val="4"/>
              </w:numPr>
              <w:wordWrap/>
              <w:autoSpaceDE/>
              <w:autoSpaceDN/>
              <w:spacing w:after="0" w:line="240" w:lineRule="auto"/>
              <w:ind w:leftChars="0"/>
              <w:contextualSpacing/>
              <w:jc w:val="left"/>
              <w:rPr>
                <w:rFonts w:ascii="Arial" w:hAnsi="Arial" w:cs="Arial"/>
                <w:szCs w:val="20"/>
              </w:rPr>
            </w:pPr>
            <w:r w:rsidRPr="00F22F1B">
              <w:rPr>
                <w:rFonts w:ascii="Arial" w:hAnsi="Arial" w:cs="Arial"/>
                <w:szCs w:val="20"/>
              </w:rPr>
              <w:t>Neonatal Performance</w:t>
            </w:r>
          </w:p>
          <w:p w14:paraId="5B8A90A1" w14:textId="77777777" w:rsidR="0060630C" w:rsidRPr="00F22F1B" w:rsidRDefault="00000000">
            <w:pPr>
              <w:pStyle w:val="ListParagraph"/>
              <w:widowControl/>
              <w:numPr>
                <w:ilvl w:val="0"/>
                <w:numId w:val="7"/>
              </w:numPr>
              <w:wordWrap/>
              <w:autoSpaceDE/>
              <w:autoSpaceDN/>
              <w:spacing w:after="0" w:line="240" w:lineRule="auto"/>
              <w:ind w:leftChars="0"/>
              <w:contextualSpacing/>
              <w:jc w:val="left"/>
              <w:rPr>
                <w:rFonts w:ascii="Arial" w:hAnsi="Arial" w:cs="Arial"/>
              </w:rPr>
            </w:pPr>
            <w:r w:rsidRPr="00F22F1B">
              <w:rPr>
                <w:rFonts w:ascii="Arial" w:hAnsi="Arial" w:cs="Arial"/>
              </w:rPr>
              <w:t>Neonatal tidal volume range suitable for very low birth weight patients (e.g., VT down to ≤ 2 mL)</w:t>
            </w:r>
          </w:p>
          <w:p w14:paraId="6DDB58DD" w14:textId="77777777" w:rsidR="0060630C" w:rsidRDefault="00000000">
            <w:pPr>
              <w:pStyle w:val="ListParagraph"/>
              <w:widowControl/>
              <w:numPr>
                <w:ilvl w:val="0"/>
                <w:numId w:val="7"/>
              </w:numPr>
              <w:wordWrap/>
              <w:autoSpaceDE/>
              <w:autoSpaceDN/>
              <w:spacing w:after="0" w:line="240" w:lineRule="auto"/>
              <w:ind w:leftChars="0"/>
              <w:contextualSpacing/>
              <w:jc w:val="left"/>
              <w:rPr>
                <w:rFonts w:ascii="Arial" w:hAnsi="Arial" w:cs="Arial"/>
                <w:szCs w:val="20"/>
              </w:rPr>
            </w:pPr>
            <w:r>
              <w:rPr>
                <w:rFonts w:ascii="Arial" w:hAnsi="Arial" w:cs="Arial"/>
                <w:szCs w:val="20"/>
              </w:rPr>
              <w:t>FiO2 21–100%</w:t>
            </w:r>
          </w:p>
          <w:p w14:paraId="12ED081B" w14:textId="77777777" w:rsidR="0060630C" w:rsidRDefault="00000000">
            <w:pPr>
              <w:pStyle w:val="ListParagraph"/>
              <w:widowControl/>
              <w:numPr>
                <w:ilvl w:val="0"/>
                <w:numId w:val="7"/>
              </w:numPr>
              <w:wordWrap/>
              <w:autoSpaceDE/>
              <w:autoSpaceDN/>
              <w:spacing w:after="0" w:line="240" w:lineRule="auto"/>
              <w:ind w:leftChars="0"/>
              <w:contextualSpacing/>
              <w:jc w:val="left"/>
              <w:rPr>
                <w:rFonts w:ascii="Arial" w:hAnsi="Arial" w:cs="Arial"/>
                <w:szCs w:val="20"/>
              </w:rPr>
            </w:pPr>
            <w:r>
              <w:rPr>
                <w:rFonts w:ascii="Arial" w:hAnsi="Arial" w:cs="Arial"/>
                <w:szCs w:val="20"/>
              </w:rPr>
              <w:t>Flow/pressure sensors suitable for neonatal circuits</w:t>
            </w:r>
          </w:p>
          <w:p w14:paraId="137817B9" w14:textId="48DCD37B" w:rsidR="0060630C" w:rsidRPr="00F22F1B" w:rsidRDefault="00000000" w:rsidP="00F22F1B">
            <w:pPr>
              <w:pStyle w:val="ListParagraph"/>
              <w:widowControl/>
              <w:numPr>
                <w:ilvl w:val="0"/>
                <w:numId w:val="7"/>
              </w:numPr>
              <w:wordWrap/>
              <w:autoSpaceDE/>
              <w:autoSpaceDN/>
              <w:spacing w:after="0" w:line="240" w:lineRule="auto"/>
              <w:ind w:leftChars="0"/>
              <w:contextualSpacing/>
              <w:jc w:val="left"/>
              <w:rPr>
                <w:rFonts w:ascii="Arial" w:hAnsi="Arial" w:cs="Arial"/>
                <w:szCs w:val="20"/>
              </w:rPr>
            </w:pPr>
            <w:r>
              <w:rPr>
                <w:rFonts w:ascii="Arial" w:hAnsi="Arial" w:cs="Arial"/>
                <w:szCs w:val="20"/>
              </w:rPr>
              <w:t>Automatic leak compensation / trigger sensitivity suitable for neonates (where applicable)</w:t>
            </w:r>
          </w:p>
        </w:tc>
      </w:tr>
      <w:tr w:rsidR="0060630C" w14:paraId="3C893B7E" w14:textId="77777777">
        <w:trPr>
          <w:trHeight w:val="260"/>
        </w:trPr>
        <w:tc>
          <w:tcPr>
            <w:tcW w:w="9026" w:type="dxa"/>
            <w:gridSpan w:val="6"/>
            <w:shd w:val="clear" w:color="auto" w:fill="D9D9D9" w:themeFill="background1" w:themeFillShade="D9"/>
            <w:vAlign w:val="center"/>
          </w:tcPr>
          <w:p w14:paraId="13659EC9" w14:textId="77777777" w:rsidR="0060630C"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Monitoring &amp; Graphics [MUST]</w:t>
            </w:r>
          </w:p>
        </w:tc>
      </w:tr>
      <w:tr w:rsidR="0060630C" w14:paraId="23521C02" w14:textId="77777777" w:rsidTr="00F22F1B">
        <w:trPr>
          <w:trHeight w:val="1286"/>
        </w:trPr>
        <w:tc>
          <w:tcPr>
            <w:tcW w:w="9026" w:type="dxa"/>
            <w:gridSpan w:val="6"/>
            <w:vAlign w:val="center"/>
          </w:tcPr>
          <w:p w14:paraId="269A42C3" w14:textId="77777777" w:rsidR="0060630C" w:rsidRDefault="00000000">
            <w:pPr>
              <w:pStyle w:val="ListParagraph"/>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Color display ≥ 12 inches</w:t>
            </w:r>
          </w:p>
          <w:p w14:paraId="06FFFA40" w14:textId="77777777" w:rsidR="0060630C" w:rsidRDefault="00000000">
            <w:pPr>
              <w:pStyle w:val="ListParagraph"/>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Real-time waveforms (pressure/flow/volume)</w:t>
            </w:r>
          </w:p>
          <w:p w14:paraId="253020B3" w14:textId="77777777" w:rsidR="0060630C" w:rsidRDefault="00000000">
            <w:pPr>
              <w:pStyle w:val="ListParagraph"/>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Loops (pressure-volume, flow-volume) or equivalent</w:t>
            </w:r>
          </w:p>
          <w:p w14:paraId="42633663" w14:textId="77777777" w:rsidR="0060630C" w:rsidRDefault="00000000">
            <w:pPr>
              <w:pStyle w:val="ListParagraph"/>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Trending of key parameters ≥ 72 hours (or equivalent internal memory)</w:t>
            </w:r>
          </w:p>
          <w:p w14:paraId="425A7548" w14:textId="77777777" w:rsidR="0060630C" w:rsidRDefault="00000000">
            <w:pPr>
              <w:pStyle w:val="ListParagraph"/>
              <w:widowControl/>
              <w:numPr>
                <w:ilvl w:val="0"/>
                <w:numId w:val="8"/>
              </w:numPr>
              <w:wordWrap/>
              <w:autoSpaceDE/>
              <w:autoSpaceDN/>
              <w:spacing w:after="0" w:line="240" w:lineRule="auto"/>
              <w:ind w:leftChars="0"/>
              <w:contextualSpacing/>
              <w:jc w:val="left"/>
              <w:rPr>
                <w:rFonts w:ascii="Arial" w:hAnsi="Arial" w:cs="Arial"/>
                <w:szCs w:val="20"/>
              </w:rPr>
            </w:pPr>
            <w:r>
              <w:rPr>
                <w:rFonts w:ascii="Arial" w:hAnsi="Arial" w:cs="Arial"/>
                <w:szCs w:val="20"/>
              </w:rPr>
              <w:t>Event log and alarm log</w:t>
            </w:r>
          </w:p>
        </w:tc>
      </w:tr>
      <w:tr w:rsidR="0060630C" w14:paraId="1AE33936" w14:textId="77777777">
        <w:trPr>
          <w:trHeight w:val="260"/>
        </w:trPr>
        <w:tc>
          <w:tcPr>
            <w:tcW w:w="9026" w:type="dxa"/>
            <w:gridSpan w:val="6"/>
            <w:shd w:val="clear" w:color="auto" w:fill="D9D9D9" w:themeFill="background1" w:themeFillShade="D9"/>
            <w:vAlign w:val="center"/>
          </w:tcPr>
          <w:p w14:paraId="20092BD4" w14:textId="77777777" w:rsidR="0060630C"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Alarms &amp; Safety [MUST]</w:t>
            </w:r>
          </w:p>
        </w:tc>
      </w:tr>
      <w:tr w:rsidR="0060630C" w14:paraId="400A7A6D" w14:textId="77777777">
        <w:trPr>
          <w:trHeight w:val="350"/>
        </w:trPr>
        <w:tc>
          <w:tcPr>
            <w:tcW w:w="9026" w:type="dxa"/>
            <w:gridSpan w:val="6"/>
            <w:vAlign w:val="center"/>
          </w:tcPr>
          <w:p w14:paraId="62EFAF15" w14:textId="77777777" w:rsidR="0060630C" w:rsidRDefault="00000000">
            <w:pPr>
              <w:pStyle w:val="ListParagraph"/>
              <w:widowControl/>
              <w:numPr>
                <w:ilvl w:val="0"/>
                <w:numId w:val="9"/>
              </w:numPr>
              <w:wordWrap/>
              <w:autoSpaceDE/>
              <w:autoSpaceDN/>
              <w:spacing w:after="0" w:line="240" w:lineRule="auto"/>
              <w:ind w:leftChars="0"/>
              <w:contextualSpacing/>
              <w:jc w:val="left"/>
              <w:rPr>
                <w:rFonts w:ascii="Arial" w:hAnsi="Arial" w:cs="Arial"/>
                <w:szCs w:val="20"/>
              </w:rPr>
            </w:pPr>
            <w:r>
              <w:rPr>
                <w:rFonts w:ascii="Arial" w:hAnsi="Arial" w:cs="Arial"/>
                <w:szCs w:val="20"/>
              </w:rPr>
              <w:t>Audible/visual alarms including high/low pressure, apnea, minute ventilation, oxygen, power failure</w:t>
            </w:r>
          </w:p>
          <w:p w14:paraId="201CA07B" w14:textId="77777777" w:rsidR="0060630C" w:rsidRDefault="00000000">
            <w:pPr>
              <w:pStyle w:val="ListParagraph"/>
              <w:widowControl/>
              <w:numPr>
                <w:ilvl w:val="0"/>
                <w:numId w:val="9"/>
              </w:numPr>
              <w:wordWrap/>
              <w:autoSpaceDE/>
              <w:autoSpaceDN/>
              <w:spacing w:after="0" w:line="240" w:lineRule="auto"/>
              <w:ind w:leftChars="0"/>
              <w:contextualSpacing/>
              <w:jc w:val="left"/>
              <w:rPr>
                <w:rFonts w:ascii="Arial" w:hAnsi="Arial" w:cs="Arial"/>
                <w:szCs w:val="20"/>
              </w:rPr>
            </w:pPr>
            <w:r>
              <w:rPr>
                <w:rFonts w:ascii="Arial" w:hAnsi="Arial" w:cs="Arial"/>
                <w:szCs w:val="20"/>
              </w:rPr>
              <w:t>Adjustable alarm limits</w:t>
            </w:r>
          </w:p>
          <w:p w14:paraId="05455F16" w14:textId="77777777" w:rsidR="0060630C" w:rsidRDefault="00000000">
            <w:pPr>
              <w:pStyle w:val="ListParagraph"/>
              <w:widowControl/>
              <w:numPr>
                <w:ilvl w:val="0"/>
                <w:numId w:val="9"/>
              </w:numPr>
              <w:wordWrap/>
              <w:autoSpaceDE/>
              <w:autoSpaceDN/>
              <w:spacing w:after="0" w:line="240" w:lineRule="auto"/>
              <w:ind w:leftChars="0"/>
              <w:contextualSpacing/>
              <w:jc w:val="left"/>
              <w:rPr>
                <w:rFonts w:ascii="Arial" w:hAnsi="Arial" w:cs="Arial"/>
                <w:szCs w:val="20"/>
              </w:rPr>
            </w:pPr>
            <w:r>
              <w:rPr>
                <w:rFonts w:ascii="Arial" w:hAnsi="Arial" w:cs="Arial"/>
                <w:szCs w:val="20"/>
              </w:rPr>
              <w:t>Safety valve / overpressure protection suitable for neonatal ventilation</w:t>
            </w:r>
          </w:p>
          <w:p w14:paraId="07F7948C" w14:textId="77777777" w:rsidR="0060630C" w:rsidRDefault="00000000">
            <w:pPr>
              <w:pStyle w:val="ListParagraph"/>
              <w:widowControl/>
              <w:numPr>
                <w:ilvl w:val="0"/>
                <w:numId w:val="9"/>
              </w:numPr>
              <w:wordWrap/>
              <w:autoSpaceDE/>
              <w:autoSpaceDN/>
              <w:spacing w:after="0" w:line="240" w:lineRule="auto"/>
              <w:ind w:leftChars="0"/>
              <w:contextualSpacing/>
              <w:jc w:val="left"/>
              <w:rPr>
                <w:rFonts w:ascii="Arial" w:hAnsi="Arial" w:cs="Arial"/>
                <w:szCs w:val="20"/>
              </w:rPr>
            </w:pPr>
            <w:r>
              <w:rPr>
                <w:rFonts w:ascii="Arial" w:hAnsi="Arial" w:cs="Arial"/>
                <w:szCs w:val="20"/>
              </w:rPr>
              <w:t>Backup ventilation function (if primary mode fails)</w:t>
            </w:r>
          </w:p>
        </w:tc>
      </w:tr>
      <w:tr w:rsidR="0060630C" w14:paraId="745C31DB" w14:textId="77777777">
        <w:trPr>
          <w:trHeight w:val="179"/>
        </w:trPr>
        <w:tc>
          <w:tcPr>
            <w:tcW w:w="9026" w:type="dxa"/>
            <w:gridSpan w:val="6"/>
            <w:shd w:val="clear" w:color="auto" w:fill="D9D9D9" w:themeFill="background1" w:themeFillShade="D9"/>
            <w:vAlign w:val="center"/>
          </w:tcPr>
          <w:p w14:paraId="071CBBC5" w14:textId="77777777" w:rsidR="0060630C"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lastRenderedPageBreak/>
              <w:t>Power &amp; Gas Supply [MUST]</w:t>
            </w:r>
          </w:p>
        </w:tc>
      </w:tr>
      <w:tr w:rsidR="0060630C" w14:paraId="42B68873" w14:textId="77777777">
        <w:trPr>
          <w:trHeight w:val="1106"/>
        </w:trPr>
        <w:tc>
          <w:tcPr>
            <w:tcW w:w="9026" w:type="dxa"/>
            <w:gridSpan w:val="6"/>
            <w:vAlign w:val="center"/>
          </w:tcPr>
          <w:p w14:paraId="4165656D"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AC power 100–240V, 50/60Hz</w:t>
            </w:r>
          </w:p>
          <w:p w14:paraId="69F0CB4E"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Battery backup ≥ 2 hours minimum</w:t>
            </w:r>
          </w:p>
          <w:p w14:paraId="55B45ED4"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Operates with oxygen and air supply (pipeline) and/or internal turbine (either acceptable)</w:t>
            </w:r>
          </w:p>
          <w:p w14:paraId="0FF19A3B"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Compatible with standard hospital gas connectors (to be confirmed during installation)</w:t>
            </w:r>
          </w:p>
        </w:tc>
      </w:tr>
      <w:tr w:rsidR="0060630C" w14:paraId="0BF0F2DB" w14:textId="77777777">
        <w:trPr>
          <w:trHeight w:val="89"/>
        </w:trPr>
        <w:tc>
          <w:tcPr>
            <w:tcW w:w="9026" w:type="dxa"/>
            <w:gridSpan w:val="6"/>
            <w:shd w:val="clear" w:color="auto" w:fill="D9D9D9" w:themeFill="background1" w:themeFillShade="D9"/>
            <w:vAlign w:val="center"/>
          </w:tcPr>
          <w:p w14:paraId="17FACF57" w14:textId="77777777" w:rsidR="0060630C"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t>Accessories &amp; Configuration [MUST]</w:t>
            </w:r>
          </w:p>
        </w:tc>
      </w:tr>
      <w:tr w:rsidR="0060630C" w14:paraId="1018DC52" w14:textId="77777777">
        <w:trPr>
          <w:trHeight w:val="2371"/>
        </w:trPr>
        <w:tc>
          <w:tcPr>
            <w:tcW w:w="9026" w:type="dxa"/>
            <w:gridSpan w:val="6"/>
            <w:vAlign w:val="center"/>
          </w:tcPr>
          <w:p w14:paraId="13938AF8" w14:textId="77777777" w:rsidR="0060630C" w:rsidRDefault="00000000">
            <w:pPr>
              <w:widowControl/>
              <w:wordWrap/>
              <w:autoSpaceDE/>
              <w:autoSpaceDN/>
              <w:spacing w:after="0" w:line="240" w:lineRule="auto"/>
              <w:contextualSpacing/>
              <w:jc w:val="left"/>
              <w:rPr>
                <w:rFonts w:ascii="Arial" w:hAnsi="Arial" w:cs="Arial"/>
                <w:szCs w:val="20"/>
              </w:rPr>
            </w:pPr>
            <w:r>
              <w:rPr>
                <w:rFonts w:ascii="Arial" w:hAnsi="Arial" w:cs="Arial"/>
                <w:szCs w:val="20"/>
              </w:rPr>
              <w:t>All components required for full clinical operation must be included.</w:t>
            </w:r>
          </w:p>
          <w:p w14:paraId="12A80EB8" w14:textId="77777777" w:rsidR="0060630C" w:rsidRDefault="00000000">
            <w:pPr>
              <w:pStyle w:val="ListParagraph"/>
              <w:widowControl/>
              <w:numPr>
                <w:ilvl w:val="0"/>
                <w:numId w:val="11"/>
              </w:numPr>
              <w:wordWrap/>
              <w:autoSpaceDE/>
              <w:autoSpaceDN/>
              <w:spacing w:after="0" w:line="240" w:lineRule="auto"/>
              <w:ind w:leftChars="0"/>
              <w:contextualSpacing/>
              <w:jc w:val="left"/>
              <w:rPr>
                <w:rFonts w:ascii="Arial" w:hAnsi="Arial" w:cs="Arial"/>
                <w:szCs w:val="20"/>
              </w:rPr>
            </w:pPr>
            <w:r>
              <w:rPr>
                <w:rFonts w:ascii="Arial" w:hAnsi="Arial" w:cs="Arial"/>
                <w:szCs w:val="20"/>
              </w:rPr>
              <w:t>Each unit shall include:</w:t>
            </w:r>
          </w:p>
          <w:p w14:paraId="54495473" w14:textId="77777777" w:rsidR="0060630C"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szCs w:val="20"/>
              </w:rPr>
              <w:t>Main ventilator unit</w:t>
            </w:r>
          </w:p>
          <w:p w14:paraId="1C39B50B" w14:textId="77777777" w:rsidR="0060630C"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szCs w:val="20"/>
              </w:rPr>
              <w:t>Humidification system (heated humidifier) with chamber – 1 set</w:t>
            </w:r>
          </w:p>
          <w:p w14:paraId="6CE324BC" w14:textId="77777777" w:rsidR="0060630C"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szCs w:val="20"/>
              </w:rPr>
              <w:t>Neonatal circuit set – minimum 2 sets</w:t>
            </w:r>
          </w:p>
          <w:p w14:paraId="610533E9" w14:textId="77777777" w:rsidR="0060630C"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rPr>
              <w:t>Pediatric circuit set – minimum 2 sets</w:t>
            </w:r>
          </w:p>
          <w:p w14:paraId="6DEDBAD8" w14:textId="77777777" w:rsidR="0060630C" w:rsidRPr="00F22F1B" w:rsidRDefault="00000000">
            <w:pPr>
              <w:pStyle w:val="ListParagraph"/>
              <w:widowControl/>
              <w:numPr>
                <w:ilvl w:val="0"/>
                <w:numId w:val="12"/>
              </w:numPr>
              <w:spacing w:after="0" w:line="240" w:lineRule="auto"/>
              <w:ind w:leftChars="0"/>
              <w:contextualSpacing/>
              <w:jc w:val="left"/>
              <w:rPr>
                <w:rFonts w:ascii="Arial" w:hAnsi="Arial" w:cs="Arial"/>
              </w:rPr>
            </w:pPr>
            <w:r w:rsidRPr="00F22F1B">
              <w:rPr>
                <w:rFonts w:ascii="Arial" w:hAnsi="Arial" w:cs="Arial"/>
              </w:rPr>
              <w:t xml:space="preserve">HFOV neonatal circuit-10 </w:t>
            </w:r>
          </w:p>
          <w:p w14:paraId="1FA555FA" w14:textId="2AA409D9" w:rsidR="0060630C"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rPr>
            </w:pPr>
            <w:r w:rsidRPr="00F22F1B">
              <w:rPr>
                <w:rFonts w:ascii="Arial" w:hAnsi="Arial" w:cs="Arial"/>
              </w:rPr>
              <w:t>Flow sensors appropriate for neonatal use with adapters and wires (if required)</w:t>
            </w:r>
            <w:r w:rsidR="00F22F1B">
              <w:rPr>
                <w:rFonts w:ascii="Arial" w:hAnsi="Arial" w:cs="Arial"/>
              </w:rPr>
              <w:t>-</w:t>
            </w:r>
            <w:r w:rsidRPr="00F22F1B">
              <w:rPr>
                <w:rFonts w:ascii="Arial" w:hAnsi="Arial" w:cs="Arial"/>
              </w:rPr>
              <w:t>minimum 2</w:t>
            </w:r>
          </w:p>
          <w:p w14:paraId="24E0139D" w14:textId="77777777" w:rsidR="0060630C"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szCs w:val="20"/>
              </w:rPr>
              <w:t>Oxygen sensor (if required by the system)</w:t>
            </w:r>
          </w:p>
          <w:p w14:paraId="435D45ED" w14:textId="77777777" w:rsidR="0060630C"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szCs w:val="20"/>
              </w:rPr>
              <w:t>Power cable</w:t>
            </w:r>
          </w:p>
          <w:p w14:paraId="35A18284" w14:textId="77777777" w:rsidR="0060630C" w:rsidRDefault="00000000">
            <w:pPr>
              <w:pStyle w:val="ListParagraph"/>
              <w:widowControl/>
              <w:numPr>
                <w:ilvl w:val="0"/>
                <w:numId w:val="12"/>
              </w:numPr>
              <w:wordWrap/>
              <w:autoSpaceDE/>
              <w:autoSpaceDN/>
              <w:spacing w:after="0" w:line="240" w:lineRule="auto"/>
              <w:ind w:leftChars="0"/>
              <w:contextualSpacing/>
              <w:jc w:val="left"/>
              <w:rPr>
                <w:rFonts w:ascii="Arial" w:hAnsi="Arial" w:cs="Arial"/>
                <w:szCs w:val="20"/>
              </w:rPr>
            </w:pPr>
            <w:r>
              <w:rPr>
                <w:rFonts w:ascii="Arial" w:hAnsi="Arial" w:cs="Arial"/>
                <w:szCs w:val="20"/>
              </w:rPr>
              <w:t>User and service manuals</w:t>
            </w:r>
          </w:p>
        </w:tc>
      </w:tr>
      <w:tr w:rsidR="0060630C" w14:paraId="3A31E555" w14:textId="77777777">
        <w:trPr>
          <w:trHeight w:val="47"/>
        </w:trPr>
        <w:tc>
          <w:tcPr>
            <w:tcW w:w="9026" w:type="dxa"/>
            <w:gridSpan w:val="6"/>
            <w:shd w:val="clear" w:color="auto" w:fill="D9D9D9" w:themeFill="background1" w:themeFillShade="D9"/>
            <w:vAlign w:val="center"/>
          </w:tcPr>
          <w:p w14:paraId="2DD75DB0" w14:textId="77777777" w:rsidR="0060630C" w:rsidRDefault="00000000">
            <w:pPr>
              <w:pStyle w:val="ListParagraph"/>
              <w:numPr>
                <w:ilvl w:val="0"/>
                <w:numId w:val="2"/>
              </w:numPr>
              <w:spacing w:after="0" w:line="240" w:lineRule="auto"/>
              <w:ind w:leftChars="0"/>
              <w:jc w:val="left"/>
              <w:rPr>
                <w:rFonts w:ascii="Arial" w:hAnsi="Arial" w:cs="Arial"/>
              </w:rPr>
            </w:pPr>
            <w:r>
              <w:rPr>
                <w:rFonts w:ascii="Arial" w:hAnsi="Arial" w:cs="Arial"/>
                <w:b/>
                <w:bCs/>
                <w:szCs w:val="20"/>
              </w:rPr>
              <w:t>Optional Items (price separately)</w:t>
            </w:r>
          </w:p>
        </w:tc>
      </w:tr>
      <w:tr w:rsidR="0060630C" w14:paraId="1E861717" w14:textId="77777777" w:rsidTr="00F22F1B">
        <w:trPr>
          <w:trHeight w:val="674"/>
        </w:trPr>
        <w:tc>
          <w:tcPr>
            <w:tcW w:w="9026" w:type="dxa"/>
            <w:gridSpan w:val="6"/>
            <w:vAlign w:val="center"/>
          </w:tcPr>
          <w:p w14:paraId="6761EA1D"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Adult circuit sets</w:t>
            </w:r>
          </w:p>
          <w:p w14:paraId="325F56FE"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Advanced monitoring modules (e.g., integrated CO2) if offered</w:t>
            </w:r>
          </w:p>
          <w:p w14:paraId="2737B0CB"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Transport trolley/cart (if not included)</w:t>
            </w:r>
          </w:p>
        </w:tc>
      </w:tr>
      <w:tr w:rsidR="0060630C" w14:paraId="5AF7FC1E" w14:textId="77777777">
        <w:trPr>
          <w:trHeight w:val="47"/>
        </w:trPr>
        <w:tc>
          <w:tcPr>
            <w:tcW w:w="9026" w:type="dxa"/>
            <w:gridSpan w:val="6"/>
            <w:shd w:val="clear" w:color="auto" w:fill="D9D9D9" w:themeFill="background1" w:themeFillShade="D9"/>
            <w:vAlign w:val="center"/>
          </w:tcPr>
          <w:p w14:paraId="11468F66" w14:textId="77777777" w:rsidR="0060630C"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t>Installation &amp; Commissioning [MUST]</w:t>
            </w:r>
          </w:p>
        </w:tc>
      </w:tr>
      <w:tr w:rsidR="0060630C" w14:paraId="0B04844A" w14:textId="77777777" w:rsidTr="00F22F1B">
        <w:trPr>
          <w:trHeight w:val="773"/>
        </w:trPr>
        <w:tc>
          <w:tcPr>
            <w:tcW w:w="9026" w:type="dxa"/>
            <w:gridSpan w:val="6"/>
            <w:vAlign w:val="center"/>
          </w:tcPr>
          <w:p w14:paraId="1B4A4B05"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Delivery, installation, commissioning by qualified personnel</w:t>
            </w:r>
          </w:p>
          <w:p w14:paraId="0C2CBCA3"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On-site functional testing and alarm verification</w:t>
            </w:r>
          </w:p>
          <w:p w14:paraId="768FF059"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Acceptance testing included</w:t>
            </w:r>
          </w:p>
        </w:tc>
      </w:tr>
      <w:tr w:rsidR="0060630C" w14:paraId="765AF55A" w14:textId="77777777">
        <w:trPr>
          <w:trHeight w:val="47"/>
        </w:trPr>
        <w:tc>
          <w:tcPr>
            <w:tcW w:w="9026" w:type="dxa"/>
            <w:gridSpan w:val="6"/>
            <w:shd w:val="clear" w:color="auto" w:fill="D9D9D9" w:themeFill="background1" w:themeFillShade="D9"/>
            <w:vAlign w:val="center"/>
          </w:tcPr>
          <w:p w14:paraId="36E7D173" w14:textId="77777777" w:rsidR="0060630C"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t>Training [MUST]</w:t>
            </w:r>
          </w:p>
        </w:tc>
      </w:tr>
      <w:tr w:rsidR="0060630C" w14:paraId="3F6B0A5B" w14:textId="77777777" w:rsidTr="00F22F1B">
        <w:trPr>
          <w:trHeight w:val="746"/>
        </w:trPr>
        <w:tc>
          <w:tcPr>
            <w:tcW w:w="9026" w:type="dxa"/>
            <w:gridSpan w:val="6"/>
            <w:vAlign w:val="center"/>
          </w:tcPr>
          <w:p w14:paraId="511F7790"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On-site training for clinicians and biomedical staff</w:t>
            </w:r>
          </w:p>
          <w:p w14:paraId="1A836FF7"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Training includes mode setup (conventional + HFO), alarm management, cleaning, and troubleshooting</w:t>
            </w:r>
          </w:p>
        </w:tc>
      </w:tr>
      <w:tr w:rsidR="0060630C" w14:paraId="1A807235" w14:textId="77777777">
        <w:trPr>
          <w:trHeight w:val="143"/>
        </w:trPr>
        <w:tc>
          <w:tcPr>
            <w:tcW w:w="9026" w:type="dxa"/>
            <w:gridSpan w:val="6"/>
            <w:shd w:val="clear" w:color="auto" w:fill="D9D9D9" w:themeFill="background1" w:themeFillShade="D9"/>
            <w:vAlign w:val="center"/>
          </w:tcPr>
          <w:p w14:paraId="4C4F5519" w14:textId="77777777" w:rsidR="0060630C" w:rsidRDefault="00000000">
            <w:pPr>
              <w:pStyle w:val="ListParagraph"/>
              <w:numPr>
                <w:ilvl w:val="0"/>
                <w:numId w:val="2"/>
              </w:numPr>
              <w:spacing w:after="0" w:line="240" w:lineRule="auto"/>
              <w:ind w:leftChars="0"/>
              <w:jc w:val="left"/>
              <w:rPr>
                <w:rFonts w:ascii="Arial" w:hAnsi="Arial" w:cs="Arial"/>
                <w:b/>
                <w:bCs/>
                <w:szCs w:val="20"/>
              </w:rPr>
            </w:pPr>
            <w:r>
              <w:rPr>
                <w:rFonts w:ascii="Arial" w:hAnsi="Arial" w:cs="Arial"/>
                <w:b/>
                <w:bCs/>
                <w:szCs w:val="20"/>
              </w:rPr>
              <w:t>Warranty &amp; After-Sales Service [MUST]</w:t>
            </w:r>
          </w:p>
        </w:tc>
      </w:tr>
      <w:tr w:rsidR="0060630C" w14:paraId="3376E86F" w14:textId="77777777">
        <w:trPr>
          <w:trHeight w:val="1308"/>
        </w:trPr>
        <w:tc>
          <w:tcPr>
            <w:tcW w:w="9026" w:type="dxa"/>
            <w:gridSpan w:val="6"/>
            <w:vAlign w:val="center"/>
          </w:tcPr>
          <w:p w14:paraId="0FA1AA16"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Comprehensive warranty minimum 3 years</w:t>
            </w:r>
          </w:p>
          <w:p w14:paraId="4806BB2C"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Covers parts, labor, and travel costs</w:t>
            </w:r>
          </w:p>
          <w:p w14:paraId="45477521"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Response time ≤ 48 hours</w:t>
            </w:r>
          </w:p>
          <w:p w14:paraId="61654D46"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Preventive maintenance included during warranty</w:t>
            </w:r>
          </w:p>
          <w:p w14:paraId="4CAA11BA"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Spare parts availability ≥ 7 years</w:t>
            </w:r>
          </w:p>
        </w:tc>
      </w:tr>
      <w:tr w:rsidR="0060630C" w14:paraId="1D0F255E" w14:textId="77777777">
        <w:trPr>
          <w:trHeight w:val="161"/>
        </w:trPr>
        <w:tc>
          <w:tcPr>
            <w:tcW w:w="9026" w:type="dxa"/>
            <w:gridSpan w:val="6"/>
            <w:shd w:val="clear" w:color="auto" w:fill="D9D9D9" w:themeFill="background1" w:themeFillShade="D9"/>
            <w:vAlign w:val="center"/>
          </w:tcPr>
          <w:p w14:paraId="73BFB852" w14:textId="77777777" w:rsidR="0060630C" w:rsidRDefault="00000000">
            <w:pPr>
              <w:pStyle w:val="ListParagraph"/>
              <w:numPr>
                <w:ilvl w:val="0"/>
                <w:numId w:val="2"/>
              </w:numPr>
              <w:spacing w:after="0" w:line="240" w:lineRule="auto"/>
              <w:ind w:leftChars="0"/>
              <w:jc w:val="left"/>
              <w:rPr>
                <w:rFonts w:ascii="Arial" w:hAnsi="Arial" w:cs="Arial"/>
                <w:szCs w:val="20"/>
              </w:rPr>
            </w:pPr>
            <w:r>
              <w:rPr>
                <w:rFonts w:ascii="Arial" w:hAnsi="Arial" w:cs="Arial"/>
                <w:b/>
                <w:bCs/>
                <w:szCs w:val="20"/>
              </w:rPr>
              <w:t>Compliance &amp; Certification [MUST]</w:t>
            </w:r>
          </w:p>
        </w:tc>
      </w:tr>
      <w:tr w:rsidR="0060630C" w14:paraId="07B16063" w14:textId="77777777">
        <w:trPr>
          <w:trHeight w:val="593"/>
        </w:trPr>
        <w:tc>
          <w:tcPr>
            <w:tcW w:w="9026" w:type="dxa"/>
            <w:gridSpan w:val="6"/>
            <w:vAlign w:val="center"/>
          </w:tcPr>
          <w:p w14:paraId="0898891A"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IEC 60601-1 (Medical electrical equipment – General requirements for basic safety and essential performance)</w:t>
            </w:r>
          </w:p>
          <w:p w14:paraId="5ED06483"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IEC 60601-1-2 (Electromagnetic compatibility requirements)</w:t>
            </w:r>
          </w:p>
          <w:p w14:paraId="7BACED06"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eastAsia="Arial" w:hAnsi="Arial" w:cs="Arial"/>
                <w:color w:val="D13438"/>
                <w:szCs w:val="20"/>
              </w:rPr>
            </w:pPr>
            <w:r>
              <w:rPr>
                <w:rFonts w:ascii="Arial" w:eastAsia="Arial" w:hAnsi="Arial" w:cs="Arial"/>
                <w:color w:val="000000" w:themeColor="text1"/>
                <w:szCs w:val="20"/>
              </w:rPr>
              <w:t>CE marking</w:t>
            </w:r>
            <w:r w:rsidRPr="00F22F1B">
              <w:rPr>
                <w:rFonts w:ascii="Arial" w:hAnsi="Arial" w:cs="Arial"/>
                <w:szCs w:val="20"/>
              </w:rPr>
              <w:t xml:space="preserve"> and</w:t>
            </w:r>
            <w:r>
              <w:rPr>
                <w:rFonts w:ascii="Arial" w:eastAsia="Arial" w:hAnsi="Arial" w:cs="Arial"/>
                <w:color w:val="D13438"/>
                <w:szCs w:val="20"/>
              </w:rPr>
              <w:t xml:space="preserve"> </w:t>
            </w:r>
            <w:r>
              <w:rPr>
                <w:rFonts w:ascii="Arial" w:eastAsia="Arial" w:hAnsi="Arial" w:cs="Arial"/>
                <w:color w:val="000000" w:themeColor="text1"/>
                <w:szCs w:val="20"/>
              </w:rPr>
              <w:t>FDA clearance or equivalent international regulatory approval</w:t>
            </w:r>
          </w:p>
          <w:p w14:paraId="69193920" w14:textId="77777777" w:rsidR="0060630C" w:rsidRDefault="00000000">
            <w:pPr>
              <w:pStyle w:val="ListParagraph"/>
              <w:widowControl/>
              <w:numPr>
                <w:ilvl w:val="1"/>
                <w:numId w:val="10"/>
              </w:numPr>
              <w:wordWrap/>
              <w:autoSpaceDE/>
              <w:autoSpaceDN/>
              <w:spacing w:after="0" w:line="240" w:lineRule="auto"/>
              <w:ind w:leftChars="0"/>
              <w:contextualSpacing/>
              <w:jc w:val="left"/>
              <w:rPr>
                <w:rFonts w:ascii="Arial" w:hAnsi="Arial" w:cs="Arial"/>
                <w:szCs w:val="20"/>
              </w:rPr>
            </w:pPr>
            <w:r>
              <w:rPr>
                <w:rFonts w:ascii="Arial" w:hAnsi="Arial" w:cs="Arial"/>
                <w:szCs w:val="20"/>
              </w:rPr>
              <w:t>Manufacturer shall be ISO 13485 certified.</w:t>
            </w:r>
          </w:p>
        </w:tc>
      </w:tr>
    </w:tbl>
    <w:p w14:paraId="6D0790F2" w14:textId="77777777" w:rsidR="0060630C" w:rsidRDefault="00000000">
      <w:pPr>
        <w:spacing w:line="240" w:lineRule="auto"/>
        <w:jc w:val="right"/>
        <w:rPr>
          <w:rFonts w:ascii="Arial" w:hAnsi="Arial" w:cs="Arial"/>
          <w:szCs w:val="20"/>
        </w:rPr>
      </w:pPr>
      <w:r>
        <w:rPr>
          <w:rFonts w:ascii="Arial" w:hAnsi="Arial" w:cs="Arial"/>
          <w:szCs w:val="20"/>
        </w:rPr>
        <w:t>/End/</w:t>
      </w:r>
    </w:p>
    <w:sectPr w:rsidR="0060630C">
      <w:headerReference w:type="default" r:id="rId7"/>
      <w:pgSz w:w="11906" w:h="16838"/>
      <w:pgMar w:top="1701" w:right="1440" w:bottom="1440" w:left="1440" w:header="79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2C36A5" w14:textId="77777777" w:rsidR="00AF4840" w:rsidRDefault="00AF4840">
      <w:pPr>
        <w:spacing w:line="240" w:lineRule="auto"/>
      </w:pPr>
      <w:r>
        <w:separator/>
      </w:r>
    </w:p>
  </w:endnote>
  <w:endnote w:type="continuationSeparator" w:id="0">
    <w:p w14:paraId="267AE4ED" w14:textId="77777777" w:rsidR="00AF4840" w:rsidRDefault="00AF48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함초롬바탕">
    <w:altName w:val="Malgun Gothic Semilight"/>
    <w:charset w:val="81"/>
    <w:family w:val="modern"/>
    <w:pitch w:val="default"/>
    <w:sig w:usb0="00000000" w:usb1="00000000"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7398D" w14:textId="77777777" w:rsidR="00AF4840" w:rsidRDefault="00AF4840">
      <w:pPr>
        <w:spacing w:after="0"/>
      </w:pPr>
      <w:r>
        <w:separator/>
      </w:r>
    </w:p>
  </w:footnote>
  <w:footnote w:type="continuationSeparator" w:id="0">
    <w:p w14:paraId="10E5F396" w14:textId="77777777" w:rsidR="00AF4840" w:rsidRDefault="00AF484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0C2F0" w14:textId="77777777" w:rsidR="0060630C" w:rsidRDefault="00000000">
    <w:pPr>
      <w:pStyle w:val="Header"/>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 xml:space="preserve">KOICA Project for Capacity Building of Medical Service to Achieve Universal Health </w:t>
    </w:r>
  </w:p>
  <w:p w14:paraId="20A33CA4" w14:textId="77777777" w:rsidR="0060630C" w:rsidRDefault="00000000">
    <w:pPr>
      <w:pStyle w:val="Header"/>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Coverage for the Poor in Vulnerable Areas in Bhaktapur,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AD422D0"/>
    <w:multiLevelType w:val="multilevel"/>
    <w:tmpl w:val="0AD422D0"/>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Arial" w:eastAsiaTheme="minorEastAsia"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69823BA"/>
    <w:multiLevelType w:val="multilevel"/>
    <w:tmpl w:val="369823BA"/>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8607023"/>
    <w:multiLevelType w:val="multilevel"/>
    <w:tmpl w:val="38607023"/>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0FA7912"/>
    <w:multiLevelType w:val="multilevel"/>
    <w:tmpl w:val="40FA791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473B5D96"/>
    <w:multiLevelType w:val="multilevel"/>
    <w:tmpl w:val="473B5D96"/>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9E87BBC"/>
    <w:multiLevelType w:val="multilevel"/>
    <w:tmpl w:val="49E87BBC"/>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40E52D2"/>
    <w:multiLevelType w:val="multilevel"/>
    <w:tmpl w:val="540E52D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60113C0B"/>
    <w:multiLevelType w:val="multilevel"/>
    <w:tmpl w:val="60113C0B"/>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A1C0D71"/>
    <w:multiLevelType w:val="multilevel"/>
    <w:tmpl w:val="6A1C0D71"/>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6DCD1C70"/>
    <w:multiLevelType w:val="multilevel"/>
    <w:tmpl w:val="65ACEE5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360" w:hanging="360"/>
      </w:pPr>
      <w:rPr>
        <w:rFonts w:ascii="Symbol" w:hAnsi="Symbol" w:hint="default"/>
        <w:color w:val="auto"/>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E8D3892"/>
    <w:multiLevelType w:val="multilevel"/>
    <w:tmpl w:val="7E8D3892"/>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84430202">
    <w:abstractNumId w:val="0"/>
  </w:num>
  <w:num w:numId="2" w16cid:durableId="669870201">
    <w:abstractNumId w:val="3"/>
  </w:num>
  <w:num w:numId="3" w16cid:durableId="121929329">
    <w:abstractNumId w:val="8"/>
  </w:num>
  <w:num w:numId="4" w16cid:durableId="635718995">
    <w:abstractNumId w:val="7"/>
  </w:num>
  <w:num w:numId="5" w16cid:durableId="1113861289">
    <w:abstractNumId w:val="6"/>
  </w:num>
  <w:num w:numId="6" w16cid:durableId="882446557">
    <w:abstractNumId w:val="11"/>
  </w:num>
  <w:num w:numId="7" w16cid:durableId="299313584">
    <w:abstractNumId w:val="5"/>
  </w:num>
  <w:num w:numId="8" w16cid:durableId="1519346646">
    <w:abstractNumId w:val="1"/>
  </w:num>
  <w:num w:numId="9" w16cid:durableId="806624716">
    <w:abstractNumId w:val="9"/>
  </w:num>
  <w:num w:numId="10" w16cid:durableId="1703822732">
    <w:abstractNumId w:val="10"/>
  </w:num>
  <w:num w:numId="11" w16cid:durableId="301278560">
    <w:abstractNumId w:val="4"/>
  </w:num>
  <w:num w:numId="12" w16cid:durableId="992638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0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829"/>
    <w:rsid w:val="000005A2"/>
    <w:rsid w:val="000052DE"/>
    <w:rsid w:val="00006F08"/>
    <w:rsid w:val="00007137"/>
    <w:rsid w:val="00012327"/>
    <w:rsid w:val="00015960"/>
    <w:rsid w:val="000201E6"/>
    <w:rsid w:val="00022788"/>
    <w:rsid w:val="0003075A"/>
    <w:rsid w:val="00031DD2"/>
    <w:rsid w:val="00035634"/>
    <w:rsid w:val="00037829"/>
    <w:rsid w:val="00041B8C"/>
    <w:rsid w:val="00046305"/>
    <w:rsid w:val="00047CEC"/>
    <w:rsid w:val="00055BAD"/>
    <w:rsid w:val="0005677D"/>
    <w:rsid w:val="00065F0F"/>
    <w:rsid w:val="00067829"/>
    <w:rsid w:val="000827EC"/>
    <w:rsid w:val="00083D84"/>
    <w:rsid w:val="00086A49"/>
    <w:rsid w:val="00087D65"/>
    <w:rsid w:val="00091E55"/>
    <w:rsid w:val="0009497D"/>
    <w:rsid w:val="00097DFC"/>
    <w:rsid w:val="000A0265"/>
    <w:rsid w:val="000A1CF2"/>
    <w:rsid w:val="000A63D9"/>
    <w:rsid w:val="000A76FE"/>
    <w:rsid w:val="000B0F1B"/>
    <w:rsid w:val="000B3B89"/>
    <w:rsid w:val="000B588D"/>
    <w:rsid w:val="000C3A5B"/>
    <w:rsid w:val="000C3D7E"/>
    <w:rsid w:val="000C5D3F"/>
    <w:rsid w:val="000D1178"/>
    <w:rsid w:val="000D2197"/>
    <w:rsid w:val="000D40F2"/>
    <w:rsid w:val="000D4261"/>
    <w:rsid w:val="000D768E"/>
    <w:rsid w:val="000E1B12"/>
    <w:rsid w:val="000E55EE"/>
    <w:rsid w:val="000F3823"/>
    <w:rsid w:val="000F42BB"/>
    <w:rsid w:val="000F4364"/>
    <w:rsid w:val="000F66D9"/>
    <w:rsid w:val="001025AF"/>
    <w:rsid w:val="00102D9B"/>
    <w:rsid w:val="00103272"/>
    <w:rsid w:val="001035DE"/>
    <w:rsid w:val="00103A9A"/>
    <w:rsid w:val="00106717"/>
    <w:rsid w:val="00115372"/>
    <w:rsid w:val="00123D46"/>
    <w:rsid w:val="00125829"/>
    <w:rsid w:val="00125A3F"/>
    <w:rsid w:val="00127F99"/>
    <w:rsid w:val="00132ABA"/>
    <w:rsid w:val="00132EDB"/>
    <w:rsid w:val="001371A5"/>
    <w:rsid w:val="001574B3"/>
    <w:rsid w:val="0016134C"/>
    <w:rsid w:val="00165FFC"/>
    <w:rsid w:val="00166FF7"/>
    <w:rsid w:val="0019176B"/>
    <w:rsid w:val="00194666"/>
    <w:rsid w:val="00195962"/>
    <w:rsid w:val="001976AE"/>
    <w:rsid w:val="001977ED"/>
    <w:rsid w:val="001A316B"/>
    <w:rsid w:val="001D6885"/>
    <w:rsid w:val="001F1709"/>
    <w:rsid w:val="001F5077"/>
    <w:rsid w:val="001F5A3F"/>
    <w:rsid w:val="00215FB0"/>
    <w:rsid w:val="0022124F"/>
    <w:rsid w:val="002226E0"/>
    <w:rsid w:val="0022687C"/>
    <w:rsid w:val="002302D8"/>
    <w:rsid w:val="0023110F"/>
    <w:rsid w:val="00232471"/>
    <w:rsid w:val="00233B63"/>
    <w:rsid w:val="002355FD"/>
    <w:rsid w:val="00254001"/>
    <w:rsid w:val="002541E9"/>
    <w:rsid w:val="002603D2"/>
    <w:rsid w:val="002660FE"/>
    <w:rsid w:val="00275742"/>
    <w:rsid w:val="0028638B"/>
    <w:rsid w:val="002A1F04"/>
    <w:rsid w:val="002A5B5F"/>
    <w:rsid w:val="002A66C0"/>
    <w:rsid w:val="002A6D16"/>
    <w:rsid w:val="002B7233"/>
    <w:rsid w:val="002C183A"/>
    <w:rsid w:val="002C27B2"/>
    <w:rsid w:val="002C63E0"/>
    <w:rsid w:val="002C7669"/>
    <w:rsid w:val="002C7E37"/>
    <w:rsid w:val="002D0343"/>
    <w:rsid w:val="002D12C5"/>
    <w:rsid w:val="002D2F10"/>
    <w:rsid w:val="002D5318"/>
    <w:rsid w:val="002E1004"/>
    <w:rsid w:val="002E1087"/>
    <w:rsid w:val="002E40AF"/>
    <w:rsid w:val="002E6378"/>
    <w:rsid w:val="002F148F"/>
    <w:rsid w:val="0030091E"/>
    <w:rsid w:val="00301CCB"/>
    <w:rsid w:val="003032FA"/>
    <w:rsid w:val="00314B7B"/>
    <w:rsid w:val="00324405"/>
    <w:rsid w:val="00330733"/>
    <w:rsid w:val="00341B9D"/>
    <w:rsid w:val="003471BF"/>
    <w:rsid w:val="003500DB"/>
    <w:rsid w:val="00351DDF"/>
    <w:rsid w:val="00356564"/>
    <w:rsid w:val="00364C97"/>
    <w:rsid w:val="00367A1B"/>
    <w:rsid w:val="00370471"/>
    <w:rsid w:val="0037293E"/>
    <w:rsid w:val="0037379D"/>
    <w:rsid w:val="0038377C"/>
    <w:rsid w:val="00386376"/>
    <w:rsid w:val="0038774F"/>
    <w:rsid w:val="00391BF4"/>
    <w:rsid w:val="003A131B"/>
    <w:rsid w:val="003A197C"/>
    <w:rsid w:val="003A736B"/>
    <w:rsid w:val="003B2737"/>
    <w:rsid w:val="003D0206"/>
    <w:rsid w:val="003D1629"/>
    <w:rsid w:val="003D65B6"/>
    <w:rsid w:val="003D761E"/>
    <w:rsid w:val="003E37CD"/>
    <w:rsid w:val="003E538A"/>
    <w:rsid w:val="003E7584"/>
    <w:rsid w:val="003E7BFD"/>
    <w:rsid w:val="003F5BE3"/>
    <w:rsid w:val="004001C2"/>
    <w:rsid w:val="00415820"/>
    <w:rsid w:val="00424465"/>
    <w:rsid w:val="00425934"/>
    <w:rsid w:val="004333B5"/>
    <w:rsid w:val="004351F3"/>
    <w:rsid w:val="00440F6B"/>
    <w:rsid w:val="00441502"/>
    <w:rsid w:val="00444B31"/>
    <w:rsid w:val="00450EE7"/>
    <w:rsid w:val="0045506D"/>
    <w:rsid w:val="004602D9"/>
    <w:rsid w:val="0047036A"/>
    <w:rsid w:val="00471F23"/>
    <w:rsid w:val="00473DC1"/>
    <w:rsid w:val="0048015D"/>
    <w:rsid w:val="004829D2"/>
    <w:rsid w:val="00491758"/>
    <w:rsid w:val="00492394"/>
    <w:rsid w:val="0049343B"/>
    <w:rsid w:val="004A74C4"/>
    <w:rsid w:val="004B451F"/>
    <w:rsid w:val="004C473A"/>
    <w:rsid w:val="004D385A"/>
    <w:rsid w:val="004D74E4"/>
    <w:rsid w:val="00503CFD"/>
    <w:rsid w:val="00514F8D"/>
    <w:rsid w:val="0051623F"/>
    <w:rsid w:val="005216A1"/>
    <w:rsid w:val="005216F9"/>
    <w:rsid w:val="00530719"/>
    <w:rsid w:val="00531004"/>
    <w:rsid w:val="00535F68"/>
    <w:rsid w:val="0053731E"/>
    <w:rsid w:val="00547410"/>
    <w:rsid w:val="00553026"/>
    <w:rsid w:val="0055499D"/>
    <w:rsid w:val="00557489"/>
    <w:rsid w:val="0056037E"/>
    <w:rsid w:val="00562A7E"/>
    <w:rsid w:val="00563EC7"/>
    <w:rsid w:val="00563F33"/>
    <w:rsid w:val="00564F63"/>
    <w:rsid w:val="00576E99"/>
    <w:rsid w:val="0058042C"/>
    <w:rsid w:val="00590353"/>
    <w:rsid w:val="00596BD3"/>
    <w:rsid w:val="005A1146"/>
    <w:rsid w:val="005C7DAE"/>
    <w:rsid w:val="005D094F"/>
    <w:rsid w:val="005D24E6"/>
    <w:rsid w:val="005D79B5"/>
    <w:rsid w:val="005E2AB7"/>
    <w:rsid w:val="005E7EB0"/>
    <w:rsid w:val="005F28FC"/>
    <w:rsid w:val="005F3D89"/>
    <w:rsid w:val="005F541C"/>
    <w:rsid w:val="006016CC"/>
    <w:rsid w:val="006046B5"/>
    <w:rsid w:val="006054C4"/>
    <w:rsid w:val="0060630C"/>
    <w:rsid w:val="0061193C"/>
    <w:rsid w:val="006123F6"/>
    <w:rsid w:val="0062006A"/>
    <w:rsid w:val="0062368B"/>
    <w:rsid w:val="00625631"/>
    <w:rsid w:val="00641942"/>
    <w:rsid w:val="00651A84"/>
    <w:rsid w:val="00655B51"/>
    <w:rsid w:val="00656368"/>
    <w:rsid w:val="00664CAF"/>
    <w:rsid w:val="00674D76"/>
    <w:rsid w:val="00676A29"/>
    <w:rsid w:val="00681596"/>
    <w:rsid w:val="00683C83"/>
    <w:rsid w:val="0069014E"/>
    <w:rsid w:val="006909F4"/>
    <w:rsid w:val="006952CA"/>
    <w:rsid w:val="006A16CE"/>
    <w:rsid w:val="006A6ED6"/>
    <w:rsid w:val="006B0DEB"/>
    <w:rsid w:val="006C4A9D"/>
    <w:rsid w:val="006C6E4A"/>
    <w:rsid w:val="006E481F"/>
    <w:rsid w:val="006E67E3"/>
    <w:rsid w:val="006F62A9"/>
    <w:rsid w:val="006F79FC"/>
    <w:rsid w:val="00702B70"/>
    <w:rsid w:val="00707D24"/>
    <w:rsid w:val="00711B3D"/>
    <w:rsid w:val="00712A1E"/>
    <w:rsid w:val="00716B69"/>
    <w:rsid w:val="00720921"/>
    <w:rsid w:val="00724D89"/>
    <w:rsid w:val="00727401"/>
    <w:rsid w:val="0072797F"/>
    <w:rsid w:val="00730ADA"/>
    <w:rsid w:val="00731026"/>
    <w:rsid w:val="00736823"/>
    <w:rsid w:val="00740EEC"/>
    <w:rsid w:val="00745902"/>
    <w:rsid w:val="00746580"/>
    <w:rsid w:val="00747B8F"/>
    <w:rsid w:val="00753673"/>
    <w:rsid w:val="007543CE"/>
    <w:rsid w:val="00770BD1"/>
    <w:rsid w:val="00772452"/>
    <w:rsid w:val="00773D0A"/>
    <w:rsid w:val="00775420"/>
    <w:rsid w:val="0077574F"/>
    <w:rsid w:val="007771E1"/>
    <w:rsid w:val="00785273"/>
    <w:rsid w:val="00787384"/>
    <w:rsid w:val="0079425C"/>
    <w:rsid w:val="00794A4F"/>
    <w:rsid w:val="007A4CBC"/>
    <w:rsid w:val="007B0DB8"/>
    <w:rsid w:val="007B1188"/>
    <w:rsid w:val="007B2694"/>
    <w:rsid w:val="007C00CC"/>
    <w:rsid w:val="007C2FF4"/>
    <w:rsid w:val="007C3221"/>
    <w:rsid w:val="007D2003"/>
    <w:rsid w:val="007D3511"/>
    <w:rsid w:val="007E6064"/>
    <w:rsid w:val="007E7A2E"/>
    <w:rsid w:val="007F05DE"/>
    <w:rsid w:val="007F0C9F"/>
    <w:rsid w:val="007F3791"/>
    <w:rsid w:val="00802FB2"/>
    <w:rsid w:val="00803F0A"/>
    <w:rsid w:val="0080531A"/>
    <w:rsid w:val="00814BF6"/>
    <w:rsid w:val="008406CB"/>
    <w:rsid w:val="00840D3A"/>
    <w:rsid w:val="008519A7"/>
    <w:rsid w:val="00852BB3"/>
    <w:rsid w:val="00855A3B"/>
    <w:rsid w:val="00855FB3"/>
    <w:rsid w:val="008573FD"/>
    <w:rsid w:val="00857B40"/>
    <w:rsid w:val="00860EE9"/>
    <w:rsid w:val="0086716E"/>
    <w:rsid w:val="00867440"/>
    <w:rsid w:val="00882844"/>
    <w:rsid w:val="00883193"/>
    <w:rsid w:val="008958F2"/>
    <w:rsid w:val="008962D2"/>
    <w:rsid w:val="008B5549"/>
    <w:rsid w:val="008C1E1D"/>
    <w:rsid w:val="008C73AD"/>
    <w:rsid w:val="008C7907"/>
    <w:rsid w:val="008D72F5"/>
    <w:rsid w:val="008E1014"/>
    <w:rsid w:val="008F06C8"/>
    <w:rsid w:val="008F39FE"/>
    <w:rsid w:val="008F547F"/>
    <w:rsid w:val="009016B5"/>
    <w:rsid w:val="00904B25"/>
    <w:rsid w:val="009157CC"/>
    <w:rsid w:val="00915AD7"/>
    <w:rsid w:val="00916E29"/>
    <w:rsid w:val="009230C8"/>
    <w:rsid w:val="0092758B"/>
    <w:rsid w:val="0093016E"/>
    <w:rsid w:val="00931319"/>
    <w:rsid w:val="00934410"/>
    <w:rsid w:val="009355A5"/>
    <w:rsid w:val="00945F97"/>
    <w:rsid w:val="00947FC6"/>
    <w:rsid w:val="00954776"/>
    <w:rsid w:val="00964455"/>
    <w:rsid w:val="00966103"/>
    <w:rsid w:val="00971A7A"/>
    <w:rsid w:val="0098665C"/>
    <w:rsid w:val="00987392"/>
    <w:rsid w:val="009904B7"/>
    <w:rsid w:val="00994F99"/>
    <w:rsid w:val="00995276"/>
    <w:rsid w:val="009B03CF"/>
    <w:rsid w:val="009B0669"/>
    <w:rsid w:val="009C0ADB"/>
    <w:rsid w:val="009C5810"/>
    <w:rsid w:val="009D3CEE"/>
    <w:rsid w:val="009D44D8"/>
    <w:rsid w:val="009D6C75"/>
    <w:rsid w:val="009E0486"/>
    <w:rsid w:val="009E2630"/>
    <w:rsid w:val="009E2A38"/>
    <w:rsid w:val="009E4673"/>
    <w:rsid w:val="009E46BE"/>
    <w:rsid w:val="009E6A67"/>
    <w:rsid w:val="009F0710"/>
    <w:rsid w:val="009F4E5D"/>
    <w:rsid w:val="009F7C96"/>
    <w:rsid w:val="00A1318D"/>
    <w:rsid w:val="00A15B76"/>
    <w:rsid w:val="00A15DFD"/>
    <w:rsid w:val="00A2120C"/>
    <w:rsid w:val="00A21A4E"/>
    <w:rsid w:val="00A23D77"/>
    <w:rsid w:val="00A25C30"/>
    <w:rsid w:val="00A33F04"/>
    <w:rsid w:val="00A34C46"/>
    <w:rsid w:val="00A35D46"/>
    <w:rsid w:val="00A401B0"/>
    <w:rsid w:val="00A41749"/>
    <w:rsid w:val="00A41B6C"/>
    <w:rsid w:val="00A42046"/>
    <w:rsid w:val="00A45FAE"/>
    <w:rsid w:val="00A5781C"/>
    <w:rsid w:val="00A57867"/>
    <w:rsid w:val="00A64C73"/>
    <w:rsid w:val="00A64E65"/>
    <w:rsid w:val="00A72CAA"/>
    <w:rsid w:val="00A829B9"/>
    <w:rsid w:val="00A8478A"/>
    <w:rsid w:val="00A85184"/>
    <w:rsid w:val="00A85275"/>
    <w:rsid w:val="00A91AA4"/>
    <w:rsid w:val="00A93B42"/>
    <w:rsid w:val="00A960E3"/>
    <w:rsid w:val="00AA7BF9"/>
    <w:rsid w:val="00AB024D"/>
    <w:rsid w:val="00AB0719"/>
    <w:rsid w:val="00AB3C31"/>
    <w:rsid w:val="00AC002B"/>
    <w:rsid w:val="00AC011B"/>
    <w:rsid w:val="00AC6E58"/>
    <w:rsid w:val="00AD665F"/>
    <w:rsid w:val="00AE4282"/>
    <w:rsid w:val="00AF28CE"/>
    <w:rsid w:val="00AF4840"/>
    <w:rsid w:val="00B00635"/>
    <w:rsid w:val="00B00F16"/>
    <w:rsid w:val="00B01406"/>
    <w:rsid w:val="00B03FF8"/>
    <w:rsid w:val="00B079BD"/>
    <w:rsid w:val="00B11E65"/>
    <w:rsid w:val="00B40F01"/>
    <w:rsid w:val="00B42CEA"/>
    <w:rsid w:val="00B50D59"/>
    <w:rsid w:val="00B52518"/>
    <w:rsid w:val="00B56111"/>
    <w:rsid w:val="00B71EFD"/>
    <w:rsid w:val="00B73C3E"/>
    <w:rsid w:val="00B743C2"/>
    <w:rsid w:val="00B87358"/>
    <w:rsid w:val="00B90130"/>
    <w:rsid w:val="00B91899"/>
    <w:rsid w:val="00B92611"/>
    <w:rsid w:val="00B935AC"/>
    <w:rsid w:val="00BA35DB"/>
    <w:rsid w:val="00BB6249"/>
    <w:rsid w:val="00BB63EE"/>
    <w:rsid w:val="00BD2AF1"/>
    <w:rsid w:val="00BE1C9B"/>
    <w:rsid w:val="00BE673E"/>
    <w:rsid w:val="00BF1995"/>
    <w:rsid w:val="00BF2693"/>
    <w:rsid w:val="00BF2CD0"/>
    <w:rsid w:val="00BF3CF2"/>
    <w:rsid w:val="00BF3D71"/>
    <w:rsid w:val="00BF4266"/>
    <w:rsid w:val="00BF6AB9"/>
    <w:rsid w:val="00C03CF5"/>
    <w:rsid w:val="00C15C1C"/>
    <w:rsid w:val="00C179B1"/>
    <w:rsid w:val="00C23EAB"/>
    <w:rsid w:val="00C275F1"/>
    <w:rsid w:val="00C44970"/>
    <w:rsid w:val="00C51878"/>
    <w:rsid w:val="00C53160"/>
    <w:rsid w:val="00C54A58"/>
    <w:rsid w:val="00C61BF5"/>
    <w:rsid w:val="00C719AC"/>
    <w:rsid w:val="00C84D69"/>
    <w:rsid w:val="00C91128"/>
    <w:rsid w:val="00C920DA"/>
    <w:rsid w:val="00C92BE2"/>
    <w:rsid w:val="00C94610"/>
    <w:rsid w:val="00C95A24"/>
    <w:rsid w:val="00C97D7F"/>
    <w:rsid w:val="00CA663A"/>
    <w:rsid w:val="00CA7D25"/>
    <w:rsid w:val="00CB1DAA"/>
    <w:rsid w:val="00CB5C4A"/>
    <w:rsid w:val="00CB7927"/>
    <w:rsid w:val="00CB7CF6"/>
    <w:rsid w:val="00CC0820"/>
    <w:rsid w:val="00CC53D7"/>
    <w:rsid w:val="00CC759D"/>
    <w:rsid w:val="00CD2533"/>
    <w:rsid w:val="00CD2FC6"/>
    <w:rsid w:val="00CD74C9"/>
    <w:rsid w:val="00CE1260"/>
    <w:rsid w:val="00CF1D1E"/>
    <w:rsid w:val="00D12E57"/>
    <w:rsid w:val="00D16BD9"/>
    <w:rsid w:val="00D3219C"/>
    <w:rsid w:val="00D41AC8"/>
    <w:rsid w:val="00D4436F"/>
    <w:rsid w:val="00D447D0"/>
    <w:rsid w:val="00D454AF"/>
    <w:rsid w:val="00D454B9"/>
    <w:rsid w:val="00D52B40"/>
    <w:rsid w:val="00D54266"/>
    <w:rsid w:val="00D544E4"/>
    <w:rsid w:val="00D55D36"/>
    <w:rsid w:val="00D60E60"/>
    <w:rsid w:val="00D61B33"/>
    <w:rsid w:val="00D62197"/>
    <w:rsid w:val="00D655AC"/>
    <w:rsid w:val="00D70F37"/>
    <w:rsid w:val="00D72A4C"/>
    <w:rsid w:val="00D813DE"/>
    <w:rsid w:val="00D92196"/>
    <w:rsid w:val="00D92BF8"/>
    <w:rsid w:val="00D96515"/>
    <w:rsid w:val="00DA2824"/>
    <w:rsid w:val="00DA3766"/>
    <w:rsid w:val="00DA6230"/>
    <w:rsid w:val="00DA7829"/>
    <w:rsid w:val="00DB07C8"/>
    <w:rsid w:val="00DB100D"/>
    <w:rsid w:val="00DD1EA4"/>
    <w:rsid w:val="00DD2DBF"/>
    <w:rsid w:val="00DD62D6"/>
    <w:rsid w:val="00DE1ECA"/>
    <w:rsid w:val="00DE369C"/>
    <w:rsid w:val="00DF0D54"/>
    <w:rsid w:val="00DF1081"/>
    <w:rsid w:val="00DF2416"/>
    <w:rsid w:val="00DF34E8"/>
    <w:rsid w:val="00DF549D"/>
    <w:rsid w:val="00E224DF"/>
    <w:rsid w:val="00E260DF"/>
    <w:rsid w:val="00E261E1"/>
    <w:rsid w:val="00E3069D"/>
    <w:rsid w:val="00E32337"/>
    <w:rsid w:val="00E349E0"/>
    <w:rsid w:val="00E3519D"/>
    <w:rsid w:val="00E47C15"/>
    <w:rsid w:val="00E50E82"/>
    <w:rsid w:val="00E521AD"/>
    <w:rsid w:val="00E547EE"/>
    <w:rsid w:val="00E563E7"/>
    <w:rsid w:val="00E60025"/>
    <w:rsid w:val="00E63D13"/>
    <w:rsid w:val="00E66C03"/>
    <w:rsid w:val="00E712BD"/>
    <w:rsid w:val="00E90B1D"/>
    <w:rsid w:val="00E94E7A"/>
    <w:rsid w:val="00EA7C0E"/>
    <w:rsid w:val="00EB02EC"/>
    <w:rsid w:val="00EB3420"/>
    <w:rsid w:val="00EB6C64"/>
    <w:rsid w:val="00EC0A0A"/>
    <w:rsid w:val="00EC5841"/>
    <w:rsid w:val="00EC5B4D"/>
    <w:rsid w:val="00ED0EB3"/>
    <w:rsid w:val="00ED1605"/>
    <w:rsid w:val="00EE1C5C"/>
    <w:rsid w:val="00EE2FAE"/>
    <w:rsid w:val="00EE45B3"/>
    <w:rsid w:val="00EE4F7C"/>
    <w:rsid w:val="00EF1D7A"/>
    <w:rsid w:val="00F01450"/>
    <w:rsid w:val="00F114B2"/>
    <w:rsid w:val="00F12040"/>
    <w:rsid w:val="00F14EE6"/>
    <w:rsid w:val="00F22D90"/>
    <w:rsid w:val="00F22F1B"/>
    <w:rsid w:val="00F30A56"/>
    <w:rsid w:val="00F3267A"/>
    <w:rsid w:val="00F32A4E"/>
    <w:rsid w:val="00F45A3E"/>
    <w:rsid w:val="00F54342"/>
    <w:rsid w:val="00F605F1"/>
    <w:rsid w:val="00F63C19"/>
    <w:rsid w:val="00F666DE"/>
    <w:rsid w:val="00F72CF9"/>
    <w:rsid w:val="00F776B2"/>
    <w:rsid w:val="00F806F4"/>
    <w:rsid w:val="00F80B2E"/>
    <w:rsid w:val="00F80F97"/>
    <w:rsid w:val="00F94A2D"/>
    <w:rsid w:val="00F95471"/>
    <w:rsid w:val="00F957E9"/>
    <w:rsid w:val="00F9605A"/>
    <w:rsid w:val="00FA7910"/>
    <w:rsid w:val="00FB126E"/>
    <w:rsid w:val="00FB287B"/>
    <w:rsid w:val="00FB5F22"/>
    <w:rsid w:val="00FD0AE8"/>
    <w:rsid w:val="00FE1E55"/>
    <w:rsid w:val="00FE2060"/>
    <w:rsid w:val="00FF31F7"/>
    <w:rsid w:val="00FF6468"/>
    <w:rsid w:val="04AD7104"/>
    <w:rsid w:val="05F01518"/>
    <w:rsid w:val="0783E478"/>
    <w:rsid w:val="0AED6E10"/>
    <w:rsid w:val="0EE8738F"/>
    <w:rsid w:val="108B3DF0"/>
    <w:rsid w:val="16A8CA6F"/>
    <w:rsid w:val="188E1996"/>
    <w:rsid w:val="1A33BAD8"/>
    <w:rsid w:val="1B974FD5"/>
    <w:rsid w:val="1C0965D5"/>
    <w:rsid w:val="1DE6AB8A"/>
    <w:rsid w:val="2415383E"/>
    <w:rsid w:val="25A6EDA3"/>
    <w:rsid w:val="28E0636E"/>
    <w:rsid w:val="41E95EDD"/>
    <w:rsid w:val="4339054F"/>
    <w:rsid w:val="491431E6"/>
    <w:rsid w:val="4BD3CA9E"/>
    <w:rsid w:val="4E467A36"/>
    <w:rsid w:val="4F8A7C0C"/>
    <w:rsid w:val="57E926E6"/>
    <w:rsid w:val="59DA2279"/>
    <w:rsid w:val="5BBC1298"/>
    <w:rsid w:val="5C56670E"/>
    <w:rsid w:val="5DCB6D09"/>
    <w:rsid w:val="5E3810EE"/>
    <w:rsid w:val="63423EE0"/>
    <w:rsid w:val="63EC7CF2"/>
    <w:rsid w:val="65F07F14"/>
    <w:rsid w:val="6D6F2239"/>
    <w:rsid w:val="6D92E368"/>
    <w:rsid w:val="6FFB686F"/>
    <w:rsid w:val="74055B35"/>
    <w:rsid w:val="79B20C6E"/>
    <w:rsid w:val="7A2324A9"/>
    <w:rsid w:val="7C468B33"/>
    <w:rsid w:val="7D57DB74"/>
    <w:rsid w:val="7DB39274"/>
    <w:rsid w:val="7E867831"/>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882EF7"/>
  <w15:docId w15:val="{13D4F1C2-10DF-49B2-B029-A3E3401FB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spacing w:after="160" w:line="259" w:lineRule="auto"/>
      <w:jc w:val="both"/>
    </w:pPr>
    <w:rPr>
      <w:rFonts w:asciiTheme="minorHAnsi" w:eastAsiaTheme="minorEastAsia" w:hAnsiTheme="minorHAnsi" w:cstheme="minorBidi"/>
      <w:kern w:val="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pPr>
      <w:widowControl/>
      <w:wordWrap/>
      <w:autoSpaceDE/>
      <w:autoSpaceDN/>
      <w:spacing w:before="100" w:beforeAutospacing="1" w:after="100" w:afterAutospacing="1" w:line="240" w:lineRule="auto"/>
      <w:jc w:val="left"/>
      <w:outlineLvl w:val="2"/>
    </w:pPr>
    <w:rPr>
      <w:rFonts w:ascii="Times New Roman" w:eastAsia="Times New Roman" w:hAnsi="Times New Roman" w:cs="Times New Roman"/>
      <w:b/>
      <w:bCs/>
      <w:kern w:val="0"/>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unhideWhenUsed/>
    <w:qFormat/>
    <w:pPr>
      <w:jc w:val="left"/>
    </w:p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napToGrid w:val="0"/>
    </w:pPr>
  </w:style>
  <w:style w:type="paragraph" w:styleId="Header">
    <w:name w:val="header"/>
    <w:basedOn w:val="Normal"/>
    <w:link w:val="HeaderChar"/>
    <w:uiPriority w:val="99"/>
    <w:unhideWhenUsed/>
    <w:qFormat/>
    <w:pPr>
      <w:tabs>
        <w:tab w:val="center" w:pos="4513"/>
        <w:tab w:val="right" w:pos="9026"/>
      </w:tabs>
      <w:snapToGrid w:val="0"/>
    </w:pPr>
  </w:style>
  <w:style w:type="character" w:styleId="Hyperlink">
    <w:name w:val="Hyperlink"/>
    <w:basedOn w:val="DefaultParagraphFont"/>
    <w:uiPriority w:val="99"/>
    <w:unhideWhenUsed/>
    <w:qFormat/>
    <w:rPr>
      <w:color w:val="0000FF"/>
      <w:u w:val="single"/>
    </w:rPr>
  </w:style>
  <w:style w:type="paragraph" w:styleId="ListBullet">
    <w:name w:val="List Bullet"/>
    <w:basedOn w:val="Normal"/>
    <w:uiPriority w:val="99"/>
    <w:unhideWhenUsed/>
    <w:pPr>
      <w:widowControl/>
      <w:numPr>
        <w:numId w:val="1"/>
      </w:numPr>
      <w:wordWrap/>
      <w:autoSpaceDE/>
      <w:autoSpaceDN/>
      <w:spacing w:after="200" w:line="276" w:lineRule="auto"/>
      <w:contextualSpacing/>
      <w:jc w:val="left"/>
    </w:pPr>
    <w:rPr>
      <w:kern w:val="0"/>
      <w:sz w:val="22"/>
      <w:lang w:eastAsia="en-US"/>
    </w:rPr>
  </w:style>
  <w:style w:type="paragraph" w:styleId="NormalWeb">
    <w:name w:val="Normal (Web)"/>
    <w:basedOn w:val="Normal"/>
    <w:uiPriority w:val="99"/>
    <w:unhideWhenUsed/>
    <w:qFormat/>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바탕글"/>
    <w:basedOn w:val="Normal"/>
    <w:qFormat/>
    <w:pPr>
      <w:spacing w:after="0" w:line="384" w:lineRule="auto"/>
      <w:textAlignment w:val="baseline"/>
    </w:pPr>
    <w:rPr>
      <w:rFonts w:ascii="함초롬바탕" w:eastAsia="Gulim" w:hAnsi="Gulim" w:cs="Gulim"/>
      <w:color w:val="000000"/>
      <w:kern w:val="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Chars="400" w:left="800"/>
    </w:pPr>
  </w:style>
  <w:style w:type="paragraph" w:customStyle="1" w:styleId="gmail-msolistparagraph">
    <w:name w:val="gmail-msolistparagraph"/>
    <w:basedOn w:val="Normal"/>
    <w:qFormat/>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uiPriority w:val="99"/>
    <w:semiHidden/>
    <w:qFormat/>
    <w:rPr>
      <w:b/>
      <w:bCs/>
    </w:rPr>
  </w:style>
  <w:style w:type="character" w:customStyle="1" w:styleId="ListParagraphChar">
    <w:name w:val="List Paragraph Char"/>
    <w:link w:val="ListParagraph"/>
    <w:uiPriority w:val="34"/>
    <w:qFormat/>
    <w:locked/>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Seok Yeong</dc:creator>
  <cp:lastModifiedBy>Dell</cp:lastModifiedBy>
  <cp:revision>53</cp:revision>
  <dcterms:created xsi:type="dcterms:W3CDTF">2026-02-02T06:06:00Z</dcterms:created>
  <dcterms:modified xsi:type="dcterms:W3CDTF">2026-03-03T15:10:00Z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12a0210797baf008fbffd52b957dd665d53ea4db0caf128f392d1210bd43a793</vt:lpwstr>
  </property>
  <property fmtid="{D5CDD505-2E9C-101B-9397-08002B2CF9AE}" pid="3" name="KSOProductBuildVer">
    <vt:lpwstr>1033-12.2.0.23196</vt:lpwstr>
  </property>
  <property fmtid="{D5CDD505-2E9C-101B-9397-08002B2CF9AE}" pid="4" name="ICV">
    <vt:lpwstr>60A0D9931D5F4DB5B4A4EB81134CD8C5_13</vt:lpwstr>
  </property>
</Properties>
</file>