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000" w:type="dxa"/>
        <w:tblBorders>
          <w:top w:val="single" w:sz="24" w:space="0" w:color="0070C0"/>
          <w:left w:val="none" w:sz="0" w:space="0" w:color="auto"/>
          <w:bottom w:val="single" w:sz="24" w:space="0" w:color="0070C0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CF3DD7" w14:paraId="48611F26" w14:textId="77777777">
        <w:trPr>
          <w:trHeight w:val="649"/>
        </w:trPr>
        <w:tc>
          <w:tcPr>
            <w:tcW w:w="9000" w:type="dxa"/>
            <w:vAlign w:val="center"/>
          </w:tcPr>
          <w:p w14:paraId="000E8717" w14:textId="77777777" w:rsidR="00CF3DD7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bookmarkStart w:id="0" w:name="_Hlk150354620"/>
            <w:r>
              <w:rPr>
                <w:rFonts w:ascii="Arial" w:hAnsi="Arial" w:cs="Arial"/>
                <w:b/>
                <w:bCs/>
                <w:sz w:val="32"/>
                <w:szCs w:val="32"/>
              </w:rPr>
              <w:t>MEDICAL EQUIPMENT DETAILED SPECIFICATION</w:t>
            </w:r>
          </w:p>
        </w:tc>
      </w:tr>
    </w:tbl>
    <w:bookmarkEnd w:id="0"/>
    <w:p w14:paraId="5A32948D" w14:textId="7631093A" w:rsidR="00CF3DD7" w:rsidRDefault="00000000">
      <w:pPr>
        <w:spacing w:before="240" w:line="240" w:lineRule="auto"/>
        <w:rPr>
          <w:rFonts w:ascii="Arial" w:hAnsi="Arial" w:cs="Arial"/>
          <w:b/>
          <w:bCs/>
          <w:szCs w:val="20"/>
        </w:rPr>
      </w:pPr>
      <w:r>
        <w:rPr>
          <w:rFonts w:ascii="Arial" w:hAnsi="Arial" w:cs="Arial"/>
          <w:b/>
          <w:bCs/>
          <w:szCs w:val="20"/>
        </w:rPr>
        <w:t>Specification No.1</w:t>
      </w:r>
      <w:r w:rsidR="004D61ED">
        <w:rPr>
          <w:rFonts w:ascii="Arial" w:hAnsi="Arial" w:cs="Arial"/>
          <w:b/>
          <w:bCs/>
          <w:szCs w:val="20"/>
        </w:rPr>
        <w:t>5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800"/>
        <w:gridCol w:w="720"/>
        <w:gridCol w:w="2160"/>
        <w:gridCol w:w="1890"/>
        <w:gridCol w:w="961"/>
        <w:gridCol w:w="1495"/>
      </w:tblGrid>
      <w:tr w:rsidR="00CF3DD7" w14:paraId="2EFD147D" w14:textId="77777777">
        <w:tc>
          <w:tcPr>
            <w:tcW w:w="1800" w:type="dxa"/>
            <w:shd w:val="clear" w:color="auto" w:fill="DEEAF6" w:themeFill="accent5" w:themeFillTint="33"/>
            <w:vAlign w:val="center"/>
          </w:tcPr>
          <w:p w14:paraId="6179D05E" w14:textId="77777777" w:rsidR="00CF3DD7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Priority </w:t>
            </w:r>
          </w:p>
        </w:tc>
        <w:tc>
          <w:tcPr>
            <w:tcW w:w="720" w:type="dxa"/>
            <w:shd w:val="clear" w:color="auto" w:fill="EE0000"/>
            <w:vAlign w:val="center"/>
          </w:tcPr>
          <w:p w14:paraId="193B9C9D" w14:textId="77777777" w:rsidR="00CF3DD7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1</w:t>
            </w:r>
          </w:p>
        </w:tc>
        <w:tc>
          <w:tcPr>
            <w:tcW w:w="2160" w:type="dxa"/>
            <w:shd w:val="clear" w:color="auto" w:fill="DEEAF6" w:themeFill="accent5" w:themeFillTint="33"/>
            <w:vAlign w:val="center"/>
          </w:tcPr>
          <w:p w14:paraId="1EF3ED2F" w14:textId="77777777" w:rsidR="00CF3DD7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Floor</w:t>
            </w:r>
          </w:p>
        </w:tc>
        <w:tc>
          <w:tcPr>
            <w:tcW w:w="1890" w:type="dxa"/>
            <w:vAlign w:val="center"/>
          </w:tcPr>
          <w:p w14:paraId="0EDED5C1" w14:textId="77777777" w:rsidR="00CF3DD7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1F-O</w:t>
            </w:r>
            <w:r>
              <w:rPr>
                <w:rFonts w:ascii="Arial" w:hAnsi="Arial" w:cs="Arial" w:hint="eastAsia"/>
                <w:szCs w:val="20"/>
              </w:rPr>
              <w:t>T</w:t>
            </w:r>
          </w:p>
        </w:tc>
        <w:tc>
          <w:tcPr>
            <w:tcW w:w="961" w:type="dxa"/>
            <w:shd w:val="clear" w:color="auto" w:fill="DEEAF6" w:themeFill="accent5" w:themeFillTint="33"/>
            <w:vAlign w:val="center"/>
          </w:tcPr>
          <w:p w14:paraId="15BB1100" w14:textId="77777777" w:rsidR="00CF3DD7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Quantity</w:t>
            </w:r>
          </w:p>
        </w:tc>
        <w:tc>
          <w:tcPr>
            <w:tcW w:w="1495" w:type="dxa"/>
            <w:vAlign w:val="center"/>
          </w:tcPr>
          <w:p w14:paraId="4487F634" w14:textId="77777777" w:rsidR="00CF3DD7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3</w:t>
            </w:r>
            <w:r>
              <w:rPr>
                <w:rFonts w:ascii="Arial" w:hAnsi="Arial" w:cs="Arial" w:hint="eastAsia"/>
                <w:szCs w:val="20"/>
              </w:rPr>
              <w:t>EA</w:t>
            </w:r>
          </w:p>
        </w:tc>
      </w:tr>
      <w:tr w:rsidR="00CF3DD7" w14:paraId="085EC0F5" w14:textId="77777777">
        <w:trPr>
          <w:trHeight w:val="470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14:paraId="3E07D2F5" w14:textId="77777777" w:rsidR="00CF3DD7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Equipment Name</w:t>
            </w:r>
          </w:p>
        </w:tc>
        <w:tc>
          <w:tcPr>
            <w:tcW w:w="2160" w:type="dxa"/>
            <w:vAlign w:val="center"/>
          </w:tcPr>
          <w:p w14:paraId="4D34C8C9" w14:textId="77777777" w:rsidR="00CF3DD7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Operating Light</w:t>
            </w:r>
          </w:p>
        </w:tc>
        <w:tc>
          <w:tcPr>
            <w:tcW w:w="1890" w:type="dxa"/>
            <w:shd w:val="clear" w:color="auto" w:fill="DEEAF6" w:themeFill="accent5" w:themeFillTint="33"/>
            <w:vAlign w:val="center"/>
          </w:tcPr>
          <w:p w14:paraId="7D07A14E" w14:textId="77777777" w:rsidR="00CF3DD7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Installation Location</w:t>
            </w:r>
          </w:p>
        </w:tc>
        <w:tc>
          <w:tcPr>
            <w:tcW w:w="2456" w:type="dxa"/>
            <w:gridSpan w:val="2"/>
            <w:vAlign w:val="center"/>
          </w:tcPr>
          <w:p w14:paraId="28C428D2" w14:textId="77777777" w:rsidR="00CF3DD7" w:rsidRDefault="00000000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hAnsi="Arial" w:cs="Arial"/>
                <w:szCs w:val="20"/>
              </w:rPr>
              <w:t>Operating</w:t>
            </w:r>
            <w:r>
              <w:rPr>
                <w:rFonts w:ascii="Arial" w:hAnsi="Arial" w:cs="Arial" w:hint="eastAsia"/>
                <w:szCs w:val="20"/>
              </w:rPr>
              <w:t xml:space="preserve"> Room 1,2,3</w:t>
            </w:r>
          </w:p>
        </w:tc>
      </w:tr>
      <w:tr w:rsidR="00CF3DD7" w14:paraId="629250FD" w14:textId="77777777">
        <w:trPr>
          <w:trHeight w:val="470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14:paraId="361D211D" w14:textId="77777777" w:rsidR="00CF3DD7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Specification Level</w:t>
            </w:r>
          </w:p>
        </w:tc>
        <w:tc>
          <w:tcPr>
            <w:tcW w:w="2160" w:type="dxa"/>
            <w:vAlign w:val="center"/>
          </w:tcPr>
          <w:p w14:paraId="168C3286" w14:textId="77777777" w:rsidR="00CF3DD7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Mid</w:t>
            </w:r>
          </w:p>
        </w:tc>
        <w:tc>
          <w:tcPr>
            <w:tcW w:w="1890" w:type="dxa"/>
            <w:shd w:val="clear" w:color="auto" w:fill="DEEAF6" w:themeFill="accent5" w:themeFillTint="33"/>
            <w:vAlign w:val="center"/>
          </w:tcPr>
          <w:p w14:paraId="1B7B021E" w14:textId="77777777" w:rsidR="00CF3DD7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Remarks</w:t>
            </w:r>
          </w:p>
        </w:tc>
        <w:tc>
          <w:tcPr>
            <w:tcW w:w="2456" w:type="dxa"/>
            <w:gridSpan w:val="2"/>
            <w:vAlign w:val="center"/>
          </w:tcPr>
          <w:p w14:paraId="590CFEA8" w14:textId="77777777" w:rsidR="00CF3DD7" w:rsidRDefault="00CF3DD7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</w:p>
        </w:tc>
      </w:tr>
      <w:tr w:rsidR="00CF3DD7" w14:paraId="14492F1C" w14:textId="77777777">
        <w:trPr>
          <w:trHeight w:val="470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14:paraId="2239F193" w14:textId="77777777" w:rsidR="00CF3DD7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General Specification</w:t>
            </w:r>
          </w:p>
        </w:tc>
        <w:tc>
          <w:tcPr>
            <w:tcW w:w="6506" w:type="dxa"/>
            <w:gridSpan w:val="4"/>
            <w:vAlign w:val="center"/>
          </w:tcPr>
          <w:p w14:paraId="23F54AF4" w14:textId="77777777" w:rsidR="00CF3DD7" w:rsidRDefault="00000000">
            <w:pPr>
              <w:spacing w:after="0" w:line="240" w:lineRule="auto"/>
              <w:jc w:val="left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eastAsia="SimSun" w:hAnsi="Arial" w:cs="Arial"/>
                <w:color w:val="000000" w:themeColor="text1"/>
                <w:szCs w:val="20"/>
              </w:rPr>
              <w:t>The following items are basic requirements; equivalent or higher specifications with similar functionality are also acceptable.</w:t>
            </w:r>
          </w:p>
        </w:tc>
      </w:tr>
      <w:tr w:rsidR="00CF3DD7" w14:paraId="7BCB434E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6A10F0D" w14:textId="77777777" w:rsidR="00CF3DD7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szCs w:val="20"/>
              </w:rPr>
              <w:t xml:space="preserve">Scope and </w:t>
            </w:r>
            <w:r>
              <w:rPr>
                <w:rFonts w:ascii="Arial" w:hAnsi="Arial" w:cs="Arial"/>
                <w:b/>
                <w:bCs/>
                <w:szCs w:val="20"/>
              </w:rPr>
              <w:t xml:space="preserve">Intended Use </w:t>
            </w:r>
          </w:p>
        </w:tc>
      </w:tr>
      <w:tr w:rsidR="00CF3DD7" w14:paraId="5365A38D" w14:textId="77777777">
        <w:trPr>
          <w:trHeight w:val="750"/>
        </w:trPr>
        <w:tc>
          <w:tcPr>
            <w:tcW w:w="9026" w:type="dxa"/>
            <w:gridSpan w:val="6"/>
            <w:shd w:val="clear" w:color="auto" w:fill="FFFFFF" w:themeFill="background1"/>
            <w:vAlign w:val="center"/>
          </w:tcPr>
          <w:p w14:paraId="3EA01E40" w14:textId="77777777" w:rsidR="00CF3DD7" w:rsidRPr="00A62C9E" w:rsidRDefault="00000000">
            <w:pPr>
              <w:pStyle w:val="NormalWeb"/>
              <w:numPr>
                <w:ilvl w:val="0"/>
                <w:numId w:val="3"/>
              </w:num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The operating light shall provide bright, uniform, and </w:t>
            </w:r>
            <w:r w:rsidRPr="00A62C9E">
              <w:rPr>
                <w:rFonts w:ascii="Arial" w:hAnsi="Arial" w:cs="Arial"/>
                <w:sz w:val="20"/>
                <w:szCs w:val="20"/>
              </w:rPr>
              <w:t>shadow-less illumination suitable for surgical procedures in the operating room environment.</w:t>
            </w:r>
          </w:p>
          <w:p w14:paraId="0903743E" w14:textId="77777777" w:rsidR="00CF3DD7" w:rsidRDefault="00000000">
            <w:pPr>
              <w:pStyle w:val="NormalWeb"/>
              <w:numPr>
                <w:ilvl w:val="0"/>
                <w:numId w:val="3"/>
              </w:num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The light field shall </w:t>
            </w:r>
            <w:r>
              <w:rPr>
                <w:rFonts w:ascii="Arial" w:hAnsi="Arial" w:cs="Arial" w:hint="eastAsia"/>
                <w:sz w:val="20"/>
                <w:szCs w:val="20"/>
              </w:rPr>
              <w:t>provide</w:t>
            </w:r>
            <w:r>
              <w:rPr>
                <w:rFonts w:ascii="Arial" w:hAnsi="Arial" w:cs="Arial"/>
                <w:sz w:val="20"/>
                <w:szCs w:val="20"/>
              </w:rPr>
              <w:t xml:space="preserve"> stable during repositioning without noticeable intensity fluctuation and shall support reliable operation during routine surgical use.</w:t>
            </w:r>
          </w:p>
          <w:p w14:paraId="5C877378" w14:textId="77777777" w:rsidR="00CF3DD7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Equivalent or higher performance systems are acceptable. Vendor-neutral and performance-based specifications shall apply.</w:t>
            </w:r>
          </w:p>
        </w:tc>
      </w:tr>
      <w:tr w:rsidR="00CF3DD7" w14:paraId="230C9EA4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7D4033B5" w14:textId="77777777" w:rsidR="00CF3DD7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General Requirements [MUST]</w:t>
            </w:r>
          </w:p>
        </w:tc>
      </w:tr>
      <w:tr w:rsidR="00CF3DD7" w14:paraId="7B001506" w14:textId="77777777">
        <w:trPr>
          <w:trHeight w:val="1275"/>
        </w:trPr>
        <w:tc>
          <w:tcPr>
            <w:tcW w:w="9026" w:type="dxa"/>
            <w:gridSpan w:val="6"/>
            <w:vAlign w:val="center"/>
          </w:tcPr>
          <w:p w14:paraId="6F8091FE" w14:textId="77777777" w:rsidR="00CF3DD7" w:rsidRPr="00A62C9E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62C9E">
              <w:rPr>
                <w:rFonts w:ascii="Arial" w:hAnsi="Arial" w:cs="Arial"/>
                <w:sz w:val="20"/>
                <w:szCs w:val="20"/>
              </w:rPr>
              <w:t>Ceiling mounted LED surgical light system</w:t>
            </w:r>
          </w:p>
          <w:p w14:paraId="1C89F4D0" w14:textId="77777777" w:rsidR="00CF3DD7" w:rsidRPr="00A62C9E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62C9E">
              <w:rPr>
                <w:rFonts w:ascii="Arial" w:hAnsi="Arial" w:cs="Arial"/>
                <w:sz w:val="20"/>
                <w:szCs w:val="20"/>
              </w:rPr>
              <w:t xml:space="preserve">Diameter of Dome: 700 mm(main) and 500mm(satellite) </w:t>
            </w:r>
          </w:p>
          <w:p w14:paraId="326DBB9B" w14:textId="77777777" w:rsidR="00CF3DD7" w:rsidRPr="00A62C9E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62C9E">
              <w:rPr>
                <w:rFonts w:ascii="Arial" w:hAnsi="Arial" w:cs="Arial"/>
                <w:sz w:val="20"/>
                <w:szCs w:val="20"/>
              </w:rPr>
              <w:t>Sterilizable handle for positioning</w:t>
            </w:r>
          </w:p>
          <w:p w14:paraId="36C2E660" w14:textId="77777777" w:rsidR="00CF3DD7" w:rsidRPr="00A62C9E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62C9E">
              <w:rPr>
                <w:rFonts w:ascii="Arial" w:hAnsi="Arial" w:cs="Arial"/>
                <w:sz w:val="20"/>
                <w:szCs w:val="20"/>
              </w:rPr>
              <w:t>Smooth multi-axis positioning and stable arm</w:t>
            </w:r>
          </w:p>
          <w:p w14:paraId="0445D3D5" w14:textId="6F60F06D" w:rsidR="00D86DDD" w:rsidRPr="00A62C9E" w:rsidRDefault="00D86DDD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62C9E">
              <w:rPr>
                <w:rFonts w:ascii="Arial" w:hAnsi="Arial" w:cs="Arial"/>
                <w:sz w:val="20"/>
                <w:szCs w:val="20"/>
              </w:rPr>
              <w:t>Each Light head is controlled by a separate control panel with waterproof film touch technology for operator convenience and easy cleaning and disinfection.</w:t>
            </w:r>
          </w:p>
          <w:p w14:paraId="3824FB74" w14:textId="77777777" w:rsidR="00CF3DD7" w:rsidRPr="00A62C9E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62C9E">
              <w:rPr>
                <w:rFonts w:ascii="Arial" w:hAnsi="Arial" w:cs="Arial"/>
                <w:sz w:val="20"/>
                <w:szCs w:val="20"/>
              </w:rPr>
              <w:t>Disinfectant-resistant surfaces</w:t>
            </w:r>
          </w:p>
          <w:p w14:paraId="60663C03" w14:textId="7C170CFE" w:rsidR="00CF3DD7" w:rsidRPr="00A62C9E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62C9E">
              <w:rPr>
                <w:rFonts w:ascii="Arial" w:hAnsi="Arial" w:cs="Arial"/>
                <w:sz w:val="20"/>
                <w:szCs w:val="20"/>
              </w:rPr>
              <w:t>Quantity of bulbs:</w:t>
            </w:r>
            <w:r w:rsidR="00D86DDD" w:rsidRPr="00A62C9E">
              <w:rPr>
                <w:rFonts w:ascii="Arial" w:hAnsi="Arial" w:cs="Arial"/>
                <w:sz w:val="20"/>
                <w:szCs w:val="20"/>
              </w:rPr>
              <w:t xml:space="preserve"> at least</w:t>
            </w:r>
            <w:r w:rsidRPr="00A62C9E">
              <w:rPr>
                <w:rFonts w:ascii="Arial" w:hAnsi="Arial" w:cs="Arial"/>
                <w:sz w:val="20"/>
                <w:szCs w:val="20"/>
              </w:rPr>
              <w:t xml:space="preserve"> 160</w:t>
            </w:r>
            <w:r w:rsidR="00D86DDD" w:rsidRPr="00A62C9E">
              <w:rPr>
                <w:rFonts w:ascii="Arial" w:hAnsi="Arial" w:cs="Arial"/>
                <w:sz w:val="20"/>
                <w:szCs w:val="20"/>
              </w:rPr>
              <w:t xml:space="preserve"> in main dome and at least 80 LED bulbs </w:t>
            </w:r>
          </w:p>
          <w:p w14:paraId="2BF6A4F9" w14:textId="041EBB80" w:rsidR="00CF3DD7" w:rsidRPr="00A62C9E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62C9E">
              <w:rPr>
                <w:rFonts w:ascii="Arial" w:hAnsi="Arial" w:cs="Arial"/>
                <w:sz w:val="20"/>
                <w:szCs w:val="20"/>
              </w:rPr>
              <w:t xml:space="preserve">Temperature rise in </w:t>
            </w:r>
            <w:r w:rsidR="00D86DDD" w:rsidRPr="00A62C9E">
              <w:rPr>
                <w:rFonts w:ascii="Arial" w:hAnsi="Arial" w:cs="Arial"/>
                <w:sz w:val="20"/>
                <w:szCs w:val="20"/>
              </w:rPr>
              <w:t>surgeon’s</w:t>
            </w:r>
            <w:r w:rsidRPr="00A62C9E">
              <w:rPr>
                <w:rFonts w:ascii="Arial" w:hAnsi="Arial" w:cs="Arial"/>
                <w:sz w:val="20"/>
                <w:szCs w:val="20"/>
              </w:rPr>
              <w:t xml:space="preserve"> head: 1</w:t>
            </w:r>
            <w:r w:rsidRPr="00A62C9E">
              <w:rPr>
                <w:rFonts w:ascii="SimSun" w:eastAsia="SimSun" w:hAnsi="SimSun" w:cs="SimSun"/>
                <w:b/>
                <w:bCs/>
                <w:color w:val="000000"/>
                <w:sz w:val="21"/>
                <w:szCs w:val="21"/>
                <w:lang w:eastAsia="zh-CN" w:bidi="ar"/>
              </w:rPr>
              <w:t>℃</w:t>
            </w:r>
          </w:p>
          <w:p w14:paraId="65DD6F34" w14:textId="77777777" w:rsidR="00CF3DD7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jc w:val="both"/>
              <w:rPr>
                <w:rFonts w:asciiTheme="minorHAnsi" w:hAnsiTheme="minorHAnsi" w:cstheme="minorBidi"/>
                <w:sz w:val="20"/>
                <w:szCs w:val="22"/>
              </w:rPr>
            </w:pPr>
            <w:r w:rsidRPr="00A62C9E">
              <w:rPr>
                <w:rFonts w:ascii="Arial" w:hAnsi="Arial" w:cs="Arial"/>
                <w:sz w:val="20"/>
                <w:szCs w:val="20"/>
              </w:rPr>
              <w:t>The equipment shall be brand new, unused, and currently in production at the time of bid submission. Refurbished or discontinued models shall not be accepted.</w:t>
            </w:r>
          </w:p>
        </w:tc>
      </w:tr>
      <w:tr w:rsidR="00CF3DD7" w14:paraId="4BC3D906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D33800A" w14:textId="77777777" w:rsidR="00CF3DD7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Light Performance [MUST]</w:t>
            </w:r>
          </w:p>
        </w:tc>
      </w:tr>
      <w:tr w:rsidR="00CF3DD7" w14:paraId="0132C2BE" w14:textId="77777777">
        <w:trPr>
          <w:trHeight w:val="1851"/>
        </w:trPr>
        <w:tc>
          <w:tcPr>
            <w:tcW w:w="9026" w:type="dxa"/>
            <w:gridSpan w:val="6"/>
            <w:vAlign w:val="center"/>
          </w:tcPr>
          <w:p w14:paraId="5DD7071F" w14:textId="77777777" w:rsidR="00CF3DD7" w:rsidRPr="00A62C9E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62C9E">
              <w:rPr>
                <w:rFonts w:ascii="Arial" w:hAnsi="Arial" w:cs="Arial"/>
                <w:sz w:val="20"/>
                <w:szCs w:val="20"/>
              </w:rPr>
              <w:t>Central illuminance ≥ 160,000 lux (at nominal working distance)</w:t>
            </w:r>
          </w:p>
          <w:p w14:paraId="16B0F349" w14:textId="23B5C8FA" w:rsidR="00CF3DD7" w:rsidRPr="00A62C9E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62C9E">
              <w:rPr>
                <w:rFonts w:ascii="Arial" w:hAnsi="Arial" w:cs="Arial"/>
                <w:sz w:val="20"/>
                <w:szCs w:val="20"/>
              </w:rPr>
              <w:t>Color rendering index (CRI) ≥ 9</w:t>
            </w:r>
            <w:r w:rsidR="00D86DDD" w:rsidRPr="00A62C9E">
              <w:rPr>
                <w:rFonts w:ascii="Arial" w:hAnsi="Arial" w:cs="Arial"/>
                <w:sz w:val="20"/>
                <w:szCs w:val="20"/>
              </w:rPr>
              <w:t>7</w:t>
            </w:r>
          </w:p>
          <w:p w14:paraId="686CC9CE" w14:textId="77777777" w:rsidR="00D86DDD" w:rsidRPr="00A62C9E" w:rsidRDefault="00000000" w:rsidP="00D86DDD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62C9E">
              <w:rPr>
                <w:rFonts w:ascii="Arial" w:hAnsi="Arial" w:cs="Arial"/>
                <w:sz w:val="20"/>
                <w:szCs w:val="20"/>
              </w:rPr>
              <w:t>Adjustable light intensity</w:t>
            </w:r>
          </w:p>
          <w:p w14:paraId="3FEC02D8" w14:textId="7AB40D3D" w:rsidR="00D86DDD" w:rsidRPr="00A62C9E" w:rsidRDefault="00D86DDD" w:rsidP="00D86DDD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62C9E">
              <w:rPr>
                <w:rFonts w:ascii="Calibri" w:hAnsi="Calibri" w:cs="Calibri"/>
                <w:color w:val="000000"/>
                <w:sz w:val="22"/>
              </w:rPr>
              <w:t>Color temperature 10 level adjustable, adjustment range 3500-5800K or wider;</w:t>
            </w:r>
          </w:p>
          <w:p w14:paraId="59BB1588" w14:textId="77777777" w:rsidR="00CF3DD7" w:rsidRPr="00A62C9E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62C9E">
              <w:rPr>
                <w:rFonts w:ascii="Arial" w:hAnsi="Arial" w:cs="Arial"/>
                <w:sz w:val="20"/>
                <w:szCs w:val="20"/>
              </w:rPr>
              <w:t>Low heat emission at surgical field</w:t>
            </w:r>
          </w:p>
          <w:p w14:paraId="7935F0B3" w14:textId="77777777" w:rsidR="00CF3DD7" w:rsidRPr="00A62C9E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62C9E">
              <w:rPr>
                <w:rFonts w:ascii="Arial" w:hAnsi="Arial" w:cs="Arial"/>
                <w:sz w:val="20"/>
                <w:szCs w:val="20"/>
              </w:rPr>
              <w:t xml:space="preserve">Shadow less technology </w:t>
            </w:r>
          </w:p>
          <w:p w14:paraId="63FD185F" w14:textId="021FEEDB" w:rsidR="00D86DDD" w:rsidRPr="00A62C9E" w:rsidRDefault="00D86DDD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62C9E">
              <w:rPr>
                <w:rFonts w:ascii="Arial" w:hAnsi="Arial" w:cs="Arial"/>
                <w:sz w:val="20"/>
                <w:szCs w:val="20"/>
              </w:rPr>
              <w:t>There are 5 independent green auxiliary lighting sets for endoscopic surgical lighting with illumination not exceeding 500lx.</w:t>
            </w:r>
          </w:p>
          <w:p w14:paraId="137817B9" w14:textId="77777777" w:rsidR="00CF3DD7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62C9E">
              <w:rPr>
                <w:rFonts w:ascii="Arial" w:hAnsi="Arial" w:cs="Arial"/>
                <w:sz w:val="20"/>
                <w:szCs w:val="20"/>
              </w:rPr>
              <w:t>Uniform light field suitable for general surgery and OB/GYN procedures</w:t>
            </w:r>
          </w:p>
        </w:tc>
      </w:tr>
      <w:tr w:rsidR="00CF3DD7" w14:paraId="3C893B7E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3659EC9" w14:textId="77777777" w:rsidR="00CF3DD7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Mechanical &amp; Control [MUST]</w:t>
            </w:r>
          </w:p>
        </w:tc>
      </w:tr>
      <w:tr w:rsidR="00CF3DD7" w14:paraId="23521C02" w14:textId="77777777">
        <w:trPr>
          <w:trHeight w:val="1144"/>
        </w:trPr>
        <w:tc>
          <w:tcPr>
            <w:tcW w:w="9026" w:type="dxa"/>
            <w:gridSpan w:val="6"/>
            <w:vAlign w:val="center"/>
          </w:tcPr>
          <w:p w14:paraId="054C5E50" w14:textId="77777777" w:rsidR="00CF3DD7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Multi-joint arm with wide positioning range</w:t>
            </w:r>
          </w:p>
          <w:p w14:paraId="5DCAE1DA" w14:textId="77777777" w:rsidR="00CF3DD7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Stable positioning without drift</w:t>
            </w:r>
          </w:p>
          <w:p w14:paraId="425A7548" w14:textId="77777777" w:rsidR="00CF3DD7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Control via wall panel/handle (either acceptable)</w:t>
            </w:r>
          </w:p>
        </w:tc>
      </w:tr>
      <w:tr w:rsidR="00CF3DD7" w14:paraId="1AE33936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0092BD4" w14:textId="77777777" w:rsidR="00CF3DD7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Electrical &amp; Safety [MUST]</w:t>
            </w:r>
          </w:p>
        </w:tc>
      </w:tr>
      <w:tr w:rsidR="00CF3DD7" w14:paraId="400A7A6D" w14:textId="77777777">
        <w:trPr>
          <w:trHeight w:val="852"/>
        </w:trPr>
        <w:tc>
          <w:tcPr>
            <w:tcW w:w="9026" w:type="dxa"/>
            <w:gridSpan w:val="6"/>
            <w:vAlign w:val="center"/>
          </w:tcPr>
          <w:p w14:paraId="62E7A406" w14:textId="77777777" w:rsidR="00CF3DD7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 power suitable for hospital supply (100–240V, 50/60Hz)</w:t>
            </w:r>
          </w:p>
          <w:p w14:paraId="6B8C6600" w14:textId="77777777" w:rsidR="00CF3DD7" w:rsidRDefault="0000000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Electrical safety compliant with IEC 60601-1 or equivalent</w:t>
            </w:r>
          </w:p>
          <w:p w14:paraId="235B12BB" w14:textId="3EEA7EEE" w:rsidR="00D86DDD" w:rsidRPr="00A62C9E" w:rsidRDefault="00D86DDD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62C9E">
              <w:rPr>
                <w:rFonts w:ascii="Arial" w:hAnsi="Arial" w:cs="Arial"/>
                <w:sz w:val="20"/>
                <w:szCs w:val="20"/>
              </w:rPr>
              <w:t>Each LED lighting group module has an independent circuit control. When any group fails, the Surgical Light should recover its illumination within 5s to ensure safe use during the operation.</w:t>
            </w:r>
          </w:p>
          <w:p w14:paraId="07F7948C" w14:textId="5FF2A037" w:rsidR="00D86DDD" w:rsidRPr="00D86DDD" w:rsidRDefault="00000000" w:rsidP="00D86DDD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jc w:val="both"/>
              <w:rPr>
                <w:rFonts w:asciiTheme="minorHAnsi" w:hAnsiTheme="minorHAnsi" w:cstheme="minorBidi"/>
                <w:sz w:val="20"/>
                <w:szCs w:val="20"/>
              </w:rPr>
            </w:pPr>
            <w:r w:rsidRPr="00A62C9E">
              <w:rPr>
                <w:rFonts w:ascii="Arial" w:hAnsi="Arial" w:cs="Arial"/>
                <w:sz w:val="20"/>
                <w:szCs w:val="20"/>
              </w:rPr>
              <w:t xml:space="preserve">LED lifetime ≥ </w:t>
            </w:r>
            <w:r w:rsidR="00D86DDD" w:rsidRPr="00A62C9E">
              <w:rPr>
                <w:rFonts w:ascii="Arial" w:hAnsi="Arial" w:cs="Arial"/>
                <w:sz w:val="20"/>
                <w:szCs w:val="20"/>
              </w:rPr>
              <w:t>65</w:t>
            </w:r>
            <w:r w:rsidRPr="00A62C9E">
              <w:rPr>
                <w:rFonts w:ascii="Arial" w:hAnsi="Arial" w:cs="Arial"/>
                <w:sz w:val="20"/>
                <w:szCs w:val="20"/>
              </w:rPr>
              <w:t>,000 hours</w:t>
            </w:r>
          </w:p>
        </w:tc>
      </w:tr>
      <w:tr w:rsidR="00CF3DD7" w14:paraId="3DA75175" w14:textId="77777777">
        <w:trPr>
          <w:trHeight w:val="215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E9E6577" w14:textId="77777777" w:rsidR="00CF3DD7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Configuration &amp; Accessories [MUST]</w:t>
            </w:r>
          </w:p>
        </w:tc>
      </w:tr>
      <w:tr w:rsidR="00CF3DD7" w14:paraId="57F79C54" w14:textId="77777777">
        <w:trPr>
          <w:trHeight w:val="1435"/>
        </w:trPr>
        <w:tc>
          <w:tcPr>
            <w:tcW w:w="9026" w:type="dxa"/>
            <w:gridSpan w:val="6"/>
            <w:vAlign w:val="center"/>
          </w:tcPr>
          <w:p w14:paraId="3E2ED719" w14:textId="77777777" w:rsidR="00CF3DD7" w:rsidRDefault="00000000">
            <w:pPr>
              <w:widowControl/>
              <w:wordWrap/>
              <w:autoSpaceDE/>
              <w:autoSpaceDN/>
              <w:spacing w:after="0" w:line="240" w:lineRule="auto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lastRenderedPageBreak/>
              <w:t>All necessary mounting hardware and accessories required for installation must be included.</w:t>
            </w:r>
          </w:p>
          <w:p w14:paraId="0F87962B" w14:textId="77777777" w:rsidR="00CF3DD7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Dual-head configuration (main + satellite) OR equivalent configuration suitable for OR use</w:t>
            </w:r>
          </w:p>
          <w:p w14:paraId="5F989BC1" w14:textId="77777777" w:rsidR="00CF3DD7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Ceiling arms and mounting hardware</w:t>
            </w:r>
          </w:p>
          <w:p w14:paraId="7C9C146D" w14:textId="77777777" w:rsidR="00CF3DD7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Sterilizable handles</w:t>
            </w:r>
          </w:p>
          <w:p w14:paraId="56ECDD6E" w14:textId="77777777" w:rsidR="00CF3DD7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User and service manuals</w:t>
            </w:r>
          </w:p>
        </w:tc>
      </w:tr>
      <w:tr w:rsidR="00CF3DD7" w14:paraId="34D00CDD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7961B7AB" w14:textId="77777777" w:rsidR="00CF3DD7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Optional Items (price separately)</w:t>
            </w:r>
          </w:p>
        </w:tc>
      </w:tr>
      <w:tr w:rsidR="00CF3DD7" w14:paraId="504332E2" w14:textId="77777777">
        <w:trPr>
          <w:trHeight w:val="892"/>
        </w:trPr>
        <w:tc>
          <w:tcPr>
            <w:tcW w:w="9026" w:type="dxa"/>
            <w:gridSpan w:val="6"/>
            <w:vAlign w:val="center"/>
          </w:tcPr>
          <w:p w14:paraId="66821C4B" w14:textId="77777777" w:rsidR="00CF3DD7" w:rsidRDefault="00000000">
            <w:pPr>
              <w:pStyle w:val="ListParagraph"/>
              <w:widowControl/>
              <w:numPr>
                <w:ilvl w:val="1"/>
                <w:numId w:val="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Integrated camera/recording module</w:t>
            </w:r>
          </w:p>
          <w:p w14:paraId="28845A64" w14:textId="77777777" w:rsidR="00CF3DD7" w:rsidRDefault="00000000">
            <w:pPr>
              <w:pStyle w:val="ListParagraph"/>
              <w:widowControl/>
              <w:numPr>
                <w:ilvl w:val="1"/>
                <w:numId w:val="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Additional sterile handle sets</w:t>
            </w:r>
          </w:p>
          <w:p w14:paraId="2C8A49EF" w14:textId="77777777" w:rsidR="00CF3DD7" w:rsidRDefault="00000000">
            <w:pPr>
              <w:pStyle w:val="ListParagraph"/>
              <w:widowControl/>
              <w:numPr>
                <w:ilvl w:val="1"/>
                <w:numId w:val="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Additional monitor/arm accessories</w:t>
            </w:r>
          </w:p>
        </w:tc>
      </w:tr>
      <w:tr w:rsidR="00CF3DD7" w14:paraId="707CD1F0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19AF383" w14:textId="77777777" w:rsidR="00CF3DD7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Installation &amp; Commissioning [MUST]</w:t>
            </w:r>
          </w:p>
        </w:tc>
      </w:tr>
      <w:tr w:rsidR="00CF3DD7" w14:paraId="24560AAF" w14:textId="77777777">
        <w:trPr>
          <w:trHeight w:val="841"/>
        </w:trPr>
        <w:tc>
          <w:tcPr>
            <w:tcW w:w="9026" w:type="dxa"/>
            <w:gridSpan w:val="6"/>
            <w:vAlign w:val="center"/>
          </w:tcPr>
          <w:p w14:paraId="1B73A369" w14:textId="77777777" w:rsidR="00CF3DD7" w:rsidRDefault="00000000">
            <w:pPr>
              <w:pStyle w:val="ListParagraph"/>
              <w:widowControl/>
              <w:numPr>
                <w:ilvl w:val="1"/>
                <w:numId w:val="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Site survey (as required), delivery, installation, and commissioning by qualified personnel</w:t>
            </w:r>
          </w:p>
          <w:p w14:paraId="3E50AFC3" w14:textId="77777777" w:rsidR="00CF3DD7" w:rsidRDefault="00000000">
            <w:pPr>
              <w:pStyle w:val="ListParagraph"/>
              <w:widowControl/>
              <w:numPr>
                <w:ilvl w:val="1"/>
                <w:numId w:val="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Functional testing on-site</w:t>
            </w:r>
          </w:p>
          <w:p w14:paraId="7F8ECCDC" w14:textId="77777777" w:rsidR="00CF3DD7" w:rsidRDefault="00000000">
            <w:pPr>
              <w:pStyle w:val="ListParagraph"/>
              <w:widowControl/>
              <w:numPr>
                <w:ilvl w:val="1"/>
                <w:numId w:val="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Acceptance testing included</w:t>
            </w:r>
          </w:p>
        </w:tc>
      </w:tr>
      <w:tr w:rsidR="00CF3DD7" w14:paraId="4780BBA5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3E4B1AB" w14:textId="77777777" w:rsidR="00CF3DD7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Training [MUST]</w:t>
            </w:r>
          </w:p>
        </w:tc>
      </w:tr>
      <w:tr w:rsidR="00CF3DD7" w14:paraId="40D5EC88" w14:textId="77777777">
        <w:trPr>
          <w:trHeight w:val="278"/>
        </w:trPr>
        <w:tc>
          <w:tcPr>
            <w:tcW w:w="9026" w:type="dxa"/>
            <w:gridSpan w:val="6"/>
            <w:vAlign w:val="center"/>
          </w:tcPr>
          <w:p w14:paraId="30AB9092" w14:textId="77777777" w:rsidR="00CF3DD7" w:rsidRDefault="00000000">
            <w:pPr>
              <w:pStyle w:val="ListParagraph"/>
              <w:widowControl/>
              <w:numPr>
                <w:ilvl w:val="1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On-site user training for OR staff on safe use and routine checks</w:t>
            </w:r>
          </w:p>
        </w:tc>
      </w:tr>
      <w:tr w:rsidR="00CF3DD7" w14:paraId="1E9357E0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164AED1" w14:textId="77777777" w:rsidR="00CF3DD7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Warranty &amp; After-Sales Service [MUST]</w:t>
            </w:r>
          </w:p>
        </w:tc>
      </w:tr>
      <w:tr w:rsidR="00CF3DD7" w14:paraId="3A599762" w14:textId="77777777">
        <w:trPr>
          <w:trHeight w:val="47"/>
        </w:trPr>
        <w:tc>
          <w:tcPr>
            <w:tcW w:w="9026" w:type="dxa"/>
            <w:gridSpan w:val="6"/>
            <w:vAlign w:val="center"/>
          </w:tcPr>
          <w:p w14:paraId="7E996019" w14:textId="77777777" w:rsidR="00CF3DD7" w:rsidRDefault="00000000">
            <w:pPr>
              <w:pStyle w:val="ListParagraph"/>
              <w:widowControl/>
              <w:numPr>
                <w:ilvl w:val="1"/>
                <w:numId w:val="7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Comprehensive warranty minimum 3 years</w:t>
            </w:r>
          </w:p>
          <w:p w14:paraId="5D088FC6" w14:textId="77777777" w:rsidR="00CF3DD7" w:rsidRDefault="00000000">
            <w:pPr>
              <w:pStyle w:val="ListParagraph"/>
              <w:widowControl/>
              <w:numPr>
                <w:ilvl w:val="1"/>
                <w:numId w:val="7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Covers parts, labor, and travel costs</w:t>
            </w:r>
          </w:p>
          <w:p w14:paraId="2C807FF7" w14:textId="77777777" w:rsidR="00CF3DD7" w:rsidRDefault="00000000">
            <w:pPr>
              <w:pStyle w:val="ListParagraph"/>
              <w:widowControl/>
              <w:numPr>
                <w:ilvl w:val="1"/>
                <w:numId w:val="7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Response time ≤ 48 hours</w:t>
            </w:r>
          </w:p>
          <w:p w14:paraId="58B9E2D2" w14:textId="77777777" w:rsidR="00CF3DD7" w:rsidRDefault="00000000">
            <w:pPr>
              <w:pStyle w:val="ListParagraph"/>
              <w:widowControl/>
              <w:numPr>
                <w:ilvl w:val="1"/>
                <w:numId w:val="7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Preventive maintenance included during warranty</w:t>
            </w:r>
          </w:p>
          <w:p w14:paraId="64BCCEE2" w14:textId="77777777" w:rsidR="00CF3DD7" w:rsidRDefault="00000000">
            <w:pPr>
              <w:spacing w:after="0" w:line="240" w:lineRule="auto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szCs w:val="20"/>
              </w:rPr>
              <w:t>Spare parts availability ≥ 7 years</w:t>
            </w:r>
          </w:p>
        </w:tc>
      </w:tr>
      <w:tr w:rsidR="00CF3DD7" w14:paraId="5A03C2DB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6670A52" w14:textId="77777777" w:rsidR="00CF3DD7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Compliance &amp; Certification [MUST]</w:t>
            </w:r>
          </w:p>
        </w:tc>
      </w:tr>
      <w:tr w:rsidR="00CF3DD7" w14:paraId="0FA76A33" w14:textId="77777777">
        <w:trPr>
          <w:trHeight w:val="530"/>
        </w:trPr>
        <w:tc>
          <w:tcPr>
            <w:tcW w:w="9026" w:type="dxa"/>
            <w:gridSpan w:val="6"/>
            <w:vAlign w:val="center"/>
          </w:tcPr>
          <w:p w14:paraId="16BCEF3A" w14:textId="77777777" w:rsidR="00CF3DD7" w:rsidRDefault="00000000">
            <w:pPr>
              <w:pStyle w:val="ListParagraph"/>
              <w:widowControl/>
              <w:numPr>
                <w:ilvl w:val="0"/>
                <w:numId w:val="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60601-1 (Medical electrical equipment – General requirements for basic safety and essential performance)</w:t>
            </w:r>
          </w:p>
          <w:p w14:paraId="69323765" w14:textId="77777777" w:rsidR="00CF3DD7" w:rsidRDefault="00000000">
            <w:pPr>
              <w:pStyle w:val="ListParagraph"/>
              <w:widowControl/>
              <w:numPr>
                <w:ilvl w:val="1"/>
                <w:numId w:val="7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60601-1-2 (Electromagnetic compatibility requirements)</w:t>
            </w:r>
          </w:p>
          <w:p w14:paraId="468407CA" w14:textId="77777777" w:rsidR="00CF3DD7" w:rsidRPr="00A62C9E" w:rsidRDefault="00000000">
            <w:pPr>
              <w:pStyle w:val="ListParagraph"/>
              <w:widowControl/>
              <w:numPr>
                <w:ilvl w:val="1"/>
                <w:numId w:val="7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A62C9E">
              <w:rPr>
                <w:rFonts w:ascii="Arial" w:hAnsi="Arial" w:cs="Arial"/>
              </w:rPr>
              <w:t>IEC 60601-2-41 (Particular requirements for surgical luminaires and luminaires for diagnosis)</w:t>
            </w:r>
          </w:p>
          <w:p w14:paraId="119C3EB4" w14:textId="77777777" w:rsidR="00CF3DD7" w:rsidRPr="00A62C9E" w:rsidRDefault="00000000">
            <w:pPr>
              <w:pStyle w:val="ListParagraph"/>
              <w:widowControl/>
              <w:numPr>
                <w:ilvl w:val="1"/>
                <w:numId w:val="7"/>
              </w:numPr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 w:rsidRPr="00A62C9E">
              <w:rPr>
                <w:rFonts w:ascii="Arial" w:eastAsia="Arial" w:hAnsi="Arial" w:cs="Arial"/>
                <w:color w:val="000000" w:themeColor="text1"/>
                <w:szCs w:val="20"/>
              </w:rPr>
              <w:t>CE marking or</w:t>
            </w:r>
            <w:r w:rsidRPr="00A62C9E">
              <w:rPr>
                <w:rFonts w:ascii="Arial" w:eastAsia="Arial" w:hAnsi="Arial" w:cs="Arial"/>
                <w:color w:val="D13438"/>
                <w:szCs w:val="20"/>
              </w:rPr>
              <w:t xml:space="preserve"> </w:t>
            </w:r>
            <w:r w:rsidRPr="00A62C9E">
              <w:rPr>
                <w:rFonts w:ascii="Arial" w:eastAsia="Arial" w:hAnsi="Arial" w:cs="Arial"/>
                <w:color w:val="000000" w:themeColor="text1"/>
                <w:szCs w:val="20"/>
              </w:rPr>
              <w:t>FDA clearance or equivalent international regulatory approval</w:t>
            </w:r>
            <w:r w:rsidRPr="00A62C9E">
              <w:rPr>
                <w:rFonts w:ascii="Arial" w:eastAsia="Arial" w:hAnsi="Arial" w:cs="Arial"/>
                <w:color w:val="D13438"/>
                <w:szCs w:val="20"/>
              </w:rPr>
              <w:t xml:space="preserve"> </w:t>
            </w:r>
            <w:r w:rsidRPr="00A62C9E">
              <w:t xml:space="preserve"> </w:t>
            </w:r>
          </w:p>
          <w:p w14:paraId="159EFEF3" w14:textId="77777777" w:rsidR="00CF3DD7" w:rsidRDefault="00000000">
            <w:pPr>
              <w:pStyle w:val="ListParagraph"/>
              <w:widowControl/>
              <w:numPr>
                <w:ilvl w:val="1"/>
                <w:numId w:val="7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Manufacturer shall be ISO 13485 certified.</w:t>
            </w:r>
          </w:p>
        </w:tc>
      </w:tr>
    </w:tbl>
    <w:p w14:paraId="6D0790F2" w14:textId="77777777" w:rsidR="00CF3DD7" w:rsidRDefault="00000000">
      <w:pPr>
        <w:spacing w:line="240" w:lineRule="auto"/>
        <w:jc w:val="right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Cs w:val="20"/>
        </w:rPr>
        <w:t>/End/</w:t>
      </w:r>
    </w:p>
    <w:sectPr w:rsidR="00CF3DD7">
      <w:headerReference w:type="default" r:id="rId7"/>
      <w:pgSz w:w="11906" w:h="16838"/>
      <w:pgMar w:top="1701" w:right="1440" w:bottom="1440" w:left="1440" w:header="79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986C41" w14:textId="77777777" w:rsidR="00DA003B" w:rsidRDefault="00DA003B">
      <w:pPr>
        <w:spacing w:line="240" w:lineRule="auto"/>
      </w:pPr>
      <w:r>
        <w:separator/>
      </w:r>
    </w:p>
  </w:endnote>
  <w:endnote w:type="continuationSeparator" w:id="0">
    <w:p w14:paraId="225D2666" w14:textId="77777777" w:rsidR="00DA003B" w:rsidRDefault="00DA00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함초롬바탕">
    <w:altName w:val="Batang"/>
    <w:charset w:val="81"/>
    <w:family w:val="modern"/>
    <w:pitch w:val="default"/>
    <w:sig w:usb0="00000000" w:usb1="00000000" w:usb2="001BFDD7" w:usb3="00000000" w:csb0="001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29BC08" w14:textId="77777777" w:rsidR="00DA003B" w:rsidRDefault="00DA003B">
      <w:pPr>
        <w:spacing w:after="0"/>
      </w:pPr>
      <w:r>
        <w:separator/>
      </w:r>
    </w:p>
  </w:footnote>
  <w:footnote w:type="continuationSeparator" w:id="0">
    <w:p w14:paraId="2263A80F" w14:textId="77777777" w:rsidR="00DA003B" w:rsidRDefault="00DA003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E0C2F0" w14:textId="77777777" w:rsidR="00CF3DD7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 xml:space="preserve">KOICA Project for Capacity Building of Medical Service to Achieve Universal Health </w:t>
    </w:r>
  </w:p>
  <w:p w14:paraId="20A33CA4" w14:textId="77777777" w:rsidR="00CF3DD7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>Coverage for the Poor in Vulnerable Areas in Bhaktapur, Nepal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FC1AD2"/>
    <w:multiLevelType w:val="multilevel"/>
    <w:tmpl w:val="0AFC1AD2"/>
    <w:lvl w:ilvl="0">
      <w:start w:val="1"/>
      <w:numFmt w:val="bullet"/>
      <w:lvlText w:val=""/>
      <w:lvlJc w:val="left"/>
      <w:pPr>
        <w:ind w:left="800" w:hanging="44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" w15:restartNumberingAfterBreak="0">
    <w:nsid w:val="19063084"/>
    <w:multiLevelType w:val="multilevel"/>
    <w:tmpl w:val="190630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4A4185"/>
    <w:multiLevelType w:val="multilevel"/>
    <w:tmpl w:val="344A418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numFmt w:val="bullet"/>
      <w:lvlText w:val="-"/>
      <w:lvlJc w:val="left"/>
      <w:pPr>
        <w:ind w:left="1080" w:hanging="360"/>
      </w:pPr>
      <w:rPr>
        <w:rFonts w:ascii="Arial" w:eastAsia="Gulim" w:hAnsi="Arial" w:cs="Arial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8607023"/>
    <w:multiLevelType w:val="multilevel"/>
    <w:tmpl w:val="38607023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E5753E8"/>
    <w:multiLevelType w:val="multilevel"/>
    <w:tmpl w:val="3E5753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C87AEC"/>
    <w:multiLevelType w:val="multilevel"/>
    <w:tmpl w:val="5EC87AE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3EA5774"/>
    <w:multiLevelType w:val="multilevel"/>
    <w:tmpl w:val="63EA57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6476189">
    <w:abstractNumId w:val="0"/>
  </w:num>
  <w:num w:numId="2" w16cid:durableId="621498191">
    <w:abstractNumId w:val="4"/>
  </w:num>
  <w:num w:numId="3" w16cid:durableId="1129282860">
    <w:abstractNumId w:val="3"/>
  </w:num>
  <w:num w:numId="4" w16cid:durableId="408381216">
    <w:abstractNumId w:val="6"/>
  </w:num>
  <w:num w:numId="5" w16cid:durableId="1062749878">
    <w:abstractNumId w:val="7"/>
  </w:num>
  <w:num w:numId="6" w16cid:durableId="1234858047">
    <w:abstractNumId w:val="5"/>
  </w:num>
  <w:num w:numId="7" w16cid:durableId="1890922132">
    <w:abstractNumId w:val="2"/>
  </w:num>
  <w:num w:numId="8" w16cid:durableId="1517113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80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829"/>
    <w:rsid w:val="000005A2"/>
    <w:rsid w:val="00006F08"/>
    <w:rsid w:val="00007137"/>
    <w:rsid w:val="00012327"/>
    <w:rsid w:val="00015960"/>
    <w:rsid w:val="000201E6"/>
    <w:rsid w:val="00022788"/>
    <w:rsid w:val="0003075A"/>
    <w:rsid w:val="00031DD2"/>
    <w:rsid w:val="00032EE7"/>
    <w:rsid w:val="00034CC1"/>
    <w:rsid w:val="00035634"/>
    <w:rsid w:val="00037829"/>
    <w:rsid w:val="00041B8C"/>
    <w:rsid w:val="00046305"/>
    <w:rsid w:val="00047CEC"/>
    <w:rsid w:val="00051F64"/>
    <w:rsid w:val="00055BAD"/>
    <w:rsid w:val="0005677D"/>
    <w:rsid w:val="00065F0F"/>
    <w:rsid w:val="00067829"/>
    <w:rsid w:val="00081BD6"/>
    <w:rsid w:val="00083D84"/>
    <w:rsid w:val="00086A49"/>
    <w:rsid w:val="00087D65"/>
    <w:rsid w:val="00091E55"/>
    <w:rsid w:val="0009497D"/>
    <w:rsid w:val="00097DFC"/>
    <w:rsid w:val="000A0265"/>
    <w:rsid w:val="000A1CF2"/>
    <w:rsid w:val="000A230D"/>
    <w:rsid w:val="000A63D9"/>
    <w:rsid w:val="000A76FE"/>
    <w:rsid w:val="000B0F1B"/>
    <w:rsid w:val="000B3B89"/>
    <w:rsid w:val="000B588D"/>
    <w:rsid w:val="000C3A5B"/>
    <w:rsid w:val="000C3D7E"/>
    <w:rsid w:val="000C5D3F"/>
    <w:rsid w:val="000D1178"/>
    <w:rsid w:val="000D2197"/>
    <w:rsid w:val="000D40F2"/>
    <w:rsid w:val="000D4261"/>
    <w:rsid w:val="000D768E"/>
    <w:rsid w:val="000E0ABF"/>
    <w:rsid w:val="000E55EE"/>
    <w:rsid w:val="000F3823"/>
    <w:rsid w:val="000F42BB"/>
    <w:rsid w:val="000F4364"/>
    <w:rsid w:val="000F45E9"/>
    <w:rsid w:val="000F66D9"/>
    <w:rsid w:val="001025AF"/>
    <w:rsid w:val="00103272"/>
    <w:rsid w:val="001035DE"/>
    <w:rsid w:val="00103A9A"/>
    <w:rsid w:val="00115372"/>
    <w:rsid w:val="00123D46"/>
    <w:rsid w:val="00125829"/>
    <w:rsid w:val="00125A3F"/>
    <w:rsid w:val="00127F99"/>
    <w:rsid w:val="00132ABA"/>
    <w:rsid w:val="00132EDB"/>
    <w:rsid w:val="00135DB7"/>
    <w:rsid w:val="001371A5"/>
    <w:rsid w:val="00151D47"/>
    <w:rsid w:val="001558E8"/>
    <w:rsid w:val="001574B3"/>
    <w:rsid w:val="00161210"/>
    <w:rsid w:val="0016134C"/>
    <w:rsid w:val="00165FFC"/>
    <w:rsid w:val="00166FF7"/>
    <w:rsid w:val="0018382F"/>
    <w:rsid w:val="0019176B"/>
    <w:rsid w:val="00194666"/>
    <w:rsid w:val="00195962"/>
    <w:rsid w:val="001976AE"/>
    <w:rsid w:val="001977ED"/>
    <w:rsid w:val="001A302E"/>
    <w:rsid w:val="001A316B"/>
    <w:rsid w:val="001B35EF"/>
    <w:rsid w:val="001D3DBF"/>
    <w:rsid w:val="001D6885"/>
    <w:rsid w:val="001E7C2D"/>
    <w:rsid w:val="001F1709"/>
    <w:rsid w:val="001F5077"/>
    <w:rsid w:val="001F5A3F"/>
    <w:rsid w:val="00215FB0"/>
    <w:rsid w:val="0022124F"/>
    <w:rsid w:val="002226E0"/>
    <w:rsid w:val="002302D8"/>
    <w:rsid w:val="0023110F"/>
    <w:rsid w:val="00232471"/>
    <w:rsid w:val="002355FD"/>
    <w:rsid w:val="00247F68"/>
    <w:rsid w:val="002541E9"/>
    <w:rsid w:val="002603D2"/>
    <w:rsid w:val="002660FE"/>
    <w:rsid w:val="00275742"/>
    <w:rsid w:val="0028638B"/>
    <w:rsid w:val="002A1F04"/>
    <w:rsid w:val="002A5B5F"/>
    <w:rsid w:val="002A66C0"/>
    <w:rsid w:val="002A6D16"/>
    <w:rsid w:val="002B7233"/>
    <w:rsid w:val="002C183A"/>
    <w:rsid w:val="002C27B2"/>
    <w:rsid w:val="002C63E0"/>
    <w:rsid w:val="002C7669"/>
    <w:rsid w:val="002D0343"/>
    <w:rsid w:val="002D12C5"/>
    <w:rsid w:val="002D2F10"/>
    <w:rsid w:val="002D5318"/>
    <w:rsid w:val="002E1004"/>
    <w:rsid w:val="002E1087"/>
    <w:rsid w:val="002E6378"/>
    <w:rsid w:val="002F148F"/>
    <w:rsid w:val="0030091E"/>
    <w:rsid w:val="00301CCB"/>
    <w:rsid w:val="003032FA"/>
    <w:rsid w:val="00314B7B"/>
    <w:rsid w:val="00324405"/>
    <w:rsid w:val="00330733"/>
    <w:rsid w:val="00341B9D"/>
    <w:rsid w:val="003471BF"/>
    <w:rsid w:val="003500DB"/>
    <w:rsid w:val="00351DDF"/>
    <w:rsid w:val="00356564"/>
    <w:rsid w:val="00367A1B"/>
    <w:rsid w:val="00370471"/>
    <w:rsid w:val="0037293E"/>
    <w:rsid w:val="0037379D"/>
    <w:rsid w:val="0038377C"/>
    <w:rsid w:val="00386376"/>
    <w:rsid w:val="0038774F"/>
    <w:rsid w:val="00391BF4"/>
    <w:rsid w:val="003A131B"/>
    <w:rsid w:val="003A197C"/>
    <w:rsid w:val="003A736B"/>
    <w:rsid w:val="003B2737"/>
    <w:rsid w:val="003D0206"/>
    <w:rsid w:val="003D1629"/>
    <w:rsid w:val="003D65B6"/>
    <w:rsid w:val="003D761E"/>
    <w:rsid w:val="003E37CD"/>
    <w:rsid w:val="003E538A"/>
    <w:rsid w:val="003E7584"/>
    <w:rsid w:val="003E7BFD"/>
    <w:rsid w:val="003F2824"/>
    <w:rsid w:val="004001C2"/>
    <w:rsid w:val="004109E6"/>
    <w:rsid w:val="00415820"/>
    <w:rsid w:val="00424465"/>
    <w:rsid w:val="00425934"/>
    <w:rsid w:val="004333B5"/>
    <w:rsid w:val="00440F6B"/>
    <w:rsid w:val="00441502"/>
    <w:rsid w:val="00444B31"/>
    <w:rsid w:val="00450EE7"/>
    <w:rsid w:val="0045506D"/>
    <w:rsid w:val="004602D9"/>
    <w:rsid w:val="0047036A"/>
    <w:rsid w:val="00471F23"/>
    <w:rsid w:val="0047233B"/>
    <w:rsid w:val="00473DC1"/>
    <w:rsid w:val="0048015D"/>
    <w:rsid w:val="004829D2"/>
    <w:rsid w:val="00491758"/>
    <w:rsid w:val="00492394"/>
    <w:rsid w:val="0049343B"/>
    <w:rsid w:val="00493E4F"/>
    <w:rsid w:val="004A5F35"/>
    <w:rsid w:val="004A74C4"/>
    <w:rsid w:val="004B451F"/>
    <w:rsid w:val="004C473A"/>
    <w:rsid w:val="004D385A"/>
    <w:rsid w:val="004D61ED"/>
    <w:rsid w:val="004D74E4"/>
    <w:rsid w:val="00503CFD"/>
    <w:rsid w:val="00514F8D"/>
    <w:rsid w:val="0051623F"/>
    <w:rsid w:val="00531004"/>
    <w:rsid w:val="00535F68"/>
    <w:rsid w:val="00547410"/>
    <w:rsid w:val="00557489"/>
    <w:rsid w:val="0056037E"/>
    <w:rsid w:val="00562A7E"/>
    <w:rsid w:val="00563EC7"/>
    <w:rsid w:val="00563F33"/>
    <w:rsid w:val="00564F63"/>
    <w:rsid w:val="00576E99"/>
    <w:rsid w:val="00590353"/>
    <w:rsid w:val="00595007"/>
    <w:rsid w:val="00596BD3"/>
    <w:rsid w:val="005A1146"/>
    <w:rsid w:val="005A4A89"/>
    <w:rsid w:val="005C7DAE"/>
    <w:rsid w:val="005D094F"/>
    <w:rsid w:val="005D24E6"/>
    <w:rsid w:val="005D79B5"/>
    <w:rsid w:val="005E2AB7"/>
    <w:rsid w:val="005E7EB0"/>
    <w:rsid w:val="005F28FC"/>
    <w:rsid w:val="005F541C"/>
    <w:rsid w:val="006016CC"/>
    <w:rsid w:val="006046B5"/>
    <w:rsid w:val="006054C4"/>
    <w:rsid w:val="006123F6"/>
    <w:rsid w:val="0062006A"/>
    <w:rsid w:val="00625631"/>
    <w:rsid w:val="00641942"/>
    <w:rsid w:val="00651146"/>
    <w:rsid w:val="00651A84"/>
    <w:rsid w:val="0065242B"/>
    <w:rsid w:val="00655B51"/>
    <w:rsid w:val="00656368"/>
    <w:rsid w:val="0065719F"/>
    <w:rsid w:val="00664CAF"/>
    <w:rsid w:val="00674D76"/>
    <w:rsid w:val="00676A29"/>
    <w:rsid w:val="00681596"/>
    <w:rsid w:val="00683C83"/>
    <w:rsid w:val="0069014E"/>
    <w:rsid w:val="006909F4"/>
    <w:rsid w:val="006952CA"/>
    <w:rsid w:val="00696144"/>
    <w:rsid w:val="006A16CE"/>
    <w:rsid w:val="006A6ED6"/>
    <w:rsid w:val="006B0DEB"/>
    <w:rsid w:val="006C4A9D"/>
    <w:rsid w:val="006C6E4A"/>
    <w:rsid w:val="006E481F"/>
    <w:rsid w:val="006E67E3"/>
    <w:rsid w:val="006F62A9"/>
    <w:rsid w:val="006F6D92"/>
    <w:rsid w:val="006F79FC"/>
    <w:rsid w:val="00702B70"/>
    <w:rsid w:val="00707D24"/>
    <w:rsid w:val="00712A1E"/>
    <w:rsid w:val="00716B69"/>
    <w:rsid w:val="00716EBD"/>
    <w:rsid w:val="0072007D"/>
    <w:rsid w:val="00720921"/>
    <w:rsid w:val="00724D89"/>
    <w:rsid w:val="00727401"/>
    <w:rsid w:val="0072797F"/>
    <w:rsid w:val="00730ADA"/>
    <w:rsid w:val="00731026"/>
    <w:rsid w:val="00736823"/>
    <w:rsid w:val="00740EEC"/>
    <w:rsid w:val="00745902"/>
    <w:rsid w:val="00746580"/>
    <w:rsid w:val="00747B8F"/>
    <w:rsid w:val="00753673"/>
    <w:rsid w:val="007543CE"/>
    <w:rsid w:val="00770BD1"/>
    <w:rsid w:val="00772452"/>
    <w:rsid w:val="00773D0A"/>
    <w:rsid w:val="00775420"/>
    <w:rsid w:val="0077574F"/>
    <w:rsid w:val="00775EA4"/>
    <w:rsid w:val="007771E1"/>
    <w:rsid w:val="00784242"/>
    <w:rsid w:val="00785273"/>
    <w:rsid w:val="00787384"/>
    <w:rsid w:val="0079425C"/>
    <w:rsid w:val="00794A4F"/>
    <w:rsid w:val="007A4CBC"/>
    <w:rsid w:val="007B0DB8"/>
    <w:rsid w:val="007B1188"/>
    <w:rsid w:val="007B2694"/>
    <w:rsid w:val="007C00CC"/>
    <w:rsid w:val="007C2FF4"/>
    <w:rsid w:val="007C3221"/>
    <w:rsid w:val="007D2003"/>
    <w:rsid w:val="007D3511"/>
    <w:rsid w:val="007E06BF"/>
    <w:rsid w:val="007E7A2E"/>
    <w:rsid w:val="007F05DE"/>
    <w:rsid w:val="007F0C9F"/>
    <w:rsid w:val="007F3791"/>
    <w:rsid w:val="00802FB2"/>
    <w:rsid w:val="00803F0A"/>
    <w:rsid w:val="0080531A"/>
    <w:rsid w:val="00814BF6"/>
    <w:rsid w:val="00815CFE"/>
    <w:rsid w:val="00821042"/>
    <w:rsid w:val="008406CB"/>
    <w:rsid w:val="00840D3A"/>
    <w:rsid w:val="008519A7"/>
    <w:rsid w:val="00852BB3"/>
    <w:rsid w:val="00855A3B"/>
    <w:rsid w:val="00855FB3"/>
    <w:rsid w:val="008573FD"/>
    <w:rsid w:val="00857B40"/>
    <w:rsid w:val="00860EE9"/>
    <w:rsid w:val="0086716E"/>
    <w:rsid w:val="00867440"/>
    <w:rsid w:val="00882844"/>
    <w:rsid w:val="00883193"/>
    <w:rsid w:val="00894B66"/>
    <w:rsid w:val="008958F2"/>
    <w:rsid w:val="008962D2"/>
    <w:rsid w:val="008B5549"/>
    <w:rsid w:val="008C1E1D"/>
    <w:rsid w:val="008C73AD"/>
    <w:rsid w:val="008C7907"/>
    <w:rsid w:val="008D72F5"/>
    <w:rsid w:val="008F06C8"/>
    <w:rsid w:val="008F39FE"/>
    <w:rsid w:val="008F547F"/>
    <w:rsid w:val="009016B5"/>
    <w:rsid w:val="00904B25"/>
    <w:rsid w:val="009157CC"/>
    <w:rsid w:val="00915AD7"/>
    <w:rsid w:val="00916E29"/>
    <w:rsid w:val="009230C8"/>
    <w:rsid w:val="0092758B"/>
    <w:rsid w:val="0093016E"/>
    <w:rsid w:val="00931319"/>
    <w:rsid w:val="00934410"/>
    <w:rsid w:val="009355A5"/>
    <w:rsid w:val="0094310B"/>
    <w:rsid w:val="00945F97"/>
    <w:rsid w:val="00947FC6"/>
    <w:rsid w:val="00964455"/>
    <w:rsid w:val="00966103"/>
    <w:rsid w:val="00971A7A"/>
    <w:rsid w:val="00982A0E"/>
    <w:rsid w:val="0098665C"/>
    <w:rsid w:val="00987392"/>
    <w:rsid w:val="009904B7"/>
    <w:rsid w:val="00994F99"/>
    <w:rsid w:val="00995276"/>
    <w:rsid w:val="009B03CF"/>
    <w:rsid w:val="009B0669"/>
    <w:rsid w:val="009C0ADB"/>
    <w:rsid w:val="009C5810"/>
    <w:rsid w:val="009C7EC1"/>
    <w:rsid w:val="009D3CEE"/>
    <w:rsid w:val="009D44D8"/>
    <w:rsid w:val="009D6C75"/>
    <w:rsid w:val="009E0486"/>
    <w:rsid w:val="009E2630"/>
    <w:rsid w:val="009E2A38"/>
    <w:rsid w:val="009E4673"/>
    <w:rsid w:val="009E46BE"/>
    <w:rsid w:val="009E6A67"/>
    <w:rsid w:val="009F0710"/>
    <w:rsid w:val="009F4E5D"/>
    <w:rsid w:val="009F7C96"/>
    <w:rsid w:val="00A1318D"/>
    <w:rsid w:val="00A15B76"/>
    <w:rsid w:val="00A15DFD"/>
    <w:rsid w:val="00A2120C"/>
    <w:rsid w:val="00A21A4E"/>
    <w:rsid w:val="00A23D77"/>
    <w:rsid w:val="00A25C30"/>
    <w:rsid w:val="00A33F04"/>
    <w:rsid w:val="00A35B51"/>
    <w:rsid w:val="00A35D46"/>
    <w:rsid w:val="00A401B0"/>
    <w:rsid w:val="00A41749"/>
    <w:rsid w:val="00A41B6C"/>
    <w:rsid w:val="00A42046"/>
    <w:rsid w:val="00A45FAE"/>
    <w:rsid w:val="00A5781C"/>
    <w:rsid w:val="00A57867"/>
    <w:rsid w:val="00A62C9E"/>
    <w:rsid w:val="00A64C73"/>
    <w:rsid w:val="00A64E65"/>
    <w:rsid w:val="00A72CAA"/>
    <w:rsid w:val="00A829B9"/>
    <w:rsid w:val="00A8478A"/>
    <w:rsid w:val="00A85184"/>
    <w:rsid w:val="00A85275"/>
    <w:rsid w:val="00A91AA4"/>
    <w:rsid w:val="00A93B42"/>
    <w:rsid w:val="00A960E3"/>
    <w:rsid w:val="00AB024D"/>
    <w:rsid w:val="00AB3C31"/>
    <w:rsid w:val="00AC002B"/>
    <w:rsid w:val="00AC011B"/>
    <w:rsid w:val="00AC6E58"/>
    <w:rsid w:val="00AD665F"/>
    <w:rsid w:val="00AE4282"/>
    <w:rsid w:val="00AF28CE"/>
    <w:rsid w:val="00B00635"/>
    <w:rsid w:val="00B00F16"/>
    <w:rsid w:val="00B01406"/>
    <w:rsid w:val="00B03FF8"/>
    <w:rsid w:val="00B079BD"/>
    <w:rsid w:val="00B11E65"/>
    <w:rsid w:val="00B23CB1"/>
    <w:rsid w:val="00B31DFA"/>
    <w:rsid w:val="00B40F01"/>
    <w:rsid w:val="00B50D59"/>
    <w:rsid w:val="00B52518"/>
    <w:rsid w:val="00B56111"/>
    <w:rsid w:val="00B71EFD"/>
    <w:rsid w:val="00B73C3E"/>
    <w:rsid w:val="00B743C2"/>
    <w:rsid w:val="00B87358"/>
    <w:rsid w:val="00B87571"/>
    <w:rsid w:val="00B91899"/>
    <w:rsid w:val="00B92611"/>
    <w:rsid w:val="00B935AC"/>
    <w:rsid w:val="00BA35DB"/>
    <w:rsid w:val="00BB5FAC"/>
    <w:rsid w:val="00BB6249"/>
    <w:rsid w:val="00BB63EE"/>
    <w:rsid w:val="00BD2AF1"/>
    <w:rsid w:val="00BE1C9B"/>
    <w:rsid w:val="00BE673E"/>
    <w:rsid w:val="00BF1995"/>
    <w:rsid w:val="00BF2693"/>
    <w:rsid w:val="00BF2CD0"/>
    <w:rsid w:val="00BF3CF2"/>
    <w:rsid w:val="00BF3D71"/>
    <w:rsid w:val="00BF4266"/>
    <w:rsid w:val="00BF6AB9"/>
    <w:rsid w:val="00C03CF5"/>
    <w:rsid w:val="00C15C1C"/>
    <w:rsid w:val="00C179B1"/>
    <w:rsid w:val="00C263AF"/>
    <w:rsid w:val="00C275F1"/>
    <w:rsid w:val="00C27890"/>
    <w:rsid w:val="00C44970"/>
    <w:rsid w:val="00C51878"/>
    <w:rsid w:val="00C53160"/>
    <w:rsid w:val="00C54A58"/>
    <w:rsid w:val="00C61BF5"/>
    <w:rsid w:val="00C719AC"/>
    <w:rsid w:val="00C805E9"/>
    <w:rsid w:val="00C84D69"/>
    <w:rsid w:val="00C91128"/>
    <w:rsid w:val="00C920DA"/>
    <w:rsid w:val="00C92BE2"/>
    <w:rsid w:val="00C94610"/>
    <w:rsid w:val="00C95A24"/>
    <w:rsid w:val="00CA663A"/>
    <w:rsid w:val="00CA7D25"/>
    <w:rsid w:val="00CB1DAA"/>
    <w:rsid w:val="00CB5C4A"/>
    <w:rsid w:val="00CB7927"/>
    <w:rsid w:val="00CB7CF6"/>
    <w:rsid w:val="00CC0820"/>
    <w:rsid w:val="00CC53D7"/>
    <w:rsid w:val="00CC759D"/>
    <w:rsid w:val="00CD2533"/>
    <w:rsid w:val="00CD2FC6"/>
    <w:rsid w:val="00CD74C9"/>
    <w:rsid w:val="00CE1260"/>
    <w:rsid w:val="00CF1D1E"/>
    <w:rsid w:val="00CF3DD7"/>
    <w:rsid w:val="00D12E57"/>
    <w:rsid w:val="00D16BD9"/>
    <w:rsid w:val="00D2388C"/>
    <w:rsid w:val="00D3219C"/>
    <w:rsid w:val="00D41AC8"/>
    <w:rsid w:val="00D4436F"/>
    <w:rsid w:val="00D447D0"/>
    <w:rsid w:val="00D454AF"/>
    <w:rsid w:val="00D454B9"/>
    <w:rsid w:val="00D52B40"/>
    <w:rsid w:val="00D54266"/>
    <w:rsid w:val="00D544E4"/>
    <w:rsid w:val="00D55D36"/>
    <w:rsid w:val="00D60E60"/>
    <w:rsid w:val="00D61B33"/>
    <w:rsid w:val="00D62197"/>
    <w:rsid w:val="00D655AC"/>
    <w:rsid w:val="00D70F37"/>
    <w:rsid w:val="00D72A4C"/>
    <w:rsid w:val="00D813DE"/>
    <w:rsid w:val="00D86DDD"/>
    <w:rsid w:val="00D92196"/>
    <w:rsid w:val="00D92BF8"/>
    <w:rsid w:val="00D96515"/>
    <w:rsid w:val="00DA003B"/>
    <w:rsid w:val="00DA2453"/>
    <w:rsid w:val="00DA2824"/>
    <w:rsid w:val="00DA6230"/>
    <w:rsid w:val="00DA7829"/>
    <w:rsid w:val="00DB07C8"/>
    <w:rsid w:val="00DB73CB"/>
    <w:rsid w:val="00DD23A4"/>
    <w:rsid w:val="00DD2DBF"/>
    <w:rsid w:val="00DD62D6"/>
    <w:rsid w:val="00DE1ECA"/>
    <w:rsid w:val="00DE369C"/>
    <w:rsid w:val="00DF0D54"/>
    <w:rsid w:val="00DF1081"/>
    <w:rsid w:val="00DF2416"/>
    <w:rsid w:val="00DF34E8"/>
    <w:rsid w:val="00DF549D"/>
    <w:rsid w:val="00DF6EB2"/>
    <w:rsid w:val="00E224DF"/>
    <w:rsid w:val="00E260DF"/>
    <w:rsid w:val="00E261E1"/>
    <w:rsid w:val="00E3069D"/>
    <w:rsid w:val="00E32337"/>
    <w:rsid w:val="00E349E0"/>
    <w:rsid w:val="00E3519D"/>
    <w:rsid w:val="00E47C15"/>
    <w:rsid w:val="00E50E82"/>
    <w:rsid w:val="00E521AD"/>
    <w:rsid w:val="00E547EE"/>
    <w:rsid w:val="00E60025"/>
    <w:rsid w:val="00E66C03"/>
    <w:rsid w:val="00E712BD"/>
    <w:rsid w:val="00E82E2C"/>
    <w:rsid w:val="00E85C24"/>
    <w:rsid w:val="00E90B1D"/>
    <w:rsid w:val="00E94E7A"/>
    <w:rsid w:val="00EA7C0E"/>
    <w:rsid w:val="00EB02EC"/>
    <w:rsid w:val="00EB3420"/>
    <w:rsid w:val="00EB6C64"/>
    <w:rsid w:val="00EC0A0A"/>
    <w:rsid w:val="00EC5B4D"/>
    <w:rsid w:val="00ED0EB3"/>
    <w:rsid w:val="00ED113E"/>
    <w:rsid w:val="00ED1605"/>
    <w:rsid w:val="00EE1C5C"/>
    <w:rsid w:val="00EE2FAE"/>
    <w:rsid w:val="00EE45B3"/>
    <w:rsid w:val="00EE4F7C"/>
    <w:rsid w:val="00EF1D7A"/>
    <w:rsid w:val="00F01450"/>
    <w:rsid w:val="00F12040"/>
    <w:rsid w:val="00F13294"/>
    <w:rsid w:val="00F14EE6"/>
    <w:rsid w:val="00F22D90"/>
    <w:rsid w:val="00F25166"/>
    <w:rsid w:val="00F30A56"/>
    <w:rsid w:val="00F323AD"/>
    <w:rsid w:val="00F3267A"/>
    <w:rsid w:val="00F32A4E"/>
    <w:rsid w:val="00F45A3E"/>
    <w:rsid w:val="00F54342"/>
    <w:rsid w:val="00F605F1"/>
    <w:rsid w:val="00F63C19"/>
    <w:rsid w:val="00F666DE"/>
    <w:rsid w:val="00F72CF9"/>
    <w:rsid w:val="00F776B2"/>
    <w:rsid w:val="00F806F4"/>
    <w:rsid w:val="00F80B2E"/>
    <w:rsid w:val="00F80F97"/>
    <w:rsid w:val="00F95471"/>
    <w:rsid w:val="00F957E9"/>
    <w:rsid w:val="00F9605A"/>
    <w:rsid w:val="00F97CA3"/>
    <w:rsid w:val="00FA7910"/>
    <w:rsid w:val="00FB126E"/>
    <w:rsid w:val="00FB287B"/>
    <w:rsid w:val="00FB5F22"/>
    <w:rsid w:val="00FC40F1"/>
    <w:rsid w:val="00FD0AE8"/>
    <w:rsid w:val="00FE1E55"/>
    <w:rsid w:val="00FF31F7"/>
    <w:rsid w:val="00FF6468"/>
    <w:rsid w:val="0318DCE0"/>
    <w:rsid w:val="05F01518"/>
    <w:rsid w:val="082C2A49"/>
    <w:rsid w:val="107CE990"/>
    <w:rsid w:val="108B3DF0"/>
    <w:rsid w:val="1231376C"/>
    <w:rsid w:val="17A497E9"/>
    <w:rsid w:val="1B974FD5"/>
    <w:rsid w:val="225A7C08"/>
    <w:rsid w:val="35FDCEDA"/>
    <w:rsid w:val="3DA8686F"/>
    <w:rsid w:val="4283D14D"/>
    <w:rsid w:val="491431E6"/>
    <w:rsid w:val="4967963D"/>
    <w:rsid w:val="4F8A7C0C"/>
    <w:rsid w:val="59DA2279"/>
    <w:rsid w:val="5C56670E"/>
    <w:rsid w:val="5C7094DB"/>
    <w:rsid w:val="5DCB6D09"/>
    <w:rsid w:val="5E3810EE"/>
    <w:rsid w:val="6393AA9B"/>
    <w:rsid w:val="6F6EC5A4"/>
    <w:rsid w:val="74055B35"/>
    <w:rsid w:val="79B20C6E"/>
    <w:rsid w:val="7A23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11B5E8"/>
  <w15:docId w15:val="{8B67BA7B-43E2-4AB2-892B-9AE0E9D00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  <w:spacing w:after="160" w:line="259" w:lineRule="auto"/>
      <w:jc w:val="both"/>
    </w:pPr>
    <w:rPr>
      <w:rFonts w:asciiTheme="minorHAnsi" w:eastAsiaTheme="minorEastAsia" w:hAnsiTheme="minorHAnsi" w:cstheme="minorBidi"/>
      <w:kern w:val="2"/>
      <w:szCs w:val="22"/>
      <w:lang w:eastAsia="ko-KR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jc w:val="left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ListBullet">
    <w:name w:val="List Bullet"/>
    <w:basedOn w:val="Normal"/>
    <w:uiPriority w:val="99"/>
    <w:unhideWhenUsed/>
    <w:qFormat/>
    <w:pPr>
      <w:widowControl/>
      <w:numPr>
        <w:numId w:val="1"/>
      </w:numPr>
      <w:wordWrap/>
      <w:autoSpaceDE/>
      <w:autoSpaceDN/>
      <w:spacing w:after="200" w:line="276" w:lineRule="auto"/>
      <w:contextualSpacing/>
      <w:jc w:val="left"/>
    </w:pPr>
    <w:rPr>
      <w:kern w:val="0"/>
      <w:sz w:val="22"/>
      <w:lang w:eastAsia="en-US"/>
    </w:rPr>
  </w:style>
  <w:style w:type="paragraph" w:styleId="NormalWeb">
    <w:name w:val="Normal (Web)"/>
    <w:basedOn w:val="Normal"/>
    <w:uiPriority w:val="99"/>
    <w:unhideWhenUsed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바탕글"/>
    <w:basedOn w:val="Normal"/>
    <w:qFormat/>
    <w:pPr>
      <w:spacing w:after="0" w:line="384" w:lineRule="auto"/>
      <w:textAlignment w:val="baseline"/>
    </w:pPr>
    <w:rPr>
      <w:rFonts w:ascii="함초롬바탕" w:eastAsia="Gulim" w:hAnsi="Gulim" w:cs="Gulim"/>
      <w:color w:val="000000"/>
      <w:kern w:val="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link w:val="ListParagraphChar"/>
    <w:uiPriority w:val="34"/>
    <w:qFormat/>
    <w:pPr>
      <w:ind w:leftChars="400" w:left="800"/>
    </w:pPr>
  </w:style>
  <w:style w:type="paragraph" w:customStyle="1" w:styleId="gmail-msolistparagraph">
    <w:name w:val="gmail-msolistparagraph"/>
    <w:basedOn w:val="Normal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qFormat/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</w:rPr>
  </w:style>
  <w:style w:type="character" w:customStyle="1" w:styleId="ListParagraphChar">
    <w:name w:val="List Paragraph Char"/>
    <w:link w:val="ListParagraph"/>
    <w:uiPriority w:val="34"/>
    <w:qFormat/>
    <w:locked/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574</Words>
  <Characters>3276</Characters>
  <Application>Microsoft Office Word</Application>
  <DocSecurity>0</DocSecurity>
  <Lines>27</Lines>
  <Paragraphs>7</Paragraphs>
  <ScaleCrop>false</ScaleCrop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Shin Seok Yeong</dc:creator>
  <cp:lastModifiedBy>Dell</cp:lastModifiedBy>
  <cp:revision>46</cp:revision>
  <dcterms:created xsi:type="dcterms:W3CDTF">2026-02-02T06:17:00Z</dcterms:created>
  <dcterms:modified xsi:type="dcterms:W3CDTF">2026-03-13T10:54:00Z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12a0210797baf008fbffd52b957dd665d53ea4db0caf128f392d1210bd43a793</vt:lpwstr>
  </property>
  <property fmtid="{D5CDD505-2E9C-101B-9397-08002B2CF9AE}" pid="3" name="KSOProductBuildVer">
    <vt:lpwstr>1033-12.2.0.23196</vt:lpwstr>
  </property>
  <property fmtid="{D5CDD505-2E9C-101B-9397-08002B2CF9AE}" pid="4" name="ICV">
    <vt:lpwstr>342CBB672E414F7E8F4DFFB95CF2E2C5_13</vt:lpwstr>
  </property>
</Properties>
</file>