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000" w:type="dxa"/>
        <w:tblBorders>
          <w:top w:val="single" w:sz="24" w:space="0" w:color="0070C0"/>
          <w:left w:val="none" w:sz="0" w:space="0" w:color="auto"/>
          <w:bottom w:val="single" w:sz="24" w:space="0" w:color="0070C0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000"/>
      </w:tblGrid>
      <w:tr w:rsidR="002C0C15" w14:paraId="61F98A65" w14:textId="77777777">
        <w:trPr>
          <w:trHeight w:val="649"/>
        </w:trPr>
        <w:tc>
          <w:tcPr>
            <w:tcW w:w="9000" w:type="dxa"/>
            <w:vAlign w:val="center"/>
          </w:tcPr>
          <w:p w14:paraId="5638F41B" w14:textId="77777777" w:rsidR="002C0C15" w:rsidRDefault="00000000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bookmarkStart w:id="0" w:name="_Hlk150354620"/>
            <w:r>
              <w:rPr>
                <w:rFonts w:ascii="Arial" w:hAnsi="Arial" w:cs="Arial"/>
                <w:b/>
                <w:bCs/>
                <w:sz w:val="32"/>
                <w:szCs w:val="32"/>
              </w:rPr>
              <w:t>MEDICAL EQUIPMENT DETAILED SPECIFICATION</w:t>
            </w:r>
          </w:p>
        </w:tc>
      </w:tr>
    </w:tbl>
    <w:bookmarkEnd w:id="0"/>
    <w:p w14:paraId="3D3F35AF" w14:textId="77777777" w:rsidR="002C0C15" w:rsidRDefault="00000000">
      <w:pPr>
        <w:spacing w:before="240" w:line="240" w:lineRule="auto"/>
        <w:rPr>
          <w:rFonts w:ascii="Arial" w:hAnsi="Arial" w:cs="Arial"/>
          <w:b/>
          <w:bCs/>
          <w:szCs w:val="20"/>
        </w:rPr>
      </w:pPr>
      <w:r>
        <w:rPr>
          <w:rFonts w:ascii="Arial" w:hAnsi="Arial" w:cs="Arial"/>
          <w:b/>
          <w:bCs/>
          <w:szCs w:val="20"/>
        </w:rPr>
        <w:t>Specification No.</w:t>
      </w:r>
      <w:r>
        <w:rPr>
          <w:rFonts w:ascii="Arial" w:hAnsi="Arial" w:cs="Arial" w:hint="eastAsia"/>
          <w:b/>
          <w:bCs/>
          <w:szCs w:val="20"/>
        </w:rPr>
        <w:t>2</w:t>
      </w:r>
    </w:p>
    <w:tbl>
      <w:tblPr>
        <w:tblStyle w:val="TableGrid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00"/>
        <w:gridCol w:w="720"/>
        <w:gridCol w:w="2160"/>
        <w:gridCol w:w="1890"/>
        <w:gridCol w:w="961"/>
        <w:gridCol w:w="1495"/>
      </w:tblGrid>
      <w:tr w:rsidR="002C0C15" w14:paraId="00755FCE" w14:textId="77777777">
        <w:tc>
          <w:tcPr>
            <w:tcW w:w="1800" w:type="dxa"/>
            <w:shd w:val="clear" w:color="auto" w:fill="DEEAF6" w:themeFill="accent5" w:themeFillTint="33"/>
            <w:vAlign w:val="center"/>
          </w:tcPr>
          <w:p w14:paraId="3CFB511E" w14:textId="77777777" w:rsidR="002C0C15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>Priority </w:t>
            </w:r>
          </w:p>
        </w:tc>
        <w:tc>
          <w:tcPr>
            <w:tcW w:w="720" w:type="dxa"/>
            <w:shd w:val="clear" w:color="auto" w:fill="EE0000"/>
            <w:vAlign w:val="center"/>
          </w:tcPr>
          <w:p w14:paraId="1063BDE0" w14:textId="77777777" w:rsidR="002C0C15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</w:t>
            </w:r>
          </w:p>
        </w:tc>
        <w:tc>
          <w:tcPr>
            <w:tcW w:w="2160" w:type="dxa"/>
            <w:shd w:val="clear" w:color="auto" w:fill="DEEAF6" w:themeFill="accent5" w:themeFillTint="33"/>
            <w:vAlign w:val="center"/>
          </w:tcPr>
          <w:p w14:paraId="5D77E2E9" w14:textId="77777777" w:rsidR="002C0C15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Floor</w:t>
            </w:r>
          </w:p>
        </w:tc>
        <w:tc>
          <w:tcPr>
            <w:tcW w:w="1890" w:type="dxa"/>
            <w:vAlign w:val="center"/>
          </w:tcPr>
          <w:p w14:paraId="5B48E8BF" w14:textId="77777777" w:rsidR="002C0C15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</w:t>
            </w:r>
            <w:r>
              <w:rPr>
                <w:rFonts w:ascii="Arial" w:hAnsi="Arial" w:cs="Arial" w:hint="eastAsia"/>
                <w:szCs w:val="20"/>
              </w:rPr>
              <w:t>F</w:t>
            </w:r>
          </w:p>
        </w:tc>
        <w:tc>
          <w:tcPr>
            <w:tcW w:w="961" w:type="dxa"/>
            <w:shd w:val="clear" w:color="auto" w:fill="DEEAF6" w:themeFill="accent5" w:themeFillTint="33"/>
            <w:vAlign w:val="center"/>
          </w:tcPr>
          <w:p w14:paraId="1715DB01" w14:textId="77777777" w:rsidR="002C0C15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Quantity</w:t>
            </w:r>
          </w:p>
        </w:tc>
        <w:tc>
          <w:tcPr>
            <w:tcW w:w="1495" w:type="dxa"/>
            <w:vAlign w:val="center"/>
          </w:tcPr>
          <w:p w14:paraId="3C7F7341" w14:textId="77777777" w:rsidR="002C0C15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1EA</w:t>
            </w:r>
          </w:p>
        </w:tc>
      </w:tr>
      <w:tr w:rsidR="002C0C15" w14:paraId="58A158FE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31E9177C" w14:textId="77777777" w:rsidR="002C0C15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Equipment Name</w:t>
            </w:r>
          </w:p>
        </w:tc>
        <w:tc>
          <w:tcPr>
            <w:tcW w:w="2160" w:type="dxa"/>
            <w:vAlign w:val="center"/>
          </w:tcPr>
          <w:p w14:paraId="5636CBFC" w14:textId="77777777" w:rsidR="002C0C15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Operating Table (ER)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0F3C6305" w14:textId="77777777" w:rsidR="002C0C15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Installation Location</w:t>
            </w:r>
          </w:p>
        </w:tc>
        <w:tc>
          <w:tcPr>
            <w:tcW w:w="2456" w:type="dxa"/>
            <w:gridSpan w:val="2"/>
            <w:vAlign w:val="center"/>
          </w:tcPr>
          <w:p w14:paraId="1AAF7828" w14:textId="77777777" w:rsidR="002C0C15" w:rsidRDefault="00000000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hAnsi="Arial" w:cs="Arial"/>
                <w:color w:val="000000" w:themeColor="text1"/>
                <w:szCs w:val="20"/>
              </w:rPr>
              <w:t>E</w:t>
            </w:r>
            <w:r>
              <w:rPr>
                <w:rFonts w:ascii="Arial" w:hAnsi="Arial" w:cs="Arial" w:hint="eastAsia"/>
                <w:color w:val="000000" w:themeColor="text1"/>
                <w:szCs w:val="20"/>
              </w:rPr>
              <w:t>R</w:t>
            </w:r>
            <w:r>
              <w:rPr>
                <w:rFonts w:ascii="Arial" w:hAnsi="Arial" w:cs="Arial"/>
                <w:color w:val="000000" w:themeColor="text1"/>
                <w:szCs w:val="20"/>
              </w:rPr>
              <w:t xml:space="preserve"> Treatment Room</w:t>
            </w:r>
          </w:p>
        </w:tc>
      </w:tr>
      <w:tr w:rsidR="002C0C15" w14:paraId="3C473625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40DFE689" w14:textId="77777777" w:rsidR="002C0C15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Specification Level</w:t>
            </w:r>
          </w:p>
        </w:tc>
        <w:tc>
          <w:tcPr>
            <w:tcW w:w="2160" w:type="dxa"/>
            <w:vAlign w:val="center"/>
          </w:tcPr>
          <w:p w14:paraId="689BDC93" w14:textId="77777777" w:rsidR="002C0C15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Mid</w:t>
            </w:r>
          </w:p>
        </w:tc>
        <w:tc>
          <w:tcPr>
            <w:tcW w:w="1890" w:type="dxa"/>
            <w:shd w:val="clear" w:color="auto" w:fill="DEEAF6" w:themeFill="accent5" w:themeFillTint="33"/>
            <w:vAlign w:val="center"/>
          </w:tcPr>
          <w:p w14:paraId="3E69E631" w14:textId="77777777" w:rsidR="002C0C15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 w:hint="eastAsia"/>
                <w:szCs w:val="20"/>
              </w:rPr>
              <w:t>Remarks</w:t>
            </w:r>
          </w:p>
        </w:tc>
        <w:tc>
          <w:tcPr>
            <w:tcW w:w="2456" w:type="dxa"/>
            <w:gridSpan w:val="2"/>
            <w:vAlign w:val="center"/>
          </w:tcPr>
          <w:p w14:paraId="7FB0CA20" w14:textId="77777777" w:rsidR="002C0C15" w:rsidRDefault="002C0C15">
            <w:pPr>
              <w:spacing w:after="0" w:line="240" w:lineRule="auto"/>
              <w:jc w:val="center"/>
              <w:rPr>
                <w:rFonts w:ascii="Arial" w:hAnsi="Arial" w:cs="Arial"/>
                <w:color w:val="EE0000"/>
                <w:szCs w:val="20"/>
              </w:rPr>
            </w:pPr>
          </w:p>
        </w:tc>
      </w:tr>
      <w:tr w:rsidR="002C0C15" w14:paraId="1FBE5B08" w14:textId="77777777">
        <w:trPr>
          <w:trHeight w:val="470"/>
        </w:trPr>
        <w:tc>
          <w:tcPr>
            <w:tcW w:w="2520" w:type="dxa"/>
            <w:gridSpan w:val="2"/>
            <w:shd w:val="clear" w:color="auto" w:fill="DEEAF6" w:themeFill="accent5" w:themeFillTint="33"/>
            <w:vAlign w:val="center"/>
          </w:tcPr>
          <w:p w14:paraId="12F5017C" w14:textId="77777777" w:rsidR="002C0C15" w:rsidRDefault="00000000">
            <w:pPr>
              <w:spacing w:after="0"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General Specification</w:t>
            </w:r>
          </w:p>
        </w:tc>
        <w:tc>
          <w:tcPr>
            <w:tcW w:w="6506" w:type="dxa"/>
            <w:gridSpan w:val="4"/>
            <w:vAlign w:val="center"/>
          </w:tcPr>
          <w:p w14:paraId="5C46B5EE" w14:textId="77777777" w:rsidR="002C0C15" w:rsidRDefault="00000000">
            <w:pPr>
              <w:spacing w:after="0" w:line="240" w:lineRule="auto"/>
              <w:jc w:val="left"/>
              <w:rPr>
                <w:rFonts w:ascii="Arial" w:hAnsi="Arial" w:cs="Arial"/>
                <w:color w:val="EE0000"/>
                <w:szCs w:val="20"/>
              </w:rPr>
            </w:pPr>
            <w:r>
              <w:rPr>
                <w:rFonts w:ascii="Arial" w:eastAsia="SimSun" w:hAnsi="Arial" w:cs="Arial"/>
                <w:color w:val="000000" w:themeColor="text1"/>
                <w:szCs w:val="20"/>
              </w:rPr>
              <w:t>The following items are basic requirements; equivalent or higher specifications with similar functionality are also acceptable.</w:t>
            </w:r>
          </w:p>
        </w:tc>
      </w:tr>
      <w:tr w:rsidR="002C0C15" w14:paraId="5C99C39F" w14:textId="77777777">
        <w:trPr>
          <w:trHeight w:val="116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64B70723" w14:textId="77777777" w:rsidR="002C0C15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 w:hint="eastAsia"/>
                <w:b/>
                <w:bCs/>
                <w:szCs w:val="20"/>
              </w:rPr>
              <w:t xml:space="preserve">Scope and </w:t>
            </w:r>
            <w:r>
              <w:rPr>
                <w:rFonts w:ascii="Arial" w:hAnsi="Arial" w:cs="Arial"/>
                <w:b/>
                <w:bCs/>
                <w:szCs w:val="20"/>
              </w:rPr>
              <w:t xml:space="preserve">Intended Use </w:t>
            </w:r>
          </w:p>
        </w:tc>
      </w:tr>
      <w:tr w:rsidR="002C0C15" w14:paraId="2839098F" w14:textId="77777777">
        <w:trPr>
          <w:trHeight w:val="1158"/>
        </w:trPr>
        <w:tc>
          <w:tcPr>
            <w:tcW w:w="9026" w:type="dxa"/>
            <w:gridSpan w:val="6"/>
            <w:shd w:val="clear" w:color="auto" w:fill="FFFFFF" w:themeFill="background1"/>
            <w:vAlign w:val="center"/>
          </w:tcPr>
          <w:p w14:paraId="11F298E9" w14:textId="77777777" w:rsidR="002C0C15" w:rsidRDefault="00000000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inorHAnsi" w:hAnsiTheme="minorHAnsi" w:cstheme="minorBidi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This operating table shall be used in the Emergency Room (ER) treatment area to support minor surgical procedures, emergency interventions, and patient positioning. </w:t>
            </w:r>
          </w:p>
          <w:p w14:paraId="22E0D692" w14:textId="77777777" w:rsidR="002C0C15" w:rsidRDefault="00000000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inorHAnsi" w:hAnsiTheme="minorHAnsi" w:cstheme="minorBidi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system shall be robust, reliable, and suitable for continuous hospital use. </w:t>
            </w:r>
          </w:p>
          <w:p w14:paraId="26947429" w14:textId="77777777" w:rsidR="002C0C15" w:rsidRDefault="00000000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Theme="minorHAnsi" w:hAnsiTheme="minorHAnsi" w:cstheme="minorBidi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0"/>
              </w:rPr>
              <w:t>Equivalent or higher performance systems are acceptable. Vendor-neutral and performance-based specifications shall apply.</w:t>
            </w:r>
          </w:p>
        </w:tc>
      </w:tr>
      <w:tr w:rsidR="002C0C15" w14:paraId="732EA338" w14:textId="77777777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F30836C" w14:textId="77777777" w:rsidR="002C0C15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General Requirements [MUST]</w:t>
            </w:r>
          </w:p>
        </w:tc>
      </w:tr>
      <w:tr w:rsidR="002C0C15" w14:paraId="28462BE2" w14:textId="77777777">
        <w:trPr>
          <w:trHeight w:val="1872"/>
        </w:trPr>
        <w:tc>
          <w:tcPr>
            <w:tcW w:w="9026" w:type="dxa"/>
            <w:gridSpan w:val="6"/>
            <w:vAlign w:val="center"/>
          </w:tcPr>
          <w:p w14:paraId="5F388524" w14:textId="77777777" w:rsidR="002C0C15" w:rsidRDefault="00000000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Electro-hydraulic or equivalent powered operating table</w:t>
            </w:r>
          </w:p>
          <w:p w14:paraId="1658A234" w14:textId="77777777" w:rsidR="002C0C15" w:rsidRDefault="00000000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Stable and reliable operation suitable for emergency use</w:t>
            </w:r>
          </w:p>
          <w:p w14:paraId="61535C7C" w14:textId="77777777" w:rsidR="002C0C15" w:rsidRDefault="00000000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Smooth and quiet movements</w:t>
            </w:r>
          </w:p>
          <w:p w14:paraId="560FF8B5" w14:textId="77777777" w:rsidR="002C0C15" w:rsidRDefault="00000000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Easy-to-clean and disinfectant-resistant surfaces</w:t>
            </w:r>
          </w:p>
          <w:p w14:paraId="3DC514AA" w14:textId="77777777" w:rsidR="002C0C15" w:rsidRDefault="00000000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Compatibility with standard surgical accessories</w:t>
            </w:r>
          </w:p>
          <w:p w14:paraId="4CB6A096" w14:textId="77777777" w:rsidR="002C0C15" w:rsidRDefault="00000000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Mobile table with central braking system</w:t>
            </w:r>
          </w:p>
          <w:p w14:paraId="153B8ABD" w14:textId="77777777" w:rsidR="002C0C15" w:rsidRDefault="00000000">
            <w:pPr>
              <w:pStyle w:val="NormalWeb"/>
              <w:numPr>
                <w:ilvl w:val="0"/>
                <w:numId w:val="4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equipment shall be brand new, unused, and currently in production at the time of bid submission. Refurbished or discontinued models shall not be accepted.</w:t>
            </w:r>
          </w:p>
        </w:tc>
      </w:tr>
      <w:tr w:rsidR="002C0C15" w14:paraId="6B6995E3" w14:textId="77777777">
        <w:trPr>
          <w:trHeight w:val="7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70E51EC" w14:textId="77777777" w:rsidR="002C0C15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Technical Specifications [MUST]</w:t>
            </w:r>
          </w:p>
        </w:tc>
      </w:tr>
      <w:tr w:rsidR="002C0C15" w14:paraId="53F2CDD6" w14:textId="77777777">
        <w:trPr>
          <w:trHeight w:val="4865"/>
        </w:trPr>
        <w:tc>
          <w:tcPr>
            <w:tcW w:w="9026" w:type="dxa"/>
            <w:gridSpan w:val="6"/>
            <w:vAlign w:val="center"/>
          </w:tcPr>
          <w:p w14:paraId="4CA8066C" w14:textId="77777777" w:rsidR="002C0C15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Safety &amp; Compliance</w:t>
            </w:r>
          </w:p>
          <w:p w14:paraId="650B38DF" w14:textId="77777777" w:rsidR="002C0C15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Electrical safety compliant with IEC 60601-1 or equivalent</w:t>
            </w:r>
          </w:p>
          <w:p w14:paraId="7A91A278" w14:textId="77777777" w:rsidR="002C0C15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Mechanical safety compliant with applicable international standards</w:t>
            </w:r>
          </w:p>
          <w:p w14:paraId="4012BF2B" w14:textId="77777777" w:rsidR="002C0C15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Emergency stop and manual override functions</w:t>
            </w:r>
          </w:p>
          <w:p w14:paraId="2A3CABEA" w14:textId="77777777" w:rsidR="002C0C15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Audible or visual indicators for system status where applicable</w:t>
            </w:r>
          </w:p>
          <w:p w14:paraId="749BFAEF" w14:textId="77777777" w:rsidR="002C0C15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Dimensions &amp; Capacity</w:t>
            </w:r>
          </w:p>
          <w:p w14:paraId="1EF6953E" w14:textId="77777777" w:rsidR="002C0C15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Tabletop width ≥ 500 mm</w:t>
            </w:r>
          </w:p>
          <w:p w14:paraId="74C82D15" w14:textId="77777777" w:rsidR="002C0C15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Tabletop length ≥ 2000 mm</w:t>
            </w:r>
          </w:p>
          <w:p w14:paraId="3E767C5C" w14:textId="77777777" w:rsidR="002C0C15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Height adjustment range approximately 600 – 1000 mm (or wider)</w:t>
            </w:r>
          </w:p>
          <w:p w14:paraId="628DA777" w14:textId="77777777" w:rsidR="002C0C15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Safe working load ≥ 180 kg in all positions</w:t>
            </w:r>
          </w:p>
          <w:p w14:paraId="6F5E7C76" w14:textId="77777777" w:rsidR="002C0C15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Movement &amp; Positioning</w:t>
            </w:r>
          </w:p>
          <w:p w14:paraId="16D99ADA" w14:textId="77777777" w:rsidR="002C0C15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Height adjustment (electric)</w:t>
            </w:r>
          </w:p>
          <w:p w14:paraId="35166AE6" w14:textId="77777777" w:rsidR="002C0C15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Trendelenburg and reverse Trendelenburg positioning</w:t>
            </w:r>
          </w:p>
          <w:p w14:paraId="380FBAE5" w14:textId="77777777" w:rsidR="002C0C15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Lateral tilt (left/right)</w:t>
            </w:r>
          </w:p>
          <w:p w14:paraId="4E81A5A7" w14:textId="77777777" w:rsidR="002C0C15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Back, leg, and head section adjustment</w:t>
            </w:r>
          </w:p>
          <w:p w14:paraId="5EBCD5ED" w14:textId="77777777" w:rsidR="002C0C15" w:rsidRDefault="00000000">
            <w:pPr>
              <w:pStyle w:val="ListParagraph"/>
              <w:widowControl/>
              <w:numPr>
                <w:ilvl w:val="0"/>
                <w:numId w:val="6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Longitudinal sliding function ≥ 280 mm for C-arm access</w:t>
            </w:r>
          </w:p>
          <w:p w14:paraId="0D67D246" w14:textId="77777777" w:rsidR="002C0C15" w:rsidRDefault="00000000">
            <w:pPr>
              <w:pStyle w:val="ListParagraph"/>
              <w:widowControl/>
              <w:numPr>
                <w:ilvl w:val="0"/>
                <w:numId w:val="5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Materials &amp; Construction</w:t>
            </w:r>
          </w:p>
          <w:p w14:paraId="62FA6D7E" w14:textId="77777777" w:rsidR="002C0C15" w:rsidRDefault="00000000">
            <w:pPr>
              <w:pStyle w:val="ListParagraph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Tabletop sections radiolucent where applicable</w:t>
            </w:r>
          </w:p>
          <w:p w14:paraId="3C475F1A" w14:textId="77777777" w:rsidR="002C0C15" w:rsidRDefault="00000000">
            <w:pPr>
              <w:pStyle w:val="ListParagraph"/>
              <w:widowControl/>
              <w:numPr>
                <w:ilvl w:val="0"/>
                <w:numId w:val="7"/>
              </w:numPr>
              <w:wordWrap/>
              <w:autoSpaceDE/>
              <w:autoSpaceDN/>
              <w:spacing w:after="0"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Column and base with corrosion-resistant metal housing</w:t>
            </w:r>
          </w:p>
          <w:p w14:paraId="19184A9B" w14:textId="77777777" w:rsidR="002C0C15" w:rsidRDefault="00000000">
            <w:pPr>
              <w:pStyle w:val="ListParagraph"/>
              <w:widowControl/>
              <w:numPr>
                <w:ilvl w:val="0"/>
                <w:numId w:val="7"/>
              </w:numPr>
              <w:wordWrap/>
              <w:autoSpaceDE/>
              <w:autoSpaceDN/>
              <w:spacing w:line="240" w:lineRule="auto"/>
              <w:ind w:leftChars="0"/>
              <w:contextualSpacing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Mattress: removable, seamless, pressure-relief type</w:t>
            </w:r>
          </w:p>
        </w:tc>
      </w:tr>
      <w:tr w:rsidR="002C0C15" w14:paraId="43B15588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4CF670E" w14:textId="77777777" w:rsidR="002C0C15" w:rsidRDefault="0000000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Accessories &amp; Configuration [MUST]</w:t>
            </w:r>
          </w:p>
        </w:tc>
      </w:tr>
      <w:tr w:rsidR="00A445FB" w14:paraId="695D9D5D" w14:textId="77777777">
        <w:trPr>
          <w:trHeight w:val="557"/>
        </w:trPr>
        <w:tc>
          <w:tcPr>
            <w:tcW w:w="9026" w:type="dxa"/>
            <w:gridSpan w:val="6"/>
            <w:vAlign w:val="center"/>
          </w:tcPr>
          <w:p w14:paraId="46E29274" w14:textId="77777777" w:rsidR="00A445FB" w:rsidRPr="00A445FB" w:rsidRDefault="00A445FB" w:rsidP="00A445FB">
            <w:pPr>
              <w:pStyle w:val="NormalWeb"/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445FB">
              <w:rPr>
                <w:rFonts w:ascii="Arial" w:hAnsi="Arial" w:cs="Arial"/>
                <w:sz w:val="20"/>
                <w:szCs w:val="20"/>
              </w:rPr>
              <w:t>Accessories shall be fully compatible and supplied as a complete operational set.</w:t>
            </w:r>
          </w:p>
          <w:p w14:paraId="7D193F3C" w14:textId="77777777" w:rsidR="00A445FB" w:rsidRP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445FB">
              <w:rPr>
                <w:rFonts w:ascii="Arial" w:hAnsi="Arial" w:cs="Arial"/>
                <w:sz w:val="20"/>
                <w:szCs w:val="20"/>
              </w:rPr>
              <w:t>Operating table main unit</w:t>
            </w:r>
          </w:p>
          <w:p w14:paraId="4C9BCB7F" w14:textId="77777777" w:rsidR="00A445FB" w:rsidRP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445FB">
              <w:rPr>
                <w:rFonts w:ascii="Arial" w:hAnsi="Arial" w:cs="Arial"/>
                <w:sz w:val="20"/>
                <w:szCs w:val="20"/>
              </w:rPr>
              <w:t xml:space="preserve">Mattress set (pressure-relief, </w:t>
            </w:r>
            <w:r w:rsidRPr="00A445FB">
              <w:rPr>
                <w:rFonts w:ascii="Arial" w:eastAsia="Arial" w:hAnsi="Arial" w:cs="Arial"/>
                <w:sz w:val="20"/>
                <w:szCs w:val="20"/>
              </w:rPr>
              <w:t xml:space="preserve">anti-static, waterproof </w:t>
            </w:r>
            <w:r w:rsidRPr="00A445FB">
              <w:rPr>
                <w:rFonts w:ascii="Arial" w:hAnsi="Arial" w:cs="Arial"/>
                <w:sz w:val="20"/>
                <w:szCs w:val="20"/>
              </w:rPr>
              <w:t>or equivalent)</w:t>
            </w:r>
          </w:p>
          <w:p w14:paraId="0FDA93CB" w14:textId="77777777" w:rsidR="00A445FB" w:rsidRP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445FB">
              <w:rPr>
                <w:rFonts w:ascii="Arial" w:hAnsi="Arial" w:cs="Arial"/>
                <w:sz w:val="20"/>
                <w:szCs w:val="20"/>
              </w:rPr>
              <w:t>Central braking system with lockable castors</w:t>
            </w:r>
          </w:p>
          <w:p w14:paraId="4F647F41" w14:textId="77777777" w:rsidR="00A445FB" w:rsidRP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445FB">
              <w:rPr>
                <w:rFonts w:ascii="Arial" w:hAnsi="Arial" w:cs="Arial"/>
                <w:sz w:val="20"/>
                <w:szCs w:val="20"/>
              </w:rPr>
              <w:t>Wired or wireless hand control</w:t>
            </w:r>
          </w:p>
          <w:p w14:paraId="5D72B668" w14:textId="77777777" w:rsidR="00A445FB" w:rsidRP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445FB">
              <w:rPr>
                <w:rFonts w:ascii="Arial" w:hAnsi="Arial" w:cs="Arial"/>
                <w:sz w:val="20"/>
                <w:szCs w:val="20"/>
              </w:rPr>
              <w:t>Standard accessory rails</w:t>
            </w:r>
          </w:p>
          <w:p w14:paraId="14CC8CCD" w14:textId="77777777" w:rsidR="00A445FB" w:rsidRP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445FB">
              <w:rPr>
                <w:rFonts w:ascii="Arial" w:hAnsi="Arial" w:cs="Arial"/>
                <w:sz w:val="20"/>
                <w:szCs w:val="20"/>
              </w:rPr>
              <w:lastRenderedPageBreak/>
              <w:t>Power cable</w:t>
            </w:r>
          </w:p>
          <w:p w14:paraId="06423FDC" w14:textId="77777777" w:rsidR="00A445FB" w:rsidRP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445FB">
              <w:rPr>
                <w:rFonts w:ascii="Arial" w:eastAsia="Arial" w:hAnsi="Arial" w:cs="Arial"/>
                <w:sz w:val="20"/>
                <w:szCs w:val="20"/>
              </w:rPr>
              <w:t>Battery Backup: At least 1 hour of full operation on battery (or provision for emergency manual use)</w:t>
            </w:r>
          </w:p>
          <w:p w14:paraId="369894EB" w14:textId="77777777" w:rsidR="00A445FB" w:rsidRP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A445FB">
              <w:rPr>
                <w:rFonts w:ascii="Arial" w:eastAsia="Arial" w:hAnsi="Arial" w:cs="Arial"/>
                <w:sz w:val="20"/>
                <w:szCs w:val="20"/>
              </w:rPr>
              <w:t>Orthopedic set</w:t>
            </w:r>
          </w:p>
          <w:p w14:paraId="1695C57A" w14:textId="77777777" w:rsidR="00A445FB" w:rsidRP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445FB">
              <w:rPr>
                <w:rFonts w:ascii="Arial" w:hAnsi="Arial" w:cs="Arial"/>
                <w:sz w:val="20"/>
                <w:szCs w:val="20"/>
              </w:rPr>
              <w:t>All necessary mounting hardware and connectors</w:t>
            </w:r>
          </w:p>
          <w:p w14:paraId="5650807A" w14:textId="0AC5A573" w:rsidR="00A445FB" w:rsidRP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A445FB">
              <w:rPr>
                <w:rFonts w:ascii="Arial" w:hAnsi="Arial" w:cs="Arial"/>
                <w:sz w:val="20"/>
                <w:szCs w:val="20"/>
              </w:rPr>
              <w:t>User and service manuals</w:t>
            </w:r>
          </w:p>
        </w:tc>
      </w:tr>
      <w:tr w:rsidR="00A445FB" w14:paraId="690DAB10" w14:textId="77777777">
        <w:trPr>
          <w:trHeight w:val="260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476AD8D8" w14:textId="77777777" w:rsidR="00A445FB" w:rsidRDefault="00A445FB" w:rsidP="00A445F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lastRenderedPageBreak/>
              <w:t>Optional Accessories (price separately)</w:t>
            </w:r>
          </w:p>
        </w:tc>
      </w:tr>
      <w:tr w:rsidR="00A445FB" w14:paraId="453DE6B1" w14:textId="77777777">
        <w:trPr>
          <w:trHeight w:val="1425"/>
        </w:trPr>
        <w:tc>
          <w:tcPr>
            <w:tcW w:w="9026" w:type="dxa"/>
            <w:gridSpan w:val="6"/>
            <w:vAlign w:val="center"/>
          </w:tcPr>
          <w:p w14:paraId="4C68616C" w14:textId="77777777" w:rsidR="00A445FB" w:rsidRDefault="00A445FB" w:rsidP="00A445FB">
            <w:pPr>
              <w:spacing w:after="0" w:line="240" w:lineRule="auto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>The following items shall not be included in the base price and must be quoted separately:</w:t>
            </w:r>
          </w:p>
          <w:p w14:paraId="5B6E598E" w14:textId="46679E79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Additional specialized surgical accessories (</w:t>
            </w:r>
            <w:r w:rsidR="00E73A3C">
              <w:rPr>
                <w:rFonts w:ascii="Arial" w:hAnsi="Arial" w:cs="Arial"/>
                <w:sz w:val="20"/>
                <w:szCs w:val="20"/>
              </w:rPr>
              <w:t>e.g., Neurosurgical</w:t>
            </w:r>
            <w:r>
              <w:rPr>
                <w:rFonts w:ascii="Arial" w:hAnsi="Arial" w:cs="Arial"/>
                <w:sz w:val="20"/>
                <w:szCs w:val="20"/>
              </w:rPr>
              <w:t xml:space="preserve"> sets)</w:t>
            </w:r>
          </w:p>
          <w:p w14:paraId="336E76F3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Additional arm supports or leg supports beyond the standard set</w:t>
            </w:r>
          </w:p>
          <w:p w14:paraId="2FD6245E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Additional mattresses or pads</w:t>
            </w:r>
          </w:p>
        </w:tc>
      </w:tr>
      <w:tr w:rsidR="00A445FB" w14:paraId="79AEBC44" w14:textId="77777777">
        <w:trPr>
          <w:trHeight w:val="233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72C7E525" w14:textId="77777777" w:rsidR="00A445FB" w:rsidRDefault="00A445FB" w:rsidP="00A445F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Installation &amp; Commissioning [MUST]</w:t>
            </w:r>
          </w:p>
        </w:tc>
      </w:tr>
      <w:tr w:rsidR="00A445FB" w14:paraId="1A5E762B" w14:textId="77777777">
        <w:trPr>
          <w:trHeight w:val="1164"/>
        </w:trPr>
        <w:tc>
          <w:tcPr>
            <w:tcW w:w="9026" w:type="dxa"/>
            <w:gridSpan w:val="6"/>
            <w:vAlign w:val="center"/>
          </w:tcPr>
          <w:p w14:paraId="3F797869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Delivery, installation, and commissioning by qualified personnel</w:t>
            </w:r>
          </w:p>
          <w:p w14:paraId="320D29CA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Functional testing and safety verification on-site</w:t>
            </w:r>
          </w:p>
          <w:p w14:paraId="3E08F576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System supplied fully assembled and ready for clinical use</w:t>
            </w:r>
          </w:p>
          <w:p w14:paraId="78BD89DA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On-site acceptance testing included</w:t>
            </w:r>
          </w:p>
        </w:tc>
      </w:tr>
      <w:tr w:rsidR="00A445FB" w14:paraId="483DF48A" w14:textId="77777777">
        <w:trPr>
          <w:trHeight w:val="206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4E820C5" w14:textId="77777777" w:rsidR="00A445FB" w:rsidRDefault="00A445FB" w:rsidP="00A445F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Training [MUST]</w:t>
            </w:r>
          </w:p>
        </w:tc>
      </w:tr>
      <w:tr w:rsidR="00A445FB" w14:paraId="336B0B3B" w14:textId="77777777">
        <w:trPr>
          <w:trHeight w:val="602"/>
        </w:trPr>
        <w:tc>
          <w:tcPr>
            <w:tcW w:w="9026" w:type="dxa"/>
            <w:gridSpan w:val="6"/>
            <w:vAlign w:val="center"/>
          </w:tcPr>
          <w:p w14:paraId="0BDB3D35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On-site user training for ER staff</w:t>
            </w:r>
          </w:p>
          <w:p w14:paraId="74C7E362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Training shall cover safe operation, positioning functions, and routine checks</w:t>
            </w:r>
          </w:p>
        </w:tc>
      </w:tr>
      <w:tr w:rsidR="00A445FB" w14:paraId="4518C2B9" w14:textId="77777777">
        <w:trPr>
          <w:trHeight w:val="278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C9AAE2D" w14:textId="77777777" w:rsidR="00A445FB" w:rsidRDefault="00A445FB" w:rsidP="00A445F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Warranty &amp; After-Sales Service [MUST]</w:t>
            </w:r>
          </w:p>
        </w:tc>
      </w:tr>
      <w:tr w:rsidR="00A445FB" w14:paraId="183E6DFB" w14:textId="77777777">
        <w:trPr>
          <w:trHeight w:val="1439"/>
        </w:trPr>
        <w:tc>
          <w:tcPr>
            <w:tcW w:w="9026" w:type="dxa"/>
            <w:gridSpan w:val="6"/>
            <w:vAlign w:val="center"/>
          </w:tcPr>
          <w:p w14:paraId="61F30CE5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Comprehensive warranty minimum 3 years</w:t>
            </w:r>
          </w:p>
          <w:p w14:paraId="4442974A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Includes parts, labor, probes, software, and travel costs</w:t>
            </w:r>
          </w:p>
          <w:p w14:paraId="49B2D384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Preventive maintenance included during warranty</w:t>
            </w:r>
            <w:r>
              <w:rPr>
                <w:rFonts w:ascii="Arial" w:hAnsi="Arial" w:cs="Arial" w:hint="eastAsia"/>
                <w:sz w:val="20"/>
                <w:szCs w:val="20"/>
              </w:rPr>
              <w:t xml:space="preserve"> period</w:t>
            </w:r>
          </w:p>
          <w:p w14:paraId="6C693C6D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authorized service support in Nepal (or formal service arrangement) required</w:t>
            </w:r>
          </w:p>
          <w:p w14:paraId="1C401AC2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Response time ≤ 48 hours</w:t>
            </w:r>
          </w:p>
          <w:p w14:paraId="624F5360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Spare parts availability ≥ 7 years</w:t>
            </w:r>
          </w:p>
        </w:tc>
      </w:tr>
      <w:tr w:rsidR="00A445FB" w14:paraId="6AA69D93" w14:textId="77777777">
        <w:trPr>
          <w:trHeight w:val="26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2E0E0370" w14:textId="77777777" w:rsidR="00A445FB" w:rsidRDefault="00A445FB" w:rsidP="00A445F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Documentation [MUST]</w:t>
            </w:r>
          </w:p>
        </w:tc>
      </w:tr>
      <w:tr w:rsidR="00A445FB" w14:paraId="1C74779C" w14:textId="77777777">
        <w:trPr>
          <w:trHeight w:val="269"/>
        </w:trPr>
        <w:tc>
          <w:tcPr>
            <w:tcW w:w="9026" w:type="dxa"/>
            <w:gridSpan w:val="6"/>
            <w:vAlign w:val="center"/>
          </w:tcPr>
          <w:p w14:paraId="14F811F5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User manual (hard &amp; soft copy)</w:t>
            </w:r>
          </w:p>
          <w:p w14:paraId="0BD599A8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Service manual</w:t>
            </w:r>
          </w:p>
        </w:tc>
      </w:tr>
      <w:tr w:rsidR="00A445FB" w14:paraId="6DB75EE1" w14:textId="77777777">
        <w:trPr>
          <w:trHeight w:val="269"/>
        </w:trPr>
        <w:tc>
          <w:tcPr>
            <w:tcW w:w="9026" w:type="dxa"/>
            <w:gridSpan w:val="6"/>
            <w:shd w:val="clear" w:color="auto" w:fill="D9D9D9" w:themeFill="background1" w:themeFillShade="D9"/>
            <w:vAlign w:val="center"/>
          </w:tcPr>
          <w:p w14:paraId="3B1D4A47" w14:textId="77777777" w:rsidR="00A445FB" w:rsidRDefault="00A445FB" w:rsidP="00A445FB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Chars="0"/>
              <w:jc w:val="left"/>
              <w:rPr>
                <w:rFonts w:ascii="Arial" w:hAnsi="Arial" w:cs="Arial"/>
                <w:b/>
                <w:bCs/>
                <w:szCs w:val="20"/>
              </w:rPr>
            </w:pPr>
            <w:r>
              <w:rPr>
                <w:rFonts w:ascii="Arial" w:hAnsi="Arial" w:cs="Arial"/>
                <w:b/>
                <w:bCs/>
                <w:szCs w:val="20"/>
              </w:rPr>
              <w:t>Compliance &amp; Certification [MUST]</w:t>
            </w:r>
          </w:p>
        </w:tc>
      </w:tr>
      <w:tr w:rsidR="00A445FB" w14:paraId="58C97D85" w14:textId="77777777">
        <w:trPr>
          <w:trHeight w:val="899"/>
        </w:trPr>
        <w:tc>
          <w:tcPr>
            <w:tcW w:w="9026" w:type="dxa"/>
            <w:gridSpan w:val="6"/>
            <w:vAlign w:val="center"/>
          </w:tcPr>
          <w:p w14:paraId="2EBFDCD1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60601-1 (Medical electrical equipment – General requirements for basic safety and essential performance)</w:t>
            </w:r>
          </w:p>
          <w:p w14:paraId="11871A2A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60601-1-2 (Electromagnetic compatibility requirements)</w:t>
            </w:r>
          </w:p>
          <w:p w14:paraId="070387BE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IEC 60601-2-46 (Particular requirements for operating tables)</w:t>
            </w:r>
          </w:p>
          <w:p w14:paraId="2D7B2644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CE marking or FDA clearance or equivalent international regulatory approval</w:t>
            </w:r>
          </w:p>
          <w:p w14:paraId="6877D8EA" w14:textId="77777777" w:rsidR="00A445FB" w:rsidRDefault="00A445FB" w:rsidP="00A445FB">
            <w:pPr>
              <w:pStyle w:val="NormalWeb"/>
              <w:numPr>
                <w:ilvl w:val="0"/>
                <w:numId w:val="8"/>
              </w:numPr>
              <w:spacing w:before="0" w:beforeAutospacing="0" w:after="0" w:afterAutospacing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Manufacturer shall be ISO 13485 certified.</w:t>
            </w:r>
          </w:p>
        </w:tc>
      </w:tr>
    </w:tbl>
    <w:p w14:paraId="44E14277" w14:textId="77777777" w:rsidR="002C0C15" w:rsidRDefault="00000000">
      <w:pPr>
        <w:spacing w:after="0" w:line="240" w:lineRule="auto"/>
        <w:jc w:val="right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/End/</w:t>
      </w:r>
    </w:p>
    <w:p w14:paraId="10BF9F55" w14:textId="77777777" w:rsidR="002C0C15" w:rsidRDefault="002C0C15">
      <w:pPr>
        <w:rPr>
          <w:rFonts w:ascii="Arial" w:hAnsi="Arial" w:cs="Arial"/>
          <w:sz w:val="12"/>
          <w:szCs w:val="12"/>
        </w:rPr>
      </w:pPr>
    </w:p>
    <w:sectPr w:rsidR="002C0C15">
      <w:headerReference w:type="default" r:id="rId7"/>
      <w:pgSz w:w="11906" w:h="16838"/>
      <w:pgMar w:top="1701" w:right="1440" w:bottom="1440" w:left="1440" w:header="79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445CCB" w14:textId="77777777" w:rsidR="00786F0C" w:rsidRDefault="00786F0C">
      <w:pPr>
        <w:spacing w:line="240" w:lineRule="auto"/>
      </w:pPr>
      <w:r>
        <w:separator/>
      </w:r>
    </w:p>
  </w:endnote>
  <w:endnote w:type="continuationSeparator" w:id="0">
    <w:p w14:paraId="67D49A24" w14:textId="77777777" w:rsidR="00786F0C" w:rsidRDefault="00786F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Malgun Gothic Semilight"/>
    <w:charset w:val="81"/>
    <w:family w:val="modern"/>
    <w:pitch w:val="variable"/>
    <w:sig w:usb0="F7002EFF" w:usb1="19DFFFFF" w:usb2="001BFDD7" w:usb3="00000000" w:csb0="001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62E58E" w14:textId="77777777" w:rsidR="00786F0C" w:rsidRDefault="00786F0C">
      <w:pPr>
        <w:spacing w:after="0"/>
      </w:pPr>
      <w:r>
        <w:separator/>
      </w:r>
    </w:p>
  </w:footnote>
  <w:footnote w:type="continuationSeparator" w:id="0">
    <w:p w14:paraId="2980A7E4" w14:textId="77777777" w:rsidR="00786F0C" w:rsidRDefault="00786F0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C19D9" w14:textId="77777777" w:rsidR="002C0C15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 xml:space="preserve">KOICA Project for Capacity Building of Medical Service to Achieve Universal Health </w:t>
    </w:r>
  </w:p>
  <w:p w14:paraId="3FE849A3" w14:textId="77777777" w:rsidR="002C0C15" w:rsidRDefault="00000000">
    <w:pPr>
      <w:pStyle w:val="Header"/>
      <w:spacing w:after="0" w:line="240" w:lineRule="auto"/>
      <w:jc w:val="center"/>
      <w:rPr>
        <w:rFonts w:ascii="Arial" w:hAnsi="Arial" w:cs="Arial"/>
        <w:b/>
        <w:bCs/>
        <w:color w:val="4472C4" w:themeColor="accent1"/>
        <w:sz w:val="22"/>
      </w:rPr>
    </w:pPr>
    <w:r>
      <w:rPr>
        <w:rFonts w:ascii="Arial" w:hAnsi="Arial" w:cs="Arial"/>
        <w:b/>
        <w:bCs/>
        <w:color w:val="4472C4" w:themeColor="accent1"/>
        <w:sz w:val="22"/>
      </w:rPr>
      <w:t>Coverage for the Poor in Vulnerable Areas in Bhaktapur, Nepal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33B2CF6"/>
    <w:multiLevelType w:val="multilevel"/>
    <w:tmpl w:val="033B2CF6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F843D6"/>
    <w:multiLevelType w:val="multilevel"/>
    <w:tmpl w:val="08F843D6"/>
    <w:lvl w:ilvl="0">
      <w:start w:val="1"/>
      <w:numFmt w:val="bullet"/>
      <w:lvlText w:val="₋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607023"/>
    <w:multiLevelType w:val="multilevel"/>
    <w:tmpl w:val="38607023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0113C0B"/>
    <w:multiLevelType w:val="multilevel"/>
    <w:tmpl w:val="60113C0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ADB7753"/>
    <w:multiLevelType w:val="multilevel"/>
    <w:tmpl w:val="7ADB775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D196C61"/>
    <w:multiLevelType w:val="multilevel"/>
    <w:tmpl w:val="71F896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FC4554F"/>
    <w:multiLevelType w:val="multilevel"/>
    <w:tmpl w:val="7FC4554F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73286169">
    <w:abstractNumId w:val="1"/>
  </w:num>
  <w:num w:numId="2" w16cid:durableId="1977027183">
    <w:abstractNumId w:val="0"/>
  </w:num>
  <w:num w:numId="3" w16cid:durableId="1043823575">
    <w:abstractNumId w:val="4"/>
  </w:num>
  <w:num w:numId="4" w16cid:durableId="459342462">
    <w:abstractNumId w:val="5"/>
  </w:num>
  <w:num w:numId="5" w16cid:durableId="2002199310">
    <w:abstractNumId w:val="6"/>
  </w:num>
  <w:num w:numId="6" w16cid:durableId="1543322415">
    <w:abstractNumId w:val="2"/>
  </w:num>
  <w:num w:numId="7" w16cid:durableId="1593978007">
    <w:abstractNumId w:val="3"/>
  </w:num>
  <w:num w:numId="8" w16cid:durableId="226962018">
    <w:abstractNumId w:val="7"/>
  </w:num>
  <w:num w:numId="9" w16cid:durableId="5866204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80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829"/>
    <w:rsid w:val="000005A2"/>
    <w:rsid w:val="00006F08"/>
    <w:rsid w:val="00007137"/>
    <w:rsid w:val="00012327"/>
    <w:rsid w:val="00015960"/>
    <w:rsid w:val="000201E6"/>
    <w:rsid w:val="0003075A"/>
    <w:rsid w:val="00031DD2"/>
    <w:rsid w:val="00035634"/>
    <w:rsid w:val="00037829"/>
    <w:rsid w:val="00041918"/>
    <w:rsid w:val="00041B8C"/>
    <w:rsid w:val="00046305"/>
    <w:rsid w:val="00047B93"/>
    <w:rsid w:val="00047CEC"/>
    <w:rsid w:val="00055BAD"/>
    <w:rsid w:val="0005677D"/>
    <w:rsid w:val="00065F0F"/>
    <w:rsid w:val="0007275F"/>
    <w:rsid w:val="00075664"/>
    <w:rsid w:val="00083D84"/>
    <w:rsid w:val="000845D3"/>
    <w:rsid w:val="00086A49"/>
    <w:rsid w:val="00087D65"/>
    <w:rsid w:val="00091E55"/>
    <w:rsid w:val="0009497D"/>
    <w:rsid w:val="00097DFC"/>
    <w:rsid w:val="000A1CF2"/>
    <w:rsid w:val="000A63D9"/>
    <w:rsid w:val="000A76FE"/>
    <w:rsid w:val="000B0F1B"/>
    <w:rsid w:val="000B3B89"/>
    <w:rsid w:val="000B588D"/>
    <w:rsid w:val="000C3A5B"/>
    <w:rsid w:val="000C3D7E"/>
    <w:rsid w:val="000C5D3F"/>
    <w:rsid w:val="000D1178"/>
    <w:rsid w:val="000D2197"/>
    <w:rsid w:val="000D40F2"/>
    <w:rsid w:val="000E55EE"/>
    <w:rsid w:val="000F42BB"/>
    <w:rsid w:val="000F4364"/>
    <w:rsid w:val="000F66D9"/>
    <w:rsid w:val="001025AF"/>
    <w:rsid w:val="00103272"/>
    <w:rsid w:val="001035DE"/>
    <w:rsid w:val="00115372"/>
    <w:rsid w:val="00116F87"/>
    <w:rsid w:val="00123D46"/>
    <w:rsid w:val="00125829"/>
    <w:rsid w:val="00132EDB"/>
    <w:rsid w:val="001371A5"/>
    <w:rsid w:val="00141A41"/>
    <w:rsid w:val="001574B3"/>
    <w:rsid w:val="0016134C"/>
    <w:rsid w:val="00166FF7"/>
    <w:rsid w:val="00194666"/>
    <w:rsid w:val="001977ED"/>
    <w:rsid w:val="001A316B"/>
    <w:rsid w:val="001D0724"/>
    <w:rsid w:val="001D6885"/>
    <w:rsid w:val="001D72F5"/>
    <w:rsid w:val="001E32CF"/>
    <w:rsid w:val="001F1709"/>
    <w:rsid w:val="001F5077"/>
    <w:rsid w:val="001F5A3F"/>
    <w:rsid w:val="00215FB0"/>
    <w:rsid w:val="0022124F"/>
    <w:rsid w:val="002226E0"/>
    <w:rsid w:val="002302D8"/>
    <w:rsid w:val="0023110F"/>
    <w:rsid w:val="002355FD"/>
    <w:rsid w:val="00235738"/>
    <w:rsid w:val="002471E8"/>
    <w:rsid w:val="002541E9"/>
    <w:rsid w:val="002660FE"/>
    <w:rsid w:val="00275742"/>
    <w:rsid w:val="002A1F04"/>
    <w:rsid w:val="002A5B5F"/>
    <w:rsid w:val="002A66C0"/>
    <w:rsid w:val="002B7233"/>
    <w:rsid w:val="002B7C4F"/>
    <w:rsid w:val="002C0C15"/>
    <w:rsid w:val="002C183A"/>
    <w:rsid w:val="002C27B2"/>
    <w:rsid w:val="002C63E0"/>
    <w:rsid w:val="002C7669"/>
    <w:rsid w:val="002D0343"/>
    <w:rsid w:val="002D12C5"/>
    <w:rsid w:val="002D2F10"/>
    <w:rsid w:val="002E1004"/>
    <w:rsid w:val="002E1087"/>
    <w:rsid w:val="002E6378"/>
    <w:rsid w:val="002F148F"/>
    <w:rsid w:val="0030091E"/>
    <w:rsid w:val="00301CCB"/>
    <w:rsid w:val="003032FA"/>
    <w:rsid w:val="00314B7B"/>
    <w:rsid w:val="00324405"/>
    <w:rsid w:val="00330733"/>
    <w:rsid w:val="00341B9D"/>
    <w:rsid w:val="00344CD9"/>
    <w:rsid w:val="003471BF"/>
    <w:rsid w:val="003500DB"/>
    <w:rsid w:val="00356564"/>
    <w:rsid w:val="00367A1B"/>
    <w:rsid w:val="0037293E"/>
    <w:rsid w:val="0037379D"/>
    <w:rsid w:val="0038377C"/>
    <w:rsid w:val="00386376"/>
    <w:rsid w:val="0038774F"/>
    <w:rsid w:val="00391BF4"/>
    <w:rsid w:val="003A131B"/>
    <w:rsid w:val="003A197C"/>
    <w:rsid w:val="003A736B"/>
    <w:rsid w:val="003B2737"/>
    <w:rsid w:val="003C328C"/>
    <w:rsid w:val="003D1629"/>
    <w:rsid w:val="003D65B6"/>
    <w:rsid w:val="003D70E4"/>
    <w:rsid w:val="003D761E"/>
    <w:rsid w:val="003E37CD"/>
    <w:rsid w:val="003E538A"/>
    <w:rsid w:val="003E7584"/>
    <w:rsid w:val="003F7BFD"/>
    <w:rsid w:val="00415820"/>
    <w:rsid w:val="00425934"/>
    <w:rsid w:val="004333B5"/>
    <w:rsid w:val="00440F6B"/>
    <w:rsid w:val="00441502"/>
    <w:rsid w:val="00444B31"/>
    <w:rsid w:val="00450EE7"/>
    <w:rsid w:val="00457C12"/>
    <w:rsid w:val="004602D9"/>
    <w:rsid w:val="00463EB0"/>
    <w:rsid w:val="0047036A"/>
    <w:rsid w:val="00471F23"/>
    <w:rsid w:val="00472537"/>
    <w:rsid w:val="00473DC1"/>
    <w:rsid w:val="0048015D"/>
    <w:rsid w:val="004829D2"/>
    <w:rsid w:val="004902C9"/>
    <w:rsid w:val="00492394"/>
    <w:rsid w:val="004A74C4"/>
    <w:rsid w:val="004B0827"/>
    <w:rsid w:val="004B451F"/>
    <w:rsid w:val="004B5916"/>
    <w:rsid w:val="004B656C"/>
    <w:rsid w:val="004C473A"/>
    <w:rsid w:val="004D74E4"/>
    <w:rsid w:val="00503CFD"/>
    <w:rsid w:val="00514F8D"/>
    <w:rsid w:val="0051623F"/>
    <w:rsid w:val="00531004"/>
    <w:rsid w:val="00535F68"/>
    <w:rsid w:val="00547410"/>
    <w:rsid w:val="00557489"/>
    <w:rsid w:val="00562A7E"/>
    <w:rsid w:val="00563EC7"/>
    <w:rsid w:val="00563F33"/>
    <w:rsid w:val="00576E99"/>
    <w:rsid w:val="00590353"/>
    <w:rsid w:val="00596BD3"/>
    <w:rsid w:val="005A1146"/>
    <w:rsid w:val="005D094F"/>
    <w:rsid w:val="005D79B5"/>
    <w:rsid w:val="005E2AB7"/>
    <w:rsid w:val="005E43C0"/>
    <w:rsid w:val="005E7EB0"/>
    <w:rsid w:val="005F28FC"/>
    <w:rsid w:val="005F541C"/>
    <w:rsid w:val="006016CC"/>
    <w:rsid w:val="006054C4"/>
    <w:rsid w:val="006123F6"/>
    <w:rsid w:val="0062006A"/>
    <w:rsid w:val="00625631"/>
    <w:rsid w:val="00625DEB"/>
    <w:rsid w:val="00634BB4"/>
    <w:rsid w:val="006412CE"/>
    <w:rsid w:val="00651A84"/>
    <w:rsid w:val="00655B51"/>
    <w:rsid w:val="00656368"/>
    <w:rsid w:val="00664CAF"/>
    <w:rsid w:val="00674D76"/>
    <w:rsid w:val="00676A29"/>
    <w:rsid w:val="00683C83"/>
    <w:rsid w:val="006909F4"/>
    <w:rsid w:val="006952CA"/>
    <w:rsid w:val="006B0DEB"/>
    <w:rsid w:val="006C4A9D"/>
    <w:rsid w:val="006C6E4A"/>
    <w:rsid w:val="006E481F"/>
    <w:rsid w:val="006E67E3"/>
    <w:rsid w:val="006F62A9"/>
    <w:rsid w:val="007071F4"/>
    <w:rsid w:val="00707D24"/>
    <w:rsid w:val="00712A1E"/>
    <w:rsid w:val="00720921"/>
    <w:rsid w:val="00724D89"/>
    <w:rsid w:val="00727401"/>
    <w:rsid w:val="00730ADA"/>
    <w:rsid w:val="00731026"/>
    <w:rsid w:val="00736823"/>
    <w:rsid w:val="00740EEC"/>
    <w:rsid w:val="00745902"/>
    <w:rsid w:val="00746580"/>
    <w:rsid w:val="00747B8F"/>
    <w:rsid w:val="00753673"/>
    <w:rsid w:val="007543CE"/>
    <w:rsid w:val="00767F7F"/>
    <w:rsid w:val="00772C7C"/>
    <w:rsid w:val="00773D0A"/>
    <w:rsid w:val="007771E1"/>
    <w:rsid w:val="00785273"/>
    <w:rsid w:val="00786F0C"/>
    <w:rsid w:val="00787384"/>
    <w:rsid w:val="00794A4F"/>
    <w:rsid w:val="007B0DB8"/>
    <w:rsid w:val="007B1188"/>
    <w:rsid w:val="007B2694"/>
    <w:rsid w:val="007C00CC"/>
    <w:rsid w:val="007C3221"/>
    <w:rsid w:val="007D2003"/>
    <w:rsid w:val="007D3511"/>
    <w:rsid w:val="007E7A2E"/>
    <w:rsid w:val="007F05DE"/>
    <w:rsid w:val="007F0C9F"/>
    <w:rsid w:val="007F3791"/>
    <w:rsid w:val="00803E4D"/>
    <w:rsid w:val="00803F0A"/>
    <w:rsid w:val="0080531A"/>
    <w:rsid w:val="00814BF6"/>
    <w:rsid w:val="008406CB"/>
    <w:rsid w:val="00840D3A"/>
    <w:rsid w:val="008519A7"/>
    <w:rsid w:val="00852BB3"/>
    <w:rsid w:val="00855A3B"/>
    <w:rsid w:val="00855FB3"/>
    <w:rsid w:val="008573FD"/>
    <w:rsid w:val="00860EE9"/>
    <w:rsid w:val="0086716E"/>
    <w:rsid w:val="00867440"/>
    <w:rsid w:val="00882844"/>
    <w:rsid w:val="00883193"/>
    <w:rsid w:val="008958F2"/>
    <w:rsid w:val="008962D2"/>
    <w:rsid w:val="008B1960"/>
    <w:rsid w:val="008B5549"/>
    <w:rsid w:val="008C1E1D"/>
    <w:rsid w:val="008C73AD"/>
    <w:rsid w:val="008C7907"/>
    <w:rsid w:val="008D72F5"/>
    <w:rsid w:val="008E6F0A"/>
    <w:rsid w:val="008F547F"/>
    <w:rsid w:val="009016B5"/>
    <w:rsid w:val="00904267"/>
    <w:rsid w:val="00904B25"/>
    <w:rsid w:val="009157CC"/>
    <w:rsid w:val="00915AD7"/>
    <w:rsid w:val="00916E29"/>
    <w:rsid w:val="009202DC"/>
    <w:rsid w:val="009230C8"/>
    <w:rsid w:val="0093016E"/>
    <w:rsid w:val="00931319"/>
    <w:rsid w:val="009355A5"/>
    <w:rsid w:val="00945F97"/>
    <w:rsid w:val="009479A1"/>
    <w:rsid w:val="00964455"/>
    <w:rsid w:val="00966103"/>
    <w:rsid w:val="00971A7A"/>
    <w:rsid w:val="00974013"/>
    <w:rsid w:val="00987392"/>
    <w:rsid w:val="009904B7"/>
    <w:rsid w:val="00994F99"/>
    <w:rsid w:val="00995276"/>
    <w:rsid w:val="009B03CF"/>
    <w:rsid w:val="009B0669"/>
    <w:rsid w:val="009C0ADB"/>
    <w:rsid w:val="009C5810"/>
    <w:rsid w:val="009D3CEE"/>
    <w:rsid w:val="009D44D8"/>
    <w:rsid w:val="009D6C75"/>
    <w:rsid w:val="009E0486"/>
    <w:rsid w:val="009E2630"/>
    <w:rsid w:val="009E2A38"/>
    <w:rsid w:val="009E4673"/>
    <w:rsid w:val="009E6A67"/>
    <w:rsid w:val="009F0710"/>
    <w:rsid w:val="009F4E5D"/>
    <w:rsid w:val="009F7C96"/>
    <w:rsid w:val="00A1318D"/>
    <w:rsid w:val="00A15B76"/>
    <w:rsid w:val="00A15DFD"/>
    <w:rsid w:val="00A21EBC"/>
    <w:rsid w:val="00A23D77"/>
    <w:rsid w:val="00A25C30"/>
    <w:rsid w:val="00A35D46"/>
    <w:rsid w:val="00A401B0"/>
    <w:rsid w:val="00A41B6C"/>
    <w:rsid w:val="00A42046"/>
    <w:rsid w:val="00A445FB"/>
    <w:rsid w:val="00A45FAE"/>
    <w:rsid w:val="00A565C3"/>
    <w:rsid w:val="00A5781C"/>
    <w:rsid w:val="00A607DC"/>
    <w:rsid w:val="00A64C73"/>
    <w:rsid w:val="00A64E65"/>
    <w:rsid w:val="00A72CAA"/>
    <w:rsid w:val="00A829B9"/>
    <w:rsid w:val="00A8478A"/>
    <w:rsid w:val="00A85184"/>
    <w:rsid w:val="00A85275"/>
    <w:rsid w:val="00A85FAC"/>
    <w:rsid w:val="00A91AA4"/>
    <w:rsid w:val="00A93B42"/>
    <w:rsid w:val="00A960E3"/>
    <w:rsid w:val="00AB024D"/>
    <w:rsid w:val="00AB3C31"/>
    <w:rsid w:val="00AC002B"/>
    <w:rsid w:val="00AC011B"/>
    <w:rsid w:val="00AC6E58"/>
    <w:rsid w:val="00AD665F"/>
    <w:rsid w:val="00AE4282"/>
    <w:rsid w:val="00AF28CE"/>
    <w:rsid w:val="00AF291C"/>
    <w:rsid w:val="00AF347E"/>
    <w:rsid w:val="00B00635"/>
    <w:rsid w:val="00B00F16"/>
    <w:rsid w:val="00B079BD"/>
    <w:rsid w:val="00B11E65"/>
    <w:rsid w:val="00B21107"/>
    <w:rsid w:val="00B40F01"/>
    <w:rsid w:val="00B50D59"/>
    <w:rsid w:val="00B52518"/>
    <w:rsid w:val="00B5316E"/>
    <w:rsid w:val="00B56111"/>
    <w:rsid w:val="00B71EFD"/>
    <w:rsid w:val="00B743C2"/>
    <w:rsid w:val="00B91899"/>
    <w:rsid w:val="00B935AC"/>
    <w:rsid w:val="00BA35DB"/>
    <w:rsid w:val="00BB6249"/>
    <w:rsid w:val="00BB63EE"/>
    <w:rsid w:val="00BD0C53"/>
    <w:rsid w:val="00BD2AF1"/>
    <w:rsid w:val="00BE1C9B"/>
    <w:rsid w:val="00BE673E"/>
    <w:rsid w:val="00BF1995"/>
    <w:rsid w:val="00BF2693"/>
    <w:rsid w:val="00BF3CF2"/>
    <w:rsid w:val="00BF3D71"/>
    <w:rsid w:val="00BF4266"/>
    <w:rsid w:val="00C03CF5"/>
    <w:rsid w:val="00C15C1C"/>
    <w:rsid w:val="00C179B1"/>
    <w:rsid w:val="00C275F1"/>
    <w:rsid w:val="00C30046"/>
    <w:rsid w:val="00C44970"/>
    <w:rsid w:val="00C53160"/>
    <w:rsid w:val="00C54A58"/>
    <w:rsid w:val="00C61BF5"/>
    <w:rsid w:val="00C719AC"/>
    <w:rsid w:val="00C84D69"/>
    <w:rsid w:val="00C91128"/>
    <w:rsid w:val="00C92BE2"/>
    <w:rsid w:val="00C94610"/>
    <w:rsid w:val="00C95A24"/>
    <w:rsid w:val="00CA663A"/>
    <w:rsid w:val="00CA7D25"/>
    <w:rsid w:val="00CB5C4A"/>
    <w:rsid w:val="00CB7CF6"/>
    <w:rsid w:val="00CC53D7"/>
    <w:rsid w:val="00CC759D"/>
    <w:rsid w:val="00CD2533"/>
    <w:rsid w:val="00CE1260"/>
    <w:rsid w:val="00CF1D1E"/>
    <w:rsid w:val="00D3219C"/>
    <w:rsid w:val="00D41AC8"/>
    <w:rsid w:val="00D4436F"/>
    <w:rsid w:val="00D454AF"/>
    <w:rsid w:val="00D454B9"/>
    <w:rsid w:val="00D46FBB"/>
    <w:rsid w:val="00D52B40"/>
    <w:rsid w:val="00D54266"/>
    <w:rsid w:val="00D544E4"/>
    <w:rsid w:val="00D60E60"/>
    <w:rsid w:val="00D61B33"/>
    <w:rsid w:val="00D655AC"/>
    <w:rsid w:val="00D70F37"/>
    <w:rsid w:val="00D724E3"/>
    <w:rsid w:val="00D72A4C"/>
    <w:rsid w:val="00D813DE"/>
    <w:rsid w:val="00D84F1F"/>
    <w:rsid w:val="00D92196"/>
    <w:rsid w:val="00D92BF8"/>
    <w:rsid w:val="00D96515"/>
    <w:rsid w:val="00DA7544"/>
    <w:rsid w:val="00DA7829"/>
    <w:rsid w:val="00DB07C8"/>
    <w:rsid w:val="00DD2DBF"/>
    <w:rsid w:val="00DD62D6"/>
    <w:rsid w:val="00DF0D54"/>
    <w:rsid w:val="00DF2416"/>
    <w:rsid w:val="00DF34E8"/>
    <w:rsid w:val="00DF549D"/>
    <w:rsid w:val="00E24739"/>
    <w:rsid w:val="00E260DF"/>
    <w:rsid w:val="00E261E1"/>
    <w:rsid w:val="00E3069D"/>
    <w:rsid w:val="00E32337"/>
    <w:rsid w:val="00E349E0"/>
    <w:rsid w:val="00E3519D"/>
    <w:rsid w:val="00E521AD"/>
    <w:rsid w:val="00E547EE"/>
    <w:rsid w:val="00E60025"/>
    <w:rsid w:val="00E66C03"/>
    <w:rsid w:val="00E712BD"/>
    <w:rsid w:val="00E73A3C"/>
    <w:rsid w:val="00E90B1D"/>
    <w:rsid w:val="00E94E7A"/>
    <w:rsid w:val="00EA7C0E"/>
    <w:rsid w:val="00EB02EC"/>
    <w:rsid w:val="00EC5B4D"/>
    <w:rsid w:val="00ED0EB3"/>
    <w:rsid w:val="00ED1605"/>
    <w:rsid w:val="00EE1C5C"/>
    <w:rsid w:val="00EE2FAE"/>
    <w:rsid w:val="00EE45B3"/>
    <w:rsid w:val="00EE4F7C"/>
    <w:rsid w:val="00F01450"/>
    <w:rsid w:val="00F12040"/>
    <w:rsid w:val="00F14EE6"/>
    <w:rsid w:val="00F22D90"/>
    <w:rsid w:val="00F30A56"/>
    <w:rsid w:val="00F3267A"/>
    <w:rsid w:val="00F32A4E"/>
    <w:rsid w:val="00F45A3E"/>
    <w:rsid w:val="00F605F1"/>
    <w:rsid w:val="00F63C19"/>
    <w:rsid w:val="00F666DE"/>
    <w:rsid w:val="00F70EC2"/>
    <w:rsid w:val="00F776B2"/>
    <w:rsid w:val="00F806F4"/>
    <w:rsid w:val="00F80F97"/>
    <w:rsid w:val="00F95471"/>
    <w:rsid w:val="00F957E9"/>
    <w:rsid w:val="00F9605A"/>
    <w:rsid w:val="00FA7910"/>
    <w:rsid w:val="00FB126E"/>
    <w:rsid w:val="00FB287B"/>
    <w:rsid w:val="00FB5F22"/>
    <w:rsid w:val="00FC0CBF"/>
    <w:rsid w:val="00FC30D1"/>
    <w:rsid w:val="00FD0AE8"/>
    <w:rsid w:val="00FE1E55"/>
    <w:rsid w:val="00FF31F7"/>
    <w:rsid w:val="00FF6468"/>
    <w:rsid w:val="05F01518"/>
    <w:rsid w:val="0C2E1C86"/>
    <w:rsid w:val="108B3DF0"/>
    <w:rsid w:val="1100E5D7"/>
    <w:rsid w:val="1B974FD5"/>
    <w:rsid w:val="32F304C9"/>
    <w:rsid w:val="36B1A7DE"/>
    <w:rsid w:val="40097BE5"/>
    <w:rsid w:val="47D38670"/>
    <w:rsid w:val="491431E6"/>
    <w:rsid w:val="4EEE2BA8"/>
    <w:rsid w:val="4EF47891"/>
    <w:rsid w:val="4F8A7C0C"/>
    <w:rsid w:val="4FD2A931"/>
    <w:rsid w:val="59DA2279"/>
    <w:rsid w:val="5C56670E"/>
    <w:rsid w:val="5DCB6D09"/>
    <w:rsid w:val="5E3810EE"/>
    <w:rsid w:val="63B79F39"/>
    <w:rsid w:val="65C7B0DF"/>
    <w:rsid w:val="74055B35"/>
    <w:rsid w:val="74B3DC2A"/>
    <w:rsid w:val="7636B829"/>
    <w:rsid w:val="79B20C6E"/>
    <w:rsid w:val="7A23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ACFC1D"/>
  <w15:docId w15:val="{AFAA2E75-5708-4C28-8969-CF0BFC71D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  <w:spacing w:after="160" w:line="259" w:lineRule="auto"/>
      <w:jc w:val="both"/>
    </w:pPr>
    <w:rPr>
      <w:rFonts w:asciiTheme="minorHAnsi" w:eastAsiaTheme="minorEastAsia" w:hAnsiTheme="minorHAnsi" w:cstheme="minorBidi"/>
      <w:kern w:val="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qFormat/>
    <w:pPr>
      <w:jc w:val="left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napToGrid w:val="0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paragraph" w:styleId="ListBullet">
    <w:name w:val="List Bullet"/>
    <w:basedOn w:val="Normal"/>
    <w:uiPriority w:val="99"/>
    <w:unhideWhenUsed/>
    <w:qFormat/>
    <w:pPr>
      <w:widowControl/>
      <w:numPr>
        <w:numId w:val="1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ListNumber2">
    <w:name w:val="List Number 2"/>
    <w:basedOn w:val="Normal"/>
    <w:uiPriority w:val="99"/>
    <w:unhideWhenUsed/>
    <w:qFormat/>
    <w:pPr>
      <w:widowControl/>
      <w:numPr>
        <w:numId w:val="2"/>
      </w:numPr>
      <w:wordWrap/>
      <w:autoSpaceDE/>
      <w:autoSpaceDN/>
      <w:spacing w:after="200" w:line="276" w:lineRule="auto"/>
      <w:contextualSpacing/>
      <w:jc w:val="left"/>
    </w:pPr>
    <w:rPr>
      <w:kern w:val="0"/>
      <w:sz w:val="22"/>
      <w:lang w:eastAsia="en-US"/>
    </w:rPr>
  </w:style>
  <w:style w:type="paragraph" w:styleId="NormalWeb">
    <w:name w:val="Normal (Web)"/>
    <w:basedOn w:val="Normal"/>
    <w:uiPriority w:val="99"/>
    <w:unhideWhenUsed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바탕글"/>
    <w:basedOn w:val="Normal"/>
    <w:qFormat/>
    <w:pPr>
      <w:spacing w:after="0" w:line="384" w:lineRule="auto"/>
      <w:textAlignment w:val="baseline"/>
    </w:pPr>
    <w:rPr>
      <w:rFonts w:ascii="함초롬바탕" w:eastAsia="Gulim" w:hAnsi="Gulim" w:cs="Gulim"/>
      <w:color w:val="000000"/>
      <w:kern w:val="0"/>
      <w:szCs w:val="20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Chars="400" w:left="800"/>
    </w:pPr>
  </w:style>
  <w:style w:type="paragraph" w:customStyle="1" w:styleId="gmail-msolistparagraph">
    <w:name w:val="gmail-msolistparagraph"/>
    <w:basedOn w:val="Normal"/>
    <w:qFormat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Gulim" w:eastAsia="Gulim" w:hAnsi="Gulim" w:cs="Gulim"/>
      <w:kern w:val="0"/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</w:rPr>
  </w:style>
  <w:style w:type="character" w:customStyle="1" w:styleId="ListParagraphChar">
    <w:name w:val="List Paragraph Char"/>
    <w:link w:val="ListParagraph"/>
    <w:uiPriority w:val="34"/>
    <w:qFormat/>
    <w:locked/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Times New Roman" w:eastAsia="Times New Roman" w:hAnsi="Times New Roman" w:cs="Times New Roman"/>
      <w:b/>
      <w:bCs/>
      <w:kern w:val="0"/>
      <w:sz w:val="27"/>
      <w:szCs w:val="27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609</Words>
  <Characters>3477</Characters>
  <Application>Microsoft Office Word</Application>
  <DocSecurity>0</DocSecurity>
  <Lines>28</Lines>
  <Paragraphs>8</Paragraphs>
  <ScaleCrop>false</ScaleCrop>
  <Company/>
  <LinksUpToDate>false</LinksUpToDate>
  <CharactersWithSpaces>4078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Shin Seok Yeong</dc:creator>
  <cp:lastModifiedBy>Dell</cp:lastModifiedBy>
  <cp:revision>62</cp:revision>
  <dcterms:created xsi:type="dcterms:W3CDTF">2026-02-02T02:15:00Z</dcterms:created>
  <dcterms:modified xsi:type="dcterms:W3CDTF">2026-03-03T10:04:00Z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12a0210797baf008fbffd52b957dd665d53ea4db0caf128f392d1210bd43a793</vt:lpwstr>
  </property>
  <property fmtid="{D5CDD505-2E9C-101B-9397-08002B2CF9AE}" pid="3" name="KSOProductBuildVer">
    <vt:lpwstr>1033-12.2.0.23196</vt:lpwstr>
  </property>
  <property fmtid="{D5CDD505-2E9C-101B-9397-08002B2CF9AE}" pid="4" name="ICV">
    <vt:lpwstr>60A0D9931D5F4DB5B4A4EB81134CD8C5_13</vt:lpwstr>
  </property>
</Properties>
</file>