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444BAF">
        <w:trPr>
          <w:trHeight w:val="649"/>
        </w:trPr>
        <w:tc>
          <w:tcPr>
            <w:tcW w:w="9000" w:type="dxa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:rsidR="00444BAF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2</w:t>
      </w:r>
      <w:r>
        <w:rPr>
          <w:rFonts w:ascii="Arial" w:hAnsi="Arial" w:cs="Arial"/>
          <w:b/>
          <w:bCs/>
          <w:szCs w:val="20"/>
        </w:rPr>
        <w:t>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444BAF">
        <w:tc>
          <w:tcPr>
            <w:tcW w:w="1800" w:type="dxa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444BAF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 Microscope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 xml:space="preserve">Operating </w:t>
            </w:r>
            <w:r>
              <w:rPr>
                <w:rFonts w:ascii="Arial" w:hAnsi="Arial" w:cs="Arial" w:hint="eastAsia"/>
                <w:color w:val="000000" w:themeColor="text1"/>
                <w:szCs w:val="20"/>
              </w:rPr>
              <w:t>Room 5</w:t>
            </w:r>
          </w:p>
        </w:tc>
      </w:tr>
      <w:tr w:rsidR="00444BAF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:rsidR="00444BAF" w:rsidRDefault="00444BAF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444BAF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:rsidR="00444BA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:rsidR="00444BAF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444BA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444BAF">
        <w:trPr>
          <w:trHeight w:val="1317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operating microscope shall be used in operating rooms for microsurgical procedures requiring stable magnified visualization and precise illumination, including ENT, plastic and reconstructive surgery, neurosurgery/spine (as applicable), and other precision surgical operations.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shall allow precise repositioning without loss of focus during surgery and shall support reliable operation for continuous surgical use in hospital operating room environments.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</w:pPr>
            <w:r>
              <w:rPr>
                <w:rFonts w:ascii="Arial" w:hAnsi="Arial" w:cs="Arial"/>
              </w:rPr>
              <w:t>Equivalent or higher performance systems are acceptable. Vendor-neutral and performance-based specifications shall apply.</w:t>
            </w:r>
          </w:p>
        </w:tc>
      </w:tr>
      <w:tr w:rsidR="00444BA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444BAF">
        <w:trPr>
          <w:trHeight w:val="1709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 optical clarity microscope system suitable for microsurgery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Stable, vibration-free structure and floor stand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maneuverability with multi-axis arm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Motorized zoom and focus (or equivalent)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Ergonomic design suitable for surgeon comfort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444BA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Optical System &amp; Magnification [MUST]</w:t>
            </w:r>
          </w:p>
        </w:tc>
      </w:tr>
      <w:tr w:rsidR="00444BAF">
        <w:trPr>
          <w:trHeight w:val="1695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Variable magnification range suitable for microsurgical procedures.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Zoom system shall be motorized or provide equivalent smooth and precise magnification control suitable for microsurgery.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Focus system shall be motorized or provide equivalent precise focusing capability to allow stable image adjustment during surgery.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a long working distance suitable for surgical operating fields. The bidder shall specify the working distance, and the system shall support deep cavity access without frequent repositioning.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Optical system shall provide high contrast, high-resolution visualization with accurate color </w:t>
            </w:r>
            <w:r w:rsidRPr="00687541">
              <w:rPr>
                <w:rFonts w:ascii="Arial" w:hAnsi="Arial" w:cs="Arial"/>
                <w:szCs w:val="20"/>
              </w:rPr>
              <w:t>reproduction suitable for microsurgical applications. It must have integrated green and orange filters.</w:t>
            </w:r>
          </w:p>
        </w:tc>
      </w:tr>
      <w:tr w:rsidR="00444BA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Illumination [MUST]</w:t>
            </w:r>
          </w:p>
        </w:tc>
      </w:tr>
      <w:tr w:rsidR="00444BAF">
        <w:trPr>
          <w:trHeight w:val="1000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</w:rPr>
              <w:t xml:space="preserve">LED illumination with adjustable brightness </w:t>
            </w:r>
            <w:r>
              <w:rPr>
                <w:rFonts w:ascii="Arial" w:hAnsi="Arial" w:cs="Arial"/>
                <w:strike/>
              </w:rPr>
              <w:t>(xenon acceptable if provided)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illumination across surgical field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Backup illumination feature or safe continuation method (e.g., spare light module or rapid replacement) to minimize downtime</w:t>
            </w:r>
          </w:p>
        </w:tc>
      </w:tr>
      <w:tr w:rsidR="00444BA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Viewing Tube &amp; Eyepieces [MUST]</w:t>
            </w:r>
          </w:p>
        </w:tc>
      </w:tr>
      <w:tr w:rsidR="00444BAF">
        <w:trPr>
          <w:trHeight w:val="1132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Binocular viewing tube for main surgeon with ergonomic adjustment (tiltable/foldable acceptable)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Widefield eyepieces with diopter adjustment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Assistant observation tube (co-observation) included (side-by-side or face-to-face acceptable)</w:t>
            </w:r>
          </w:p>
        </w:tc>
      </w:tr>
      <w:tr w:rsidR="00444BAF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Stand, Maneuverability &amp; Controls [MUST]</w:t>
            </w:r>
          </w:p>
        </w:tc>
      </w:tr>
      <w:tr w:rsidR="00444BAF" w:rsidTr="00687541">
        <w:trPr>
          <w:trHeight w:val="58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floor stand with lockable wheels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Brakes for all axes (electromagnetic or mechanical acceptable)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Fine movement control via handgrips and footswitch (either acceptable)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included for key functions (zoom/focus and/or light intensity)</w:t>
            </w:r>
          </w:p>
        </w:tc>
      </w:tr>
      <w:tr w:rsidR="00444BAF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Video Output &amp; Documentation [MUST]</w:t>
            </w:r>
          </w:p>
        </w:tc>
      </w:tr>
      <w:tr w:rsidR="00444BAF">
        <w:trPr>
          <w:trHeight w:val="638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or attachable camera/video output for documentation and teaching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video output interface (HDMI/SDI or equivalent)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If recording is not included in base, bidder shall quote recording module as Optional (price separately)</w:t>
            </w:r>
          </w:p>
        </w:tc>
      </w:tr>
      <w:tr w:rsidR="00444BAF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444BAF">
        <w:trPr>
          <w:trHeight w:val="2942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microscope supply shall include, minimum: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Microscope head – 1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 stand – 1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surgeon binocular tube – 1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Assistant binocular tube – 1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Eyepieces – 2 pairs (total 4 eyepieces) or equivalent configuration for main + assistant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– 1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Sterilizable knobs/caps – 1 set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Dust cover – 1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and required connectors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  <w:p w:rsidR="00444BAF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full clinical operation must be included.</w:t>
            </w:r>
          </w:p>
        </w:tc>
      </w:tr>
      <w:tr w:rsidR="00444BAF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444BAF">
        <w:trPr>
          <w:trHeight w:val="1300"/>
        </w:trPr>
        <w:tc>
          <w:tcPr>
            <w:tcW w:w="9026" w:type="dxa"/>
            <w:gridSpan w:val="6"/>
          </w:tcPr>
          <w:p w:rsidR="00444BAF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following shall NOT be included in the base price and must be quoted separately: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4K camera system upgrade (if offered)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recording system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Monitor (≥ 22 inch) mounted on stand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Vacuum draping or drape air removal system (if offered)</w:t>
            </w:r>
          </w:p>
        </w:tc>
      </w:tr>
      <w:tr w:rsidR="00444BAF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444BAF">
        <w:trPr>
          <w:trHeight w:val="1180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functional testing of optics, illumination, brakes, and controls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 on-site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444BAF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444BAF">
        <w:trPr>
          <w:trHeight w:val="733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surgeons and OR staff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positioning/balancing, use of footswitch, cleaning, and routine checks</w:t>
            </w:r>
          </w:p>
        </w:tc>
      </w:tr>
      <w:tr w:rsidR="00444BAF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444BAF">
        <w:trPr>
          <w:trHeight w:val="1314"/>
        </w:trPr>
        <w:tc>
          <w:tcPr>
            <w:tcW w:w="9026" w:type="dxa"/>
            <w:gridSpan w:val="6"/>
            <w:vAlign w:val="center"/>
          </w:tcPr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travel costs, and included accessories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during warranty included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444BAF">
        <w:trPr>
          <w:trHeight w:val="15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44BA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444BAF">
        <w:trPr>
          <w:trHeight w:val="882"/>
        </w:trPr>
        <w:tc>
          <w:tcPr>
            <w:tcW w:w="9026" w:type="dxa"/>
            <w:gridSpan w:val="6"/>
            <w:vAlign w:val="center"/>
          </w:tcPr>
          <w:p w:rsidR="00687541" w:rsidRDefault="00000000" w:rsidP="00687541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:rsidR="00444BAF" w:rsidRPr="00687541" w:rsidRDefault="00000000" w:rsidP="00687541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87541">
              <w:rPr>
                <w:rFonts w:ascii="Arial" w:hAnsi="Arial" w:cs="Arial"/>
                <w:szCs w:val="20"/>
              </w:rPr>
              <w:t>CE marking and FDA clearance</w:t>
            </w:r>
            <w:r w:rsidRPr="00687541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or equivalent international regulatory approval</w:t>
            </w:r>
            <w:r w:rsidRPr="00687541"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>
              <w:t xml:space="preserve"> </w:t>
            </w:r>
          </w:p>
          <w:p w:rsidR="00444BAF" w:rsidRDefault="00000000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:rsidR="00444BAF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444BAF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16A84" w:rsidRDefault="00F16A84">
      <w:pPr>
        <w:spacing w:line="240" w:lineRule="auto"/>
      </w:pPr>
      <w:r>
        <w:separator/>
      </w:r>
    </w:p>
  </w:endnote>
  <w:endnote w:type="continuationSeparator" w:id="0">
    <w:p w:rsidR="00F16A84" w:rsidRDefault="00F16A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16A84" w:rsidRDefault="00F16A84">
      <w:pPr>
        <w:spacing w:after="0"/>
      </w:pPr>
      <w:r>
        <w:separator/>
      </w:r>
    </w:p>
  </w:footnote>
  <w:footnote w:type="continuationSeparator" w:id="0">
    <w:p w:rsidR="00F16A84" w:rsidRDefault="00F16A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44BAF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:rsidR="00444BAF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454BF"/>
    <w:multiLevelType w:val="multilevel"/>
    <w:tmpl w:val="0E0454B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2A1423"/>
    <w:multiLevelType w:val="multilevel"/>
    <w:tmpl w:val="282A142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882A9A"/>
    <w:multiLevelType w:val="multilevel"/>
    <w:tmpl w:val="33882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E14211"/>
    <w:multiLevelType w:val="multilevel"/>
    <w:tmpl w:val="4BE142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1E396B"/>
    <w:multiLevelType w:val="multilevel"/>
    <w:tmpl w:val="6E1E396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1389C"/>
    <w:multiLevelType w:val="multilevel"/>
    <w:tmpl w:val="7D613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9B086F"/>
    <w:multiLevelType w:val="multilevel"/>
    <w:tmpl w:val="7D9B08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0891479">
    <w:abstractNumId w:val="0"/>
  </w:num>
  <w:num w:numId="2" w16cid:durableId="1901286695">
    <w:abstractNumId w:val="4"/>
  </w:num>
  <w:num w:numId="3" w16cid:durableId="243878647">
    <w:abstractNumId w:val="8"/>
  </w:num>
  <w:num w:numId="4" w16cid:durableId="53478358">
    <w:abstractNumId w:val="7"/>
  </w:num>
  <w:num w:numId="5" w16cid:durableId="915435955">
    <w:abstractNumId w:val="11"/>
  </w:num>
  <w:num w:numId="6" w16cid:durableId="502282607">
    <w:abstractNumId w:val="1"/>
  </w:num>
  <w:num w:numId="7" w16cid:durableId="209806212">
    <w:abstractNumId w:val="2"/>
  </w:num>
  <w:num w:numId="8" w16cid:durableId="1490058428">
    <w:abstractNumId w:val="9"/>
  </w:num>
  <w:num w:numId="9" w16cid:durableId="912084924">
    <w:abstractNumId w:val="3"/>
  </w:num>
  <w:num w:numId="10" w16cid:durableId="2057196580">
    <w:abstractNumId w:val="5"/>
  </w:num>
  <w:num w:numId="11" w16cid:durableId="1381320083">
    <w:abstractNumId w:val="6"/>
  </w:num>
  <w:num w:numId="12" w16cid:durableId="2012952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5BAD"/>
    <w:rsid w:val="00056012"/>
    <w:rsid w:val="0005677D"/>
    <w:rsid w:val="000603A9"/>
    <w:rsid w:val="00065F0F"/>
    <w:rsid w:val="00067829"/>
    <w:rsid w:val="00067CA0"/>
    <w:rsid w:val="00083D84"/>
    <w:rsid w:val="00086A49"/>
    <w:rsid w:val="00087D65"/>
    <w:rsid w:val="00091E55"/>
    <w:rsid w:val="0009497D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2F1C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666"/>
    <w:rsid w:val="00195962"/>
    <w:rsid w:val="001977ED"/>
    <w:rsid w:val="001A316B"/>
    <w:rsid w:val="001D6885"/>
    <w:rsid w:val="001D6B00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37DF1"/>
    <w:rsid w:val="002541E9"/>
    <w:rsid w:val="002660FE"/>
    <w:rsid w:val="00275742"/>
    <w:rsid w:val="0028638B"/>
    <w:rsid w:val="002A1F04"/>
    <w:rsid w:val="002A5B5F"/>
    <w:rsid w:val="002A66C0"/>
    <w:rsid w:val="002A6D16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5527"/>
    <w:rsid w:val="003471BF"/>
    <w:rsid w:val="003500DB"/>
    <w:rsid w:val="00356564"/>
    <w:rsid w:val="00367A1B"/>
    <w:rsid w:val="00370471"/>
    <w:rsid w:val="0037293E"/>
    <w:rsid w:val="0037379D"/>
    <w:rsid w:val="0038377C"/>
    <w:rsid w:val="00386376"/>
    <w:rsid w:val="0038774F"/>
    <w:rsid w:val="00391BF4"/>
    <w:rsid w:val="003A131B"/>
    <w:rsid w:val="003A197C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33B5"/>
    <w:rsid w:val="00440F6B"/>
    <w:rsid w:val="00441502"/>
    <w:rsid w:val="00444B31"/>
    <w:rsid w:val="00444BAF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4E4"/>
    <w:rsid w:val="00503CFD"/>
    <w:rsid w:val="00514F8D"/>
    <w:rsid w:val="0051623F"/>
    <w:rsid w:val="00531004"/>
    <w:rsid w:val="00535F68"/>
    <w:rsid w:val="00547410"/>
    <w:rsid w:val="00557489"/>
    <w:rsid w:val="0056037E"/>
    <w:rsid w:val="00562A7E"/>
    <w:rsid w:val="00563EC7"/>
    <w:rsid w:val="00563F33"/>
    <w:rsid w:val="00564F63"/>
    <w:rsid w:val="00576E99"/>
    <w:rsid w:val="0058001E"/>
    <w:rsid w:val="00590353"/>
    <w:rsid w:val="005950C0"/>
    <w:rsid w:val="00596BD3"/>
    <w:rsid w:val="005A1146"/>
    <w:rsid w:val="005A1716"/>
    <w:rsid w:val="005C7DAE"/>
    <w:rsid w:val="005D094F"/>
    <w:rsid w:val="005D24E6"/>
    <w:rsid w:val="005D79B5"/>
    <w:rsid w:val="005E2AB7"/>
    <w:rsid w:val="005E7EB0"/>
    <w:rsid w:val="005F28FC"/>
    <w:rsid w:val="005F541C"/>
    <w:rsid w:val="006016CC"/>
    <w:rsid w:val="0060348F"/>
    <w:rsid w:val="006046B5"/>
    <w:rsid w:val="006054C4"/>
    <w:rsid w:val="006123F6"/>
    <w:rsid w:val="0062006A"/>
    <w:rsid w:val="00625631"/>
    <w:rsid w:val="00641942"/>
    <w:rsid w:val="00651A84"/>
    <w:rsid w:val="00655B51"/>
    <w:rsid w:val="00656368"/>
    <w:rsid w:val="0066232E"/>
    <w:rsid w:val="00664CAF"/>
    <w:rsid w:val="00674D76"/>
    <w:rsid w:val="00676A29"/>
    <w:rsid w:val="00681596"/>
    <w:rsid w:val="00683C83"/>
    <w:rsid w:val="00687541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3678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055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97CB7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262D5"/>
    <w:rsid w:val="0082692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8F2"/>
    <w:rsid w:val="008962D2"/>
    <w:rsid w:val="008B5549"/>
    <w:rsid w:val="008C1E1D"/>
    <w:rsid w:val="008C73AD"/>
    <w:rsid w:val="008C7907"/>
    <w:rsid w:val="008D1C4F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62B9"/>
    <w:rsid w:val="0092758B"/>
    <w:rsid w:val="0093016E"/>
    <w:rsid w:val="0093066B"/>
    <w:rsid w:val="00931319"/>
    <w:rsid w:val="00934410"/>
    <w:rsid w:val="009355A5"/>
    <w:rsid w:val="00945F97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C7CB6"/>
    <w:rsid w:val="00AD665F"/>
    <w:rsid w:val="00AE1FE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962F0"/>
    <w:rsid w:val="00BA35DB"/>
    <w:rsid w:val="00BB6249"/>
    <w:rsid w:val="00BB63EE"/>
    <w:rsid w:val="00BD2AF1"/>
    <w:rsid w:val="00BD34AA"/>
    <w:rsid w:val="00BE1C9B"/>
    <w:rsid w:val="00BE673E"/>
    <w:rsid w:val="00BF1666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14EF"/>
    <w:rsid w:val="00C275F1"/>
    <w:rsid w:val="00C44970"/>
    <w:rsid w:val="00C51878"/>
    <w:rsid w:val="00C53160"/>
    <w:rsid w:val="00C54A58"/>
    <w:rsid w:val="00C61BF5"/>
    <w:rsid w:val="00C719AC"/>
    <w:rsid w:val="00C74700"/>
    <w:rsid w:val="00C84D69"/>
    <w:rsid w:val="00C91128"/>
    <w:rsid w:val="00C920DA"/>
    <w:rsid w:val="00C92BE2"/>
    <w:rsid w:val="00C94610"/>
    <w:rsid w:val="00C95A24"/>
    <w:rsid w:val="00CA3CD1"/>
    <w:rsid w:val="00CA663A"/>
    <w:rsid w:val="00CA7D25"/>
    <w:rsid w:val="00CB0B7C"/>
    <w:rsid w:val="00CB0F24"/>
    <w:rsid w:val="00CB1DAA"/>
    <w:rsid w:val="00CB5C4A"/>
    <w:rsid w:val="00CB7CF6"/>
    <w:rsid w:val="00CC0820"/>
    <w:rsid w:val="00CC53D7"/>
    <w:rsid w:val="00CC759D"/>
    <w:rsid w:val="00CC791B"/>
    <w:rsid w:val="00CD2533"/>
    <w:rsid w:val="00CD2FC6"/>
    <w:rsid w:val="00CD74C9"/>
    <w:rsid w:val="00CE1260"/>
    <w:rsid w:val="00CF1D1E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75D7F"/>
    <w:rsid w:val="00D80900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871A9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16A84"/>
    <w:rsid w:val="00F207AD"/>
    <w:rsid w:val="00F22D90"/>
    <w:rsid w:val="00F30A56"/>
    <w:rsid w:val="00F3267A"/>
    <w:rsid w:val="00F32A4E"/>
    <w:rsid w:val="00F45A3E"/>
    <w:rsid w:val="00F478C7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84282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0FF66B4"/>
    <w:rsid w:val="05F01518"/>
    <w:rsid w:val="08E6291F"/>
    <w:rsid w:val="108B3DF0"/>
    <w:rsid w:val="1B974FD5"/>
    <w:rsid w:val="20473C2A"/>
    <w:rsid w:val="2048F66D"/>
    <w:rsid w:val="2DEDF542"/>
    <w:rsid w:val="491431E6"/>
    <w:rsid w:val="4B9636A7"/>
    <w:rsid w:val="4F8A7C0C"/>
    <w:rsid w:val="53506A17"/>
    <w:rsid w:val="58FBD890"/>
    <w:rsid w:val="59DA2279"/>
    <w:rsid w:val="5C56670E"/>
    <w:rsid w:val="5DCB6D09"/>
    <w:rsid w:val="5E3810EE"/>
    <w:rsid w:val="5F115577"/>
    <w:rsid w:val="6B52B59E"/>
    <w:rsid w:val="74055B35"/>
    <w:rsid w:val="79B20C6E"/>
    <w:rsid w:val="7A2324A9"/>
    <w:rsid w:val="7E00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354EB"/>
  <w15:docId w15:val="{47BCE5D8-138A-47D9-95DE-B93E7259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21</cp:revision>
  <dcterms:created xsi:type="dcterms:W3CDTF">2026-02-12T05:11:00Z</dcterms:created>
  <dcterms:modified xsi:type="dcterms:W3CDTF">2026-03-03T17:57:00Z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