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8A4ADB" w14:paraId="2E5C883C" w14:textId="77777777">
        <w:trPr>
          <w:trHeight w:val="649"/>
        </w:trPr>
        <w:tc>
          <w:tcPr>
            <w:tcW w:w="9000" w:type="dxa"/>
            <w:vAlign w:val="center"/>
          </w:tcPr>
          <w:p w14:paraId="47DE1871" w14:textId="77777777" w:rsidR="008A4ADB" w:rsidRDefault="002564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2EE32FD4" w14:textId="0C1CB75A" w:rsidR="008A4ADB" w:rsidRDefault="00256417">
      <w:pPr>
        <w:spacing w:before="24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Specification No.2</w:t>
      </w:r>
      <w:r w:rsidR="00AA76BD">
        <w:rPr>
          <w:rFonts w:ascii="Arial" w:hAnsi="Arial" w:cs="Arial"/>
          <w:b/>
          <w:bCs/>
        </w:rPr>
        <w:t>3</w:t>
      </w:r>
    </w:p>
    <w:tbl>
      <w:tblPr>
        <w:tblStyle w:val="a6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300"/>
        <w:gridCol w:w="1750"/>
        <w:gridCol w:w="961"/>
        <w:gridCol w:w="1495"/>
      </w:tblGrid>
      <w:tr w:rsidR="008A4ADB" w14:paraId="61CF0BDF" w14:textId="77777777">
        <w:tc>
          <w:tcPr>
            <w:tcW w:w="1800" w:type="dxa"/>
            <w:shd w:val="clear" w:color="auto" w:fill="D9E2F3" w:themeFill="accent5" w:themeFillTint="33"/>
            <w:vAlign w:val="center"/>
          </w:tcPr>
          <w:p w14:paraId="5CAE9D2C" w14:textId="77777777" w:rsidR="008A4ADB" w:rsidRDefault="0025641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31D093ED" w14:textId="77777777" w:rsidR="008A4ADB" w:rsidRDefault="0025641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2300" w:type="dxa"/>
            <w:shd w:val="clear" w:color="auto" w:fill="D9E2F3" w:themeFill="accent5" w:themeFillTint="33"/>
            <w:vAlign w:val="center"/>
          </w:tcPr>
          <w:p w14:paraId="29C7B700" w14:textId="77777777" w:rsidR="008A4ADB" w:rsidRDefault="0025641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750" w:type="dxa"/>
            <w:vAlign w:val="center"/>
          </w:tcPr>
          <w:p w14:paraId="6DC454E9" w14:textId="77777777" w:rsidR="008A4ADB" w:rsidRDefault="0025641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1F-O</w:t>
            </w:r>
            <w:r>
              <w:rPr>
                <w:rFonts w:ascii="Arial" w:hAnsi="Arial" w:cs="Arial" w:hint="eastAsia"/>
                <w:szCs w:val="20"/>
              </w:rPr>
              <w:t>T</w:t>
            </w:r>
          </w:p>
        </w:tc>
        <w:tc>
          <w:tcPr>
            <w:tcW w:w="961" w:type="dxa"/>
            <w:shd w:val="clear" w:color="auto" w:fill="D9E2F3" w:themeFill="accent5" w:themeFillTint="33"/>
            <w:vAlign w:val="center"/>
          </w:tcPr>
          <w:p w14:paraId="1FFA6DA6" w14:textId="77777777" w:rsidR="008A4ADB" w:rsidRDefault="0025641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654D4EA5" w14:textId="77777777" w:rsidR="008A4ADB" w:rsidRDefault="0025641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1EA</w:t>
            </w:r>
          </w:p>
        </w:tc>
      </w:tr>
      <w:tr w:rsidR="008A4ADB" w14:paraId="6DC3E30D" w14:textId="77777777">
        <w:trPr>
          <w:trHeight w:val="470"/>
        </w:trPr>
        <w:tc>
          <w:tcPr>
            <w:tcW w:w="2520" w:type="dxa"/>
            <w:gridSpan w:val="2"/>
            <w:shd w:val="clear" w:color="auto" w:fill="D9E2F3" w:themeFill="accent5" w:themeFillTint="33"/>
            <w:vAlign w:val="center"/>
          </w:tcPr>
          <w:p w14:paraId="5F07547C" w14:textId="77777777" w:rsidR="008A4ADB" w:rsidRDefault="0025641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300" w:type="dxa"/>
            <w:vAlign w:val="center"/>
          </w:tcPr>
          <w:p w14:paraId="525698C4" w14:textId="3FFF24E9" w:rsidR="008A4ADB" w:rsidRDefault="00256417" w:rsidP="00506CA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Operating </w:t>
            </w:r>
            <w:r>
              <w:rPr>
                <w:rFonts w:ascii="Arial" w:hAnsi="Arial" w:cs="Arial" w:hint="eastAsia"/>
                <w:szCs w:val="20"/>
              </w:rPr>
              <w:t>Table (OT</w:t>
            </w:r>
            <w:r w:rsidR="00AA76BD">
              <w:rPr>
                <w:rFonts w:ascii="Arial" w:hAnsi="Arial" w:cs="Arial"/>
                <w:szCs w:val="20"/>
              </w:rPr>
              <w:t xml:space="preserve"> 2</w:t>
            </w:r>
            <w:r>
              <w:rPr>
                <w:rFonts w:ascii="Arial" w:hAnsi="Arial" w:cs="Arial" w:hint="eastAsia"/>
                <w:szCs w:val="20"/>
              </w:rPr>
              <w:t>)</w:t>
            </w:r>
          </w:p>
        </w:tc>
        <w:tc>
          <w:tcPr>
            <w:tcW w:w="1750" w:type="dxa"/>
            <w:shd w:val="clear" w:color="auto" w:fill="D9E2F3" w:themeFill="accent5" w:themeFillTint="33"/>
            <w:vAlign w:val="center"/>
          </w:tcPr>
          <w:p w14:paraId="5F2F6BDF" w14:textId="77777777" w:rsidR="008A4ADB" w:rsidRDefault="0025641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394A2D98" w14:textId="14A54E2C" w:rsidR="008A4ADB" w:rsidRDefault="00256417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w w:val="80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Operating Room </w:t>
            </w:r>
            <w:r w:rsidR="00AA76BD">
              <w:rPr>
                <w:rFonts w:ascii="Arial" w:hAnsi="Arial" w:cs="Arial"/>
                <w:color w:val="000000" w:themeColor="text1"/>
              </w:rPr>
              <w:t>2</w:t>
            </w:r>
          </w:p>
        </w:tc>
      </w:tr>
      <w:tr w:rsidR="008A4ADB" w14:paraId="5D498CE4" w14:textId="77777777">
        <w:trPr>
          <w:trHeight w:val="470"/>
        </w:trPr>
        <w:tc>
          <w:tcPr>
            <w:tcW w:w="2520" w:type="dxa"/>
            <w:gridSpan w:val="2"/>
            <w:shd w:val="clear" w:color="auto" w:fill="D9E2F3" w:themeFill="accent5" w:themeFillTint="33"/>
            <w:vAlign w:val="center"/>
          </w:tcPr>
          <w:p w14:paraId="0EEA6AD4" w14:textId="77777777" w:rsidR="008A4ADB" w:rsidRDefault="0025641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300" w:type="dxa"/>
            <w:vAlign w:val="center"/>
          </w:tcPr>
          <w:p w14:paraId="5210F94B" w14:textId="77777777" w:rsidR="008A4ADB" w:rsidRDefault="0025641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750" w:type="dxa"/>
            <w:shd w:val="clear" w:color="auto" w:fill="D9E2F3" w:themeFill="accent5" w:themeFillTint="33"/>
            <w:vAlign w:val="center"/>
          </w:tcPr>
          <w:p w14:paraId="70388783" w14:textId="77777777" w:rsidR="008A4ADB" w:rsidRDefault="0025641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43B3A18E" w14:textId="77777777" w:rsidR="008A4ADB" w:rsidRDefault="008A4ADB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8A4ADB" w14:paraId="58782C48" w14:textId="77777777">
        <w:trPr>
          <w:trHeight w:val="470"/>
        </w:trPr>
        <w:tc>
          <w:tcPr>
            <w:tcW w:w="2520" w:type="dxa"/>
            <w:gridSpan w:val="2"/>
            <w:shd w:val="clear" w:color="auto" w:fill="D9E2F3" w:themeFill="accent5" w:themeFillTint="33"/>
            <w:vAlign w:val="center"/>
          </w:tcPr>
          <w:p w14:paraId="69AEEB88" w14:textId="77777777" w:rsidR="008A4ADB" w:rsidRDefault="0025641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768E9F0A" w14:textId="77777777" w:rsidR="008A4ADB" w:rsidRDefault="00256417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8A4ADB" w14:paraId="787E438C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547A47E" w14:textId="77777777" w:rsidR="008A4ADB" w:rsidRDefault="00256417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8A4ADB" w14:paraId="2175319F" w14:textId="77777777">
        <w:trPr>
          <w:trHeight w:val="1272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1EF24088" w14:textId="77777777" w:rsidR="008A4ADB" w:rsidRDefault="00256417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operating table shall be used in operating rooms to support a wide range of surgical procedures including general surgery, laparoscopic surgery, urology, orthopedic procedures (as applicable), and microsurgical procedures requiring precise patient positioning.</w:t>
            </w:r>
          </w:p>
          <w:p w14:paraId="4EA25FD2" w14:textId="77777777" w:rsidR="008A4ADB" w:rsidRDefault="00256417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system shall provide stable positioning, imaging compatibility suitable for intraoperative imaging systems (e.g., C-arm fluoroscopy), and ergonomic access for surgical teams.</w:t>
            </w:r>
          </w:p>
          <w:p w14:paraId="4642E0E4" w14:textId="77777777" w:rsidR="008A4ADB" w:rsidRDefault="00256417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Table performance shall provide full functionality across the specified load range without restriction of movement or positioning functions.</w:t>
            </w:r>
          </w:p>
          <w:p w14:paraId="0EBA705C" w14:textId="77777777" w:rsidR="008A4ADB" w:rsidRDefault="00256417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Equivalent or higher performance systems are acceptable. Vendor-neutral and performance-based specifications shall apply.</w:t>
            </w:r>
          </w:p>
        </w:tc>
      </w:tr>
      <w:tr w:rsidR="008A4ADB" w14:paraId="3DE8AA92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7FD5D15" w14:textId="77777777" w:rsidR="008A4ADB" w:rsidRDefault="00256417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8A4ADB" w14:paraId="07840591" w14:textId="77777777">
        <w:trPr>
          <w:trHeight w:val="1847"/>
        </w:trPr>
        <w:tc>
          <w:tcPr>
            <w:tcW w:w="9026" w:type="dxa"/>
            <w:gridSpan w:val="6"/>
            <w:vAlign w:val="center"/>
          </w:tcPr>
          <w:p w14:paraId="21E488DE" w14:textId="77777777" w:rsidR="008A4ADB" w:rsidRPr="00D05ED8" w:rsidRDefault="00256417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Electro-power operating table</w:t>
            </w:r>
          </w:p>
          <w:p w14:paraId="576380B8" w14:textId="77777777" w:rsidR="008A4ADB" w:rsidRPr="00D05ED8" w:rsidRDefault="00256417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05ED8">
              <w:rPr>
                <w:rFonts w:ascii="Arial" w:hAnsi="Arial" w:cs="Arial"/>
                <w:szCs w:val="20"/>
              </w:rPr>
              <w:t>Floor-mounted mobile base with auto lock system</w:t>
            </w:r>
          </w:p>
          <w:p w14:paraId="1F4DE50B" w14:textId="77777777" w:rsidR="008A4ADB" w:rsidRPr="00D05ED8" w:rsidRDefault="00256417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05ED8">
              <w:rPr>
                <w:rFonts w:ascii="Arial" w:hAnsi="Arial" w:cs="Arial"/>
                <w:szCs w:val="20"/>
              </w:rPr>
              <w:t>Stable T column design providing comfortable working space for surgeons</w:t>
            </w:r>
          </w:p>
          <w:p w14:paraId="0A589471" w14:textId="77777777" w:rsidR="008A4ADB" w:rsidRPr="00D05ED8" w:rsidRDefault="00256417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05ED8">
              <w:rPr>
                <w:rFonts w:ascii="Arial" w:hAnsi="Arial" w:cs="Arial"/>
                <w:szCs w:val="20"/>
              </w:rPr>
              <w:t>Smooth and quiet movements</w:t>
            </w:r>
          </w:p>
          <w:p w14:paraId="0343646F" w14:textId="77777777" w:rsidR="008A4ADB" w:rsidRPr="00D05ED8" w:rsidRDefault="00256417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05ED8">
              <w:rPr>
                <w:rFonts w:ascii="Arial" w:hAnsi="Arial" w:cs="Arial"/>
                <w:szCs w:val="20"/>
              </w:rPr>
              <w:t>Easy-to-clean and disinfectant-resistant surfaces</w:t>
            </w:r>
          </w:p>
          <w:p w14:paraId="4B709E56" w14:textId="77777777" w:rsidR="008A4ADB" w:rsidRPr="00D05ED8" w:rsidRDefault="00256417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05ED8">
              <w:rPr>
                <w:rFonts w:ascii="Arial" w:hAnsi="Arial" w:cs="Arial"/>
                <w:szCs w:val="20"/>
              </w:rPr>
              <w:t>Stainless steel or corrosion-resistant construction</w:t>
            </w:r>
          </w:p>
          <w:p w14:paraId="3A7722EF" w14:textId="77777777" w:rsidR="008A4ADB" w:rsidRDefault="00256417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05ED8"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8A4ADB" w14:paraId="2C10AF0A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ED63DE0" w14:textId="77777777" w:rsidR="008A4ADB" w:rsidRDefault="00256417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Patient Weight Capacity [MUST]</w:t>
            </w:r>
          </w:p>
        </w:tc>
      </w:tr>
      <w:tr w:rsidR="008A4ADB" w14:paraId="5818EEE7" w14:textId="77777777">
        <w:trPr>
          <w:trHeight w:val="1139"/>
        </w:trPr>
        <w:tc>
          <w:tcPr>
            <w:tcW w:w="9026" w:type="dxa"/>
            <w:gridSpan w:val="6"/>
            <w:vAlign w:val="center"/>
          </w:tcPr>
          <w:p w14:paraId="1717E56E" w14:textId="77777777" w:rsidR="008A4ADB" w:rsidRPr="00B57C0D" w:rsidRDefault="00256417" w:rsidP="006C2E22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B57C0D">
              <w:rPr>
                <w:rFonts w:ascii="Arial" w:hAnsi="Arial" w:cs="Arial"/>
              </w:rPr>
              <w:t>Static load capacity ≥ 350 kg</w:t>
            </w:r>
          </w:p>
          <w:p w14:paraId="0AC97BCA" w14:textId="0539719C" w:rsidR="008A4ADB" w:rsidRPr="00B57C0D" w:rsidRDefault="00256417" w:rsidP="006C2E22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B57C0D">
              <w:rPr>
                <w:rFonts w:ascii="Arial" w:hAnsi="Arial" w:cs="Arial"/>
              </w:rPr>
              <w:t xml:space="preserve">Articulated/operational load capacity ≥ </w:t>
            </w:r>
            <w:r w:rsidR="006C2E22" w:rsidRPr="00B57C0D">
              <w:rPr>
                <w:rFonts w:ascii="Arial" w:hAnsi="Arial" w:cs="Arial"/>
              </w:rPr>
              <w:t>30</w:t>
            </w:r>
            <w:r w:rsidRPr="00B57C0D">
              <w:rPr>
                <w:rFonts w:ascii="Arial" w:hAnsi="Arial" w:cs="Arial"/>
              </w:rPr>
              <w:t>0 kg</w:t>
            </w:r>
          </w:p>
          <w:p w14:paraId="222E31AE" w14:textId="52B0BC79" w:rsidR="006C2E22" w:rsidRPr="00B57C0D" w:rsidRDefault="006C2E22" w:rsidP="006C2E22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B57C0D">
              <w:rPr>
                <w:rFonts w:ascii="Arial" w:hAnsi="Arial" w:cs="Arial"/>
                <w:szCs w:val="20"/>
              </w:rPr>
              <w:t>Longitudinal slide under load ≥ 200 kg</w:t>
            </w:r>
          </w:p>
          <w:p w14:paraId="6E9EAB27" w14:textId="77777777" w:rsidR="008A4ADB" w:rsidRPr="00B57C0D" w:rsidRDefault="00256417" w:rsidP="006C2E22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B57C0D">
              <w:rPr>
                <w:rFonts w:ascii="Arial" w:hAnsi="Arial" w:cs="Arial"/>
              </w:rPr>
              <w:t>Equivalent or higher performance systems meeting the above functional and safety requirements are acceptable.</w:t>
            </w:r>
          </w:p>
        </w:tc>
      </w:tr>
      <w:tr w:rsidR="008A4ADB" w14:paraId="2DE1EB90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F91F7F2" w14:textId="77777777" w:rsidR="008A4ADB" w:rsidRPr="00B57C0D" w:rsidRDefault="00256417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B57C0D">
              <w:rPr>
                <w:rFonts w:ascii="Arial" w:hAnsi="Arial" w:cs="Arial"/>
                <w:b/>
                <w:bCs/>
                <w:szCs w:val="20"/>
              </w:rPr>
              <w:t>Tabletop &amp; Imaging Compatibility [MUST]</w:t>
            </w:r>
          </w:p>
        </w:tc>
      </w:tr>
      <w:tr w:rsidR="008A4ADB" w14:paraId="043F14E3" w14:textId="77777777">
        <w:trPr>
          <w:trHeight w:val="848"/>
        </w:trPr>
        <w:tc>
          <w:tcPr>
            <w:tcW w:w="9026" w:type="dxa"/>
            <w:gridSpan w:val="6"/>
            <w:vAlign w:val="center"/>
          </w:tcPr>
          <w:p w14:paraId="4F16B553" w14:textId="77777777" w:rsidR="008A4ADB" w:rsidRPr="00B57C0D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B57C0D">
              <w:rPr>
                <w:rFonts w:ascii="Arial" w:hAnsi="Arial" w:cs="Arial"/>
              </w:rPr>
              <w:t>X Ray access and radiolucent table top</w:t>
            </w:r>
          </w:p>
          <w:p w14:paraId="35370BF7" w14:textId="77777777" w:rsidR="008A4ADB" w:rsidRPr="00B57C0D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B57C0D">
              <w:rPr>
                <w:rFonts w:ascii="Arial" w:hAnsi="Arial" w:cs="Arial"/>
              </w:rPr>
              <w:t>C-arm compatible with unobstructed imaging access</w:t>
            </w:r>
          </w:p>
          <w:p w14:paraId="1BD2E244" w14:textId="77777777" w:rsidR="008A4ADB" w:rsidRPr="00B57C0D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B57C0D">
              <w:rPr>
                <w:rFonts w:ascii="Arial" w:hAnsi="Arial" w:cs="Arial"/>
              </w:rPr>
              <w:t>Modular tabletop sections</w:t>
            </w:r>
          </w:p>
        </w:tc>
      </w:tr>
      <w:tr w:rsidR="008A4ADB" w14:paraId="3C9B69DD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310F533" w14:textId="77777777" w:rsidR="008A4ADB" w:rsidRDefault="00256417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Positioning &amp; Movements [MUST]</w:t>
            </w:r>
          </w:p>
        </w:tc>
      </w:tr>
      <w:tr w:rsidR="008A4ADB" w14:paraId="57977886" w14:textId="77777777">
        <w:trPr>
          <w:trHeight w:val="1843"/>
        </w:trPr>
        <w:tc>
          <w:tcPr>
            <w:tcW w:w="9026" w:type="dxa"/>
            <w:gridSpan w:val="6"/>
            <w:vAlign w:val="center"/>
          </w:tcPr>
          <w:p w14:paraId="31390FF1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Height adjustment range approximately 650–1000 mm or wider</w:t>
            </w:r>
          </w:p>
          <w:p w14:paraId="7525540F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Trendelenburg and reverse Trendelenburg ±30° minimum</w:t>
            </w:r>
          </w:p>
          <w:p w14:paraId="4E7AE9EB" w14:textId="161BDB07" w:rsidR="00FF1ADD" w:rsidRPr="00D05ED8" w:rsidRDefault="00FF1ADD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Head plate and leg plates should be interchangeable.</w:t>
            </w:r>
          </w:p>
          <w:p w14:paraId="3416B68A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Lateral tilt ±20° minimum</w:t>
            </w:r>
          </w:p>
          <w:p w14:paraId="6665A5F8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Back section up ≥ 80° and down ≥ 45°</w:t>
            </w:r>
          </w:p>
          <w:p w14:paraId="649D1321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Leg section down ≥ 90°</w:t>
            </w:r>
          </w:p>
          <w:p w14:paraId="78F3B260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Motorized longitudinal slide ≥ 300 mm or more to both head and foot</w:t>
            </w:r>
          </w:p>
          <w:p w14:paraId="380F0177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Kidney bridge elevation ≥ 125 mm</w:t>
            </w:r>
          </w:p>
          <w:p w14:paraId="32B7FDFC" w14:textId="77777777" w:rsidR="008A4ADB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05ED8">
              <w:rPr>
                <w:rFonts w:ascii="Arial" w:hAnsi="Arial" w:cs="Arial"/>
              </w:rPr>
              <w:t>Flex/Reflex 225°/110°</w:t>
            </w:r>
          </w:p>
        </w:tc>
      </w:tr>
      <w:tr w:rsidR="008A4ADB" w14:paraId="7BFEA1D4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8F78D8F" w14:textId="77777777" w:rsidR="008A4ADB" w:rsidRDefault="00256417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Control &amp; Safety Systems [MUST]</w:t>
            </w:r>
          </w:p>
        </w:tc>
      </w:tr>
      <w:tr w:rsidR="008A4ADB" w14:paraId="0B9583DA" w14:textId="77777777" w:rsidTr="00EF5837">
        <w:trPr>
          <w:trHeight w:val="58"/>
        </w:trPr>
        <w:tc>
          <w:tcPr>
            <w:tcW w:w="9026" w:type="dxa"/>
            <w:gridSpan w:val="6"/>
            <w:vAlign w:val="center"/>
          </w:tcPr>
          <w:p w14:paraId="72933E05" w14:textId="77777777" w:rsidR="008A4ADB" w:rsidRDefault="00256417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Hand pendant control</w:t>
            </w:r>
          </w:p>
          <w:p w14:paraId="15BF3756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Backup control panel on column or base</w:t>
            </w:r>
          </w:p>
          <w:p w14:paraId="63BA98E9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lastRenderedPageBreak/>
              <w:t xml:space="preserve">Battery backup for operation during power failure </w:t>
            </w:r>
            <w:proofErr w:type="spellStart"/>
            <w:r w:rsidRPr="00D05ED8">
              <w:rPr>
                <w:rFonts w:ascii="Arial" w:hAnsi="Arial" w:cs="Arial"/>
              </w:rPr>
              <w:t>upto</w:t>
            </w:r>
            <w:proofErr w:type="spellEnd"/>
            <w:r w:rsidRPr="00D05ED8">
              <w:rPr>
                <w:rFonts w:ascii="Arial" w:hAnsi="Arial" w:cs="Arial"/>
              </w:rPr>
              <w:t xml:space="preserve"> 85 operations</w:t>
            </w:r>
          </w:p>
          <w:p w14:paraId="12322DFC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Battery charge indicator</w:t>
            </w:r>
          </w:p>
          <w:p w14:paraId="0889051B" w14:textId="2A1ACCBA" w:rsidR="00FF1ADD" w:rsidRDefault="00FF1ADD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05ED8">
              <w:rPr>
                <w:rFonts w:ascii="Arial" w:hAnsi="Arial" w:cs="Arial"/>
              </w:rPr>
              <w:t>Emergency stop or zero position button and manual override function</w:t>
            </w:r>
          </w:p>
        </w:tc>
      </w:tr>
      <w:tr w:rsidR="008A4ADB" w14:paraId="6B971156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1EFE7AA" w14:textId="77777777" w:rsidR="008A4ADB" w:rsidRDefault="00256417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Accessories &amp; Configuration [MUST]</w:t>
            </w:r>
          </w:p>
        </w:tc>
      </w:tr>
      <w:tr w:rsidR="008A4ADB" w14:paraId="089E9B5E" w14:textId="77777777" w:rsidTr="00EF5837">
        <w:trPr>
          <w:trHeight w:val="5084"/>
        </w:trPr>
        <w:tc>
          <w:tcPr>
            <w:tcW w:w="9026" w:type="dxa"/>
            <w:gridSpan w:val="6"/>
            <w:vAlign w:val="center"/>
          </w:tcPr>
          <w:p w14:paraId="1D81135F" w14:textId="77777777" w:rsidR="008A4ADB" w:rsidRPr="00D05ED8" w:rsidRDefault="00256417" w:rsidP="00D05ED8">
            <w:pPr>
              <w:widowControl/>
              <w:wordWrap/>
              <w:autoSpaceDE/>
              <w:autoSpaceDN/>
              <w:spacing w:after="0" w:line="240" w:lineRule="auto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05ED8">
              <w:rPr>
                <w:rFonts w:ascii="Arial" w:hAnsi="Arial" w:cs="Arial"/>
                <w:szCs w:val="20"/>
              </w:rPr>
              <w:t>Each unit shall include:</w:t>
            </w:r>
          </w:p>
          <w:p w14:paraId="7BD0E91E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Main operating table unit – 1</w:t>
            </w:r>
          </w:p>
          <w:p w14:paraId="188C1A4A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Hand control – 1</w:t>
            </w:r>
          </w:p>
          <w:p w14:paraId="51D93C0F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Integrated Side Rails-1 set</w:t>
            </w:r>
          </w:p>
          <w:p w14:paraId="15E1E79D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Backup control panel – integrated</w:t>
            </w:r>
          </w:p>
          <w:p w14:paraId="167F358C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Clamps/adapters – minimum 6</w:t>
            </w:r>
          </w:p>
          <w:p w14:paraId="29360896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Headrest (dual articulating) – 1</w:t>
            </w:r>
          </w:p>
          <w:p w14:paraId="18F43C55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Removable leg section-1</w:t>
            </w:r>
          </w:p>
          <w:p w14:paraId="6CBB5A8C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Leg supports– 1 pair</w:t>
            </w:r>
          </w:p>
          <w:p w14:paraId="6A8DAC9C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IV pole – 1</w:t>
            </w:r>
          </w:p>
          <w:p w14:paraId="5823D156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Mattress set – pressure relief type</w:t>
            </w:r>
          </w:p>
          <w:p w14:paraId="7122A2F6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Power cable – 1</w:t>
            </w:r>
          </w:p>
          <w:p w14:paraId="24274CD3" w14:textId="7F29EB54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User and service manuals – 1 set</w:t>
            </w:r>
          </w:p>
          <w:p w14:paraId="12BB129F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Accessories for General Surgery</w:t>
            </w:r>
          </w:p>
          <w:p w14:paraId="2DC61AAE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Anesthesia screen frame – 1 set</w:t>
            </w:r>
          </w:p>
          <w:p w14:paraId="23FA528A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Arm boards – 1 pair</w:t>
            </w:r>
          </w:p>
          <w:p w14:paraId="553D3CFE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Lateral positioning supports – 1 set</w:t>
            </w:r>
          </w:p>
          <w:p w14:paraId="2959B358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Safety belts/straps – 1 set</w:t>
            </w:r>
          </w:p>
          <w:p w14:paraId="7141ECFD" w14:textId="77777777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Knee crutch -1 set</w:t>
            </w:r>
          </w:p>
          <w:p w14:paraId="3713DAAA" w14:textId="0F1819D0" w:rsidR="008A4ADB" w:rsidRPr="00D05ED8" w:rsidRDefault="00256417" w:rsidP="00D05ED8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D05ED8">
              <w:rPr>
                <w:rFonts w:ascii="Arial" w:hAnsi="Arial" w:cs="Arial"/>
              </w:rPr>
              <w:t>Other and all necessary and essential accessories for General Surgery</w:t>
            </w:r>
          </w:p>
          <w:p w14:paraId="35152E51" w14:textId="07A8121E" w:rsidR="008A4ADB" w:rsidRPr="00EF5837" w:rsidRDefault="00256417" w:rsidP="00EF5837">
            <w:pPr>
              <w:pStyle w:val="a7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accessories required for full clinical use must be included.</w:t>
            </w:r>
          </w:p>
        </w:tc>
      </w:tr>
      <w:tr w:rsidR="008A4ADB" w14:paraId="6EC68E24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7BB12A1" w14:textId="77777777" w:rsidR="008A4ADB" w:rsidRDefault="00256417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8A4ADB" w14:paraId="48BB5BAC" w14:textId="77777777" w:rsidTr="00EF5837">
        <w:trPr>
          <w:trHeight w:val="485"/>
        </w:trPr>
        <w:tc>
          <w:tcPr>
            <w:tcW w:w="9026" w:type="dxa"/>
            <w:gridSpan w:val="6"/>
          </w:tcPr>
          <w:p w14:paraId="5247EB3F" w14:textId="77777777" w:rsidR="008A4ADB" w:rsidRDefault="00256417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Pediatric accessories</w:t>
            </w:r>
          </w:p>
          <w:p w14:paraId="2C18A695" w14:textId="77777777" w:rsidR="008A4ADB" w:rsidRDefault="00256417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arm boards or supports</w:t>
            </w:r>
          </w:p>
        </w:tc>
      </w:tr>
      <w:tr w:rsidR="008A4ADB" w14:paraId="090AB3B8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B8C281" w14:textId="77777777" w:rsidR="008A4ADB" w:rsidRDefault="00256417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8A4ADB" w14:paraId="7CD090D3" w14:textId="77777777">
        <w:trPr>
          <w:trHeight w:val="1026"/>
        </w:trPr>
        <w:tc>
          <w:tcPr>
            <w:tcW w:w="9026" w:type="dxa"/>
            <w:gridSpan w:val="6"/>
            <w:vAlign w:val="center"/>
          </w:tcPr>
          <w:p w14:paraId="7A9D600C" w14:textId="77777777" w:rsidR="008A4ADB" w:rsidRDefault="00256417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Delivery, installation, and commissioning by qualified personnel</w:t>
            </w:r>
          </w:p>
          <w:p w14:paraId="027AB422" w14:textId="77777777" w:rsidR="008A4ADB" w:rsidRDefault="00256417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and load testing on-site</w:t>
            </w:r>
          </w:p>
          <w:p w14:paraId="385D34EC" w14:textId="77777777" w:rsidR="008A4ADB" w:rsidRDefault="00256417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testing included</w:t>
            </w:r>
          </w:p>
          <w:p w14:paraId="6AC420E5" w14:textId="77777777" w:rsidR="008A4ADB" w:rsidRDefault="00256417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included</w:t>
            </w:r>
          </w:p>
          <w:p w14:paraId="012ED5E6" w14:textId="77777777" w:rsidR="008A4ADB" w:rsidRDefault="00256417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Final positioning shall be coordinated with ceiling-mounted equipment to ensure full table movement without obstruction.</w:t>
            </w:r>
          </w:p>
        </w:tc>
      </w:tr>
      <w:tr w:rsidR="008A4ADB" w14:paraId="0086EBB3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850D84D" w14:textId="77777777" w:rsidR="008A4ADB" w:rsidRDefault="00256417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8A4ADB" w14:paraId="5C2C7D1D" w14:textId="77777777" w:rsidTr="00EF5837">
        <w:trPr>
          <w:trHeight w:val="467"/>
        </w:trPr>
        <w:tc>
          <w:tcPr>
            <w:tcW w:w="9026" w:type="dxa"/>
            <w:gridSpan w:val="6"/>
            <w:vAlign w:val="center"/>
          </w:tcPr>
          <w:p w14:paraId="530CF0D1" w14:textId="77777777" w:rsidR="008A4ADB" w:rsidRDefault="00256417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user training for surgeons and OR staff</w:t>
            </w:r>
          </w:p>
          <w:p w14:paraId="327F6402" w14:textId="77777777" w:rsidR="008A4ADB" w:rsidRDefault="00256417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Positioning and safety procedures training</w:t>
            </w:r>
          </w:p>
        </w:tc>
      </w:tr>
      <w:tr w:rsidR="008A4ADB" w14:paraId="77C6E600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1C899F4" w14:textId="77777777" w:rsidR="008A4ADB" w:rsidRDefault="00256417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8A4ADB" w14:paraId="626F657A" w14:textId="77777777">
        <w:trPr>
          <w:trHeight w:val="1270"/>
        </w:trPr>
        <w:tc>
          <w:tcPr>
            <w:tcW w:w="9026" w:type="dxa"/>
            <w:gridSpan w:val="6"/>
            <w:vAlign w:val="center"/>
          </w:tcPr>
          <w:p w14:paraId="24728F54" w14:textId="77777777" w:rsidR="008A4ADB" w:rsidRDefault="00256417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59F150C5" w14:textId="77777777" w:rsidR="008A4ADB" w:rsidRDefault="00256417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19B48BCE" w14:textId="77777777" w:rsidR="008A4ADB" w:rsidRDefault="00256417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3E642970" w14:textId="77777777" w:rsidR="008A4ADB" w:rsidRDefault="00256417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</w:t>
            </w:r>
          </w:p>
          <w:p w14:paraId="23969218" w14:textId="77777777" w:rsidR="008A4ADB" w:rsidRDefault="00256417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8A4ADB" w14:paraId="7B4C85D3" w14:textId="77777777">
        <w:trPr>
          <w:trHeight w:val="152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694F374" w14:textId="77777777" w:rsidR="008A4ADB" w:rsidRDefault="00256417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8A4ADB" w14:paraId="342979D2" w14:textId="77777777" w:rsidTr="00EF5837">
        <w:trPr>
          <w:trHeight w:val="58"/>
        </w:trPr>
        <w:tc>
          <w:tcPr>
            <w:tcW w:w="9026" w:type="dxa"/>
            <w:gridSpan w:val="6"/>
            <w:vAlign w:val="center"/>
          </w:tcPr>
          <w:p w14:paraId="41B6E3F1" w14:textId="77777777" w:rsidR="008A4ADB" w:rsidRDefault="00256417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20536ACC" w14:textId="77777777" w:rsidR="008A4ADB" w:rsidRDefault="00256417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3B34CA35" w14:textId="17038521" w:rsidR="008A4ADB" w:rsidRDefault="000E2167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European CE marking (MDR)or FDA registration or equivalent international regulatory approval</w:t>
            </w:r>
          </w:p>
          <w:p w14:paraId="733E32A3" w14:textId="77777777" w:rsidR="008A4ADB" w:rsidRDefault="00256417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68760C12" w14:textId="1A1DCF2A" w:rsidR="008A4ADB" w:rsidRPr="00EF5837" w:rsidRDefault="00256417" w:rsidP="00EF5837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8A4ADB" w:rsidRPr="00EF5837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943D1" w14:textId="77777777" w:rsidR="00256417" w:rsidRDefault="00256417">
      <w:pPr>
        <w:spacing w:line="240" w:lineRule="auto"/>
      </w:pPr>
      <w:r>
        <w:separator/>
      </w:r>
    </w:p>
  </w:endnote>
  <w:endnote w:type="continuationSeparator" w:id="0">
    <w:p w14:paraId="59571AFC" w14:textId="77777777" w:rsidR="00256417" w:rsidRDefault="002564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92521" w14:textId="77777777" w:rsidR="00256417" w:rsidRDefault="00256417">
      <w:pPr>
        <w:spacing w:after="0"/>
      </w:pPr>
      <w:r>
        <w:separator/>
      </w:r>
    </w:p>
  </w:footnote>
  <w:footnote w:type="continuationSeparator" w:id="0">
    <w:p w14:paraId="5DD7BAAF" w14:textId="77777777" w:rsidR="00256417" w:rsidRDefault="002564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AD877" w14:textId="77777777" w:rsidR="008A4ADB" w:rsidRDefault="00256417">
    <w:pPr>
      <w:pStyle w:val="a5"/>
      <w:spacing w:after="0" w:line="240" w:lineRule="auto"/>
      <w:jc w:val="center"/>
      <w:rPr>
        <w:rFonts w:ascii="Arial" w:hAnsi="Arial" w:cs="Arial"/>
        <w:b/>
        <w:bCs/>
        <w:color w:val="5B9BD5" w:themeColor="accent1"/>
        <w:sz w:val="22"/>
      </w:rPr>
    </w:pPr>
    <w:r>
      <w:rPr>
        <w:rFonts w:ascii="Arial" w:hAnsi="Arial" w:cs="Arial"/>
        <w:b/>
        <w:bCs/>
        <w:color w:val="5B9BD5" w:themeColor="accent1"/>
        <w:sz w:val="22"/>
      </w:rPr>
      <w:t xml:space="preserve">KOICA Project for Capacity Building of Medical Service to Achieve Universal Health </w:t>
    </w:r>
  </w:p>
  <w:p w14:paraId="144F2E44" w14:textId="77777777" w:rsidR="008A4ADB" w:rsidRDefault="00256417">
    <w:pPr>
      <w:pStyle w:val="a5"/>
      <w:spacing w:after="0" w:line="240" w:lineRule="auto"/>
      <w:jc w:val="center"/>
      <w:rPr>
        <w:rFonts w:ascii="Arial" w:hAnsi="Arial" w:cs="Arial"/>
        <w:b/>
        <w:bCs/>
        <w:color w:val="5B9BD5" w:themeColor="accent1"/>
        <w:sz w:val="22"/>
      </w:rPr>
    </w:pPr>
    <w:r>
      <w:rPr>
        <w:rFonts w:ascii="Arial" w:hAnsi="Arial" w:cs="Arial"/>
        <w:b/>
        <w:bCs/>
        <w:color w:val="5B9BD5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54BF"/>
    <w:multiLevelType w:val="multilevel"/>
    <w:tmpl w:val="0E0454B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1433B"/>
    <w:multiLevelType w:val="multilevel"/>
    <w:tmpl w:val="1121433B"/>
    <w:lvl w:ilvl="0">
      <w:start w:val="1"/>
      <w:numFmt w:val="bullet"/>
      <w:lvlText w:val="₋"/>
      <w:lvlJc w:val="left"/>
      <w:pPr>
        <w:ind w:left="7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82A9A"/>
    <w:multiLevelType w:val="multilevel"/>
    <w:tmpl w:val="33882A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EB519A"/>
    <w:multiLevelType w:val="multilevel"/>
    <w:tmpl w:val="3CEB51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BE14211"/>
    <w:multiLevelType w:val="multilevel"/>
    <w:tmpl w:val="4BE1421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5B4F4A"/>
    <w:multiLevelType w:val="multilevel"/>
    <w:tmpl w:val="515B4F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B110E5"/>
    <w:multiLevelType w:val="multilevel"/>
    <w:tmpl w:val="61B110E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3134E13"/>
    <w:multiLevelType w:val="multilevel"/>
    <w:tmpl w:val="73134E13"/>
    <w:lvl w:ilvl="0">
      <w:start w:val="1"/>
      <w:numFmt w:val="bullet"/>
      <w:lvlText w:val="▫"/>
      <w:lvlJc w:val="left"/>
      <w:pPr>
        <w:ind w:left="108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D61389C"/>
    <w:multiLevelType w:val="multilevel"/>
    <w:tmpl w:val="7D6138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D9B086F"/>
    <w:multiLevelType w:val="multilevel"/>
    <w:tmpl w:val="7D9B086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05050154">
    <w:abstractNumId w:val="3"/>
  </w:num>
  <w:num w:numId="2" w16cid:durableId="66849037">
    <w:abstractNumId w:val="7"/>
  </w:num>
  <w:num w:numId="3" w16cid:durableId="91168594">
    <w:abstractNumId w:val="6"/>
  </w:num>
  <w:num w:numId="4" w16cid:durableId="1368988540">
    <w:abstractNumId w:val="11"/>
  </w:num>
  <w:num w:numId="5" w16cid:durableId="743183679">
    <w:abstractNumId w:val="8"/>
  </w:num>
  <w:num w:numId="6" w16cid:durableId="919367810">
    <w:abstractNumId w:val="1"/>
  </w:num>
  <w:num w:numId="7" w16cid:durableId="1200708018">
    <w:abstractNumId w:val="9"/>
  </w:num>
  <w:num w:numId="8" w16cid:durableId="974067997">
    <w:abstractNumId w:val="0"/>
  </w:num>
  <w:num w:numId="9" w16cid:durableId="1339163367">
    <w:abstractNumId w:val="2"/>
  </w:num>
  <w:num w:numId="10" w16cid:durableId="1647011977">
    <w:abstractNumId w:val="4"/>
  </w:num>
  <w:num w:numId="11" w16cid:durableId="1150949070">
    <w:abstractNumId w:val="5"/>
  </w:num>
  <w:num w:numId="12" w16cid:durableId="1175074638">
    <w:abstractNumId w:val="10"/>
  </w:num>
  <w:num w:numId="13" w16cid:durableId="12065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CDF72D3"/>
    <w:rsid w:val="000E2167"/>
    <w:rsid w:val="00256417"/>
    <w:rsid w:val="002720B0"/>
    <w:rsid w:val="002C11B7"/>
    <w:rsid w:val="0045551F"/>
    <w:rsid w:val="004834BB"/>
    <w:rsid w:val="00506CA7"/>
    <w:rsid w:val="006C29C8"/>
    <w:rsid w:val="006C2E22"/>
    <w:rsid w:val="00784EF4"/>
    <w:rsid w:val="007F0E09"/>
    <w:rsid w:val="008A4ADB"/>
    <w:rsid w:val="00AA76BD"/>
    <w:rsid w:val="00AE15A6"/>
    <w:rsid w:val="00B57C0D"/>
    <w:rsid w:val="00D05ED8"/>
    <w:rsid w:val="00EF5837"/>
    <w:rsid w:val="00F13294"/>
    <w:rsid w:val="00FF1ADD"/>
    <w:rsid w:val="0CDF72D3"/>
    <w:rsid w:val="21F41DF5"/>
    <w:rsid w:val="7FE0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3C35D2"/>
  <w15:docId w15:val="{8B67BA7B-43E2-4AB2-892B-9AE0E9D0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caption" w:semiHidden="1" w:unhideWhenUsed="1" w:qFormat="1"/>
    <w:lsdException w:name="annotation reference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Pr>
      <w:sz w:val="18"/>
      <w:szCs w:val="18"/>
    </w:rPr>
  </w:style>
  <w:style w:type="paragraph" w:styleId="a4">
    <w:name w:val="annotation text"/>
    <w:basedOn w:val="a"/>
    <w:uiPriority w:val="99"/>
    <w:unhideWhenUsed/>
    <w:qFormat/>
    <w:pPr>
      <w:jc w:val="left"/>
    </w:pPr>
  </w:style>
  <w:style w:type="paragraph" w:styleId="a5">
    <w:name w:val="header"/>
    <w:basedOn w:val="a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link w:val="Char"/>
    <w:uiPriority w:val="34"/>
    <w:qFormat/>
    <w:pPr>
      <w:ind w:leftChars="400" w:left="800"/>
    </w:pPr>
  </w:style>
  <w:style w:type="character" w:customStyle="1" w:styleId="Char">
    <w:name w:val="목록 단락 Char"/>
    <w:link w:val="a7"/>
    <w:uiPriority w:val="34"/>
    <w:qFormat/>
    <w:locked/>
    <w:rsid w:val="006C2E22"/>
    <w:rPr>
      <w:kern w:val="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6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karma</dc:creator>
  <cp:lastModifiedBy>Seok Yeong Shin</cp:lastModifiedBy>
  <cp:revision>12</cp:revision>
  <dcterms:created xsi:type="dcterms:W3CDTF">2026-03-09T09:56:00Z</dcterms:created>
  <dcterms:modified xsi:type="dcterms:W3CDTF">2026-03-20T03:03:00Z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CCC3B48F72E64FE7AEE59877025DC924_11</vt:lpwstr>
  </property>
</Properties>
</file>