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A94883" w14:paraId="55A00C06" w14:textId="77777777">
        <w:trPr>
          <w:trHeight w:val="649"/>
        </w:trPr>
        <w:tc>
          <w:tcPr>
            <w:tcW w:w="9000" w:type="dxa"/>
            <w:vAlign w:val="center"/>
          </w:tcPr>
          <w:p w14:paraId="6881C644" w14:textId="77777777" w:rsidR="00A94883" w:rsidRDefault="00000000">
            <w:pPr>
              <w:spacing w:after="0" w:line="240" w:lineRule="auto"/>
              <w:jc w:val="center"/>
              <w:rPr>
                <w:rFonts w:ascii="Arial" w:hAnsi="Arial" w:cs="Arial"/>
                <w:b/>
                <w:bCs/>
                <w:sz w:val="32"/>
                <w:szCs w:val="32"/>
              </w:rPr>
            </w:pPr>
            <w:bookmarkStart w:id="0" w:name="_Hlk150354620"/>
            <w:r>
              <w:rPr>
                <w:rFonts w:ascii="Arial" w:hAnsi="Arial" w:cs="Arial"/>
                <w:b/>
                <w:bCs/>
                <w:sz w:val="32"/>
                <w:szCs w:val="32"/>
              </w:rPr>
              <w:t>MEDICAL EQUIPMENT DETAILED SPECIFICATION</w:t>
            </w:r>
          </w:p>
        </w:tc>
      </w:tr>
    </w:tbl>
    <w:bookmarkEnd w:id="0"/>
    <w:p w14:paraId="77FA1C8A" w14:textId="3839478A" w:rsidR="00A94883" w:rsidRDefault="00000000">
      <w:pPr>
        <w:spacing w:before="240" w:line="240" w:lineRule="auto"/>
        <w:rPr>
          <w:rFonts w:ascii="Arial" w:hAnsi="Arial" w:cs="Arial"/>
          <w:b/>
          <w:bCs/>
          <w:szCs w:val="20"/>
        </w:rPr>
      </w:pPr>
      <w:r>
        <w:rPr>
          <w:rFonts w:ascii="Arial" w:hAnsi="Arial" w:cs="Arial"/>
          <w:b/>
          <w:bCs/>
          <w:szCs w:val="20"/>
        </w:rPr>
        <w:t xml:space="preserve">Specification No. </w:t>
      </w:r>
      <w:r w:rsidR="00315EE8">
        <w:rPr>
          <w:rFonts w:ascii="Arial" w:hAnsi="Arial" w:cs="Arial"/>
          <w:b/>
          <w:bCs/>
          <w:szCs w:val="20"/>
        </w:rPr>
        <w:t>4</w:t>
      </w:r>
      <w:r w:rsidR="00856DE1">
        <w:rPr>
          <w:rFonts w:ascii="Arial" w:hAnsi="Arial" w:cs="Arial"/>
          <w:b/>
          <w:bCs/>
          <w:szCs w:val="20"/>
        </w:rPr>
        <w:t>7</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800"/>
        <w:gridCol w:w="450"/>
        <w:gridCol w:w="450"/>
        <w:gridCol w:w="2160"/>
        <w:gridCol w:w="1260"/>
        <w:gridCol w:w="1411"/>
        <w:gridCol w:w="747"/>
        <w:gridCol w:w="748"/>
      </w:tblGrid>
      <w:tr w:rsidR="00A94883" w14:paraId="4217EAAB" w14:textId="77777777">
        <w:tc>
          <w:tcPr>
            <w:tcW w:w="1800" w:type="dxa"/>
            <w:shd w:val="clear" w:color="auto" w:fill="DEEAF6" w:themeFill="accent5" w:themeFillTint="33"/>
            <w:vAlign w:val="center"/>
          </w:tcPr>
          <w:p w14:paraId="5125DC95" w14:textId="77777777" w:rsidR="00A94883" w:rsidRDefault="00000000">
            <w:pPr>
              <w:spacing w:after="0" w:line="240" w:lineRule="auto"/>
              <w:jc w:val="center"/>
              <w:rPr>
                <w:rFonts w:ascii="Arial" w:hAnsi="Arial" w:cs="Arial"/>
                <w:szCs w:val="20"/>
              </w:rPr>
            </w:pPr>
            <w:r>
              <w:rPr>
                <w:rFonts w:ascii="Arial" w:hAnsi="Arial" w:cs="Arial"/>
                <w:szCs w:val="20"/>
              </w:rPr>
              <w:t xml:space="preserve">Priority </w:t>
            </w:r>
          </w:p>
        </w:tc>
        <w:tc>
          <w:tcPr>
            <w:tcW w:w="450" w:type="dxa"/>
            <w:shd w:val="clear" w:color="auto" w:fill="FFFF00"/>
            <w:vAlign w:val="center"/>
          </w:tcPr>
          <w:p w14:paraId="348C231C" w14:textId="77777777" w:rsidR="00A94883" w:rsidRDefault="00000000">
            <w:pPr>
              <w:spacing w:after="0" w:line="240" w:lineRule="auto"/>
              <w:jc w:val="center"/>
              <w:rPr>
                <w:rFonts w:ascii="Arial" w:hAnsi="Arial" w:cs="Arial"/>
                <w:color w:val="FFFF00"/>
                <w:szCs w:val="20"/>
              </w:rPr>
            </w:pPr>
            <w:r>
              <w:rPr>
                <w:rFonts w:ascii="Arial" w:hAnsi="Arial" w:cs="Arial" w:hint="eastAsia"/>
                <w:szCs w:val="20"/>
              </w:rPr>
              <w:t>2</w:t>
            </w:r>
          </w:p>
        </w:tc>
        <w:tc>
          <w:tcPr>
            <w:tcW w:w="450" w:type="dxa"/>
            <w:shd w:val="clear" w:color="auto" w:fill="FFC000"/>
            <w:vAlign w:val="center"/>
          </w:tcPr>
          <w:p w14:paraId="7F2BC0FC" w14:textId="77777777" w:rsidR="00A94883" w:rsidRDefault="00000000">
            <w:pPr>
              <w:spacing w:after="0" w:line="240" w:lineRule="auto"/>
              <w:jc w:val="center"/>
              <w:rPr>
                <w:rFonts w:ascii="Arial" w:hAnsi="Arial" w:cs="Arial"/>
                <w:color w:val="FFFF00"/>
                <w:szCs w:val="20"/>
              </w:rPr>
            </w:pPr>
            <w:r>
              <w:rPr>
                <w:rFonts w:ascii="Arial" w:hAnsi="Arial" w:cs="Arial" w:hint="eastAsia"/>
                <w:szCs w:val="20"/>
              </w:rPr>
              <w:t>3</w:t>
            </w:r>
          </w:p>
        </w:tc>
        <w:tc>
          <w:tcPr>
            <w:tcW w:w="2160" w:type="dxa"/>
            <w:shd w:val="clear" w:color="auto" w:fill="DEEAF6" w:themeFill="accent5" w:themeFillTint="33"/>
            <w:vAlign w:val="center"/>
          </w:tcPr>
          <w:p w14:paraId="4C977F41" w14:textId="77777777" w:rsidR="00A94883" w:rsidRDefault="00000000">
            <w:pPr>
              <w:spacing w:after="0" w:line="240" w:lineRule="auto"/>
              <w:jc w:val="center"/>
              <w:rPr>
                <w:rFonts w:ascii="Arial" w:hAnsi="Arial" w:cs="Arial"/>
                <w:szCs w:val="20"/>
              </w:rPr>
            </w:pPr>
            <w:r>
              <w:rPr>
                <w:rFonts w:ascii="Arial" w:hAnsi="Arial" w:cs="Arial"/>
                <w:szCs w:val="20"/>
              </w:rPr>
              <w:t>Floor</w:t>
            </w:r>
          </w:p>
        </w:tc>
        <w:tc>
          <w:tcPr>
            <w:tcW w:w="1260" w:type="dxa"/>
            <w:vAlign w:val="center"/>
          </w:tcPr>
          <w:p w14:paraId="6AF9B641" w14:textId="77777777" w:rsidR="00A94883" w:rsidRDefault="00000000">
            <w:pPr>
              <w:spacing w:after="0" w:line="240" w:lineRule="auto"/>
              <w:jc w:val="center"/>
              <w:rPr>
                <w:rFonts w:ascii="Arial" w:hAnsi="Arial" w:cs="Arial"/>
                <w:szCs w:val="20"/>
              </w:rPr>
            </w:pPr>
            <w:r>
              <w:rPr>
                <w:rFonts w:ascii="Arial" w:hAnsi="Arial" w:cs="Arial" w:hint="eastAsia"/>
                <w:szCs w:val="20"/>
              </w:rPr>
              <w:t>1F-OT</w:t>
            </w:r>
          </w:p>
        </w:tc>
        <w:tc>
          <w:tcPr>
            <w:tcW w:w="1411" w:type="dxa"/>
            <w:shd w:val="clear" w:color="auto" w:fill="DEEAF6" w:themeFill="accent5" w:themeFillTint="33"/>
            <w:vAlign w:val="center"/>
          </w:tcPr>
          <w:p w14:paraId="08D1CD0F" w14:textId="77777777" w:rsidR="00A94883" w:rsidRDefault="00000000">
            <w:pPr>
              <w:spacing w:after="0" w:line="240" w:lineRule="auto"/>
              <w:jc w:val="center"/>
              <w:rPr>
                <w:rFonts w:ascii="Arial" w:hAnsi="Arial" w:cs="Arial"/>
                <w:szCs w:val="20"/>
              </w:rPr>
            </w:pPr>
            <w:r>
              <w:rPr>
                <w:rFonts w:ascii="Arial" w:hAnsi="Arial" w:cs="Arial"/>
                <w:szCs w:val="20"/>
              </w:rPr>
              <w:t>Quantity</w:t>
            </w:r>
          </w:p>
        </w:tc>
        <w:tc>
          <w:tcPr>
            <w:tcW w:w="747" w:type="dxa"/>
            <w:shd w:val="clear" w:color="auto" w:fill="FFFF00"/>
            <w:vAlign w:val="center"/>
          </w:tcPr>
          <w:p w14:paraId="73B46C39" w14:textId="77777777" w:rsidR="00A94883" w:rsidRDefault="00000000">
            <w:pPr>
              <w:spacing w:after="0" w:line="240" w:lineRule="auto"/>
              <w:jc w:val="center"/>
              <w:rPr>
                <w:rFonts w:ascii="Arial" w:hAnsi="Arial" w:cs="Arial"/>
                <w:szCs w:val="20"/>
              </w:rPr>
            </w:pPr>
            <w:r>
              <w:rPr>
                <w:rFonts w:ascii="Arial" w:hAnsi="Arial" w:cs="Arial" w:hint="eastAsia"/>
                <w:szCs w:val="20"/>
              </w:rPr>
              <w:t>1EA</w:t>
            </w:r>
          </w:p>
        </w:tc>
        <w:tc>
          <w:tcPr>
            <w:tcW w:w="748" w:type="dxa"/>
            <w:shd w:val="clear" w:color="auto" w:fill="FFC000"/>
            <w:vAlign w:val="center"/>
          </w:tcPr>
          <w:p w14:paraId="6BA8B440" w14:textId="77777777" w:rsidR="00A94883" w:rsidRDefault="00000000">
            <w:pPr>
              <w:spacing w:after="0" w:line="240" w:lineRule="auto"/>
              <w:jc w:val="center"/>
              <w:rPr>
                <w:rFonts w:ascii="Arial" w:hAnsi="Arial" w:cs="Arial"/>
                <w:szCs w:val="20"/>
              </w:rPr>
            </w:pPr>
            <w:r>
              <w:rPr>
                <w:rFonts w:ascii="Arial" w:hAnsi="Arial" w:cs="Arial" w:hint="eastAsia"/>
                <w:szCs w:val="20"/>
              </w:rPr>
              <w:t>1EA</w:t>
            </w:r>
          </w:p>
        </w:tc>
      </w:tr>
      <w:tr w:rsidR="00A94883" w14:paraId="34373BB9" w14:textId="77777777">
        <w:trPr>
          <w:trHeight w:val="233"/>
        </w:trPr>
        <w:tc>
          <w:tcPr>
            <w:tcW w:w="2700" w:type="dxa"/>
            <w:gridSpan w:val="3"/>
            <w:vMerge w:val="restart"/>
            <w:shd w:val="clear" w:color="auto" w:fill="DEEAF6" w:themeFill="accent5" w:themeFillTint="33"/>
            <w:vAlign w:val="center"/>
          </w:tcPr>
          <w:p w14:paraId="2A927FDC" w14:textId="77777777" w:rsidR="00A94883" w:rsidRDefault="00000000">
            <w:pPr>
              <w:spacing w:after="0" w:line="240" w:lineRule="auto"/>
              <w:jc w:val="center"/>
              <w:rPr>
                <w:rFonts w:ascii="Arial" w:hAnsi="Arial" w:cs="Arial"/>
                <w:szCs w:val="20"/>
              </w:rPr>
            </w:pPr>
            <w:r>
              <w:rPr>
                <w:rFonts w:ascii="Arial" w:hAnsi="Arial" w:cs="Arial"/>
                <w:szCs w:val="20"/>
              </w:rPr>
              <w:t>Equipment Name</w:t>
            </w:r>
          </w:p>
        </w:tc>
        <w:tc>
          <w:tcPr>
            <w:tcW w:w="2160" w:type="dxa"/>
            <w:vMerge w:val="restart"/>
            <w:vAlign w:val="center"/>
          </w:tcPr>
          <w:p w14:paraId="513FD750" w14:textId="77777777" w:rsidR="00A94883" w:rsidRDefault="00000000">
            <w:pPr>
              <w:spacing w:after="0" w:line="240" w:lineRule="auto"/>
              <w:jc w:val="center"/>
              <w:rPr>
                <w:rFonts w:ascii="Arial" w:hAnsi="Arial" w:cs="Arial"/>
                <w:szCs w:val="20"/>
              </w:rPr>
            </w:pPr>
            <w:r>
              <w:rPr>
                <w:rFonts w:ascii="Arial" w:hAnsi="Arial" w:cs="Arial" w:hint="eastAsia"/>
                <w:szCs w:val="20"/>
              </w:rPr>
              <w:t xml:space="preserve">Irrigation </w:t>
            </w:r>
            <w:r>
              <w:rPr>
                <w:rFonts w:ascii="Arial" w:hAnsi="Arial" w:cs="Arial"/>
                <w:szCs w:val="20"/>
              </w:rPr>
              <w:t>Pump</w:t>
            </w:r>
          </w:p>
        </w:tc>
        <w:tc>
          <w:tcPr>
            <w:tcW w:w="1260" w:type="dxa"/>
            <w:vMerge w:val="restart"/>
            <w:shd w:val="clear" w:color="auto" w:fill="DEEAF6" w:themeFill="accent5" w:themeFillTint="33"/>
            <w:vAlign w:val="center"/>
          </w:tcPr>
          <w:p w14:paraId="19340157" w14:textId="77777777" w:rsidR="00A94883" w:rsidRDefault="00000000">
            <w:pPr>
              <w:spacing w:after="0" w:line="240" w:lineRule="auto"/>
              <w:jc w:val="center"/>
              <w:rPr>
                <w:rFonts w:ascii="Arial" w:hAnsi="Arial" w:cs="Arial"/>
                <w:szCs w:val="20"/>
              </w:rPr>
            </w:pPr>
            <w:r>
              <w:rPr>
                <w:rFonts w:ascii="Arial" w:hAnsi="Arial" w:cs="Arial"/>
                <w:szCs w:val="20"/>
              </w:rPr>
              <w:t>Installation Location</w:t>
            </w:r>
          </w:p>
        </w:tc>
        <w:tc>
          <w:tcPr>
            <w:tcW w:w="2906" w:type="dxa"/>
            <w:gridSpan w:val="3"/>
            <w:shd w:val="clear" w:color="auto" w:fill="FFFF00"/>
            <w:vAlign w:val="center"/>
          </w:tcPr>
          <w:p w14:paraId="7B2421F2" w14:textId="7BA9F5AC" w:rsidR="00A94883" w:rsidRDefault="00000000">
            <w:pPr>
              <w:spacing w:after="0" w:line="240" w:lineRule="auto"/>
              <w:jc w:val="center"/>
              <w:rPr>
                <w:rFonts w:ascii="Arial" w:hAnsi="Arial" w:cs="Arial"/>
                <w:szCs w:val="20"/>
              </w:rPr>
            </w:pPr>
            <w:r>
              <w:rPr>
                <w:rFonts w:ascii="Arial" w:hAnsi="Arial" w:cs="Arial" w:hint="eastAsia"/>
                <w:szCs w:val="20"/>
              </w:rPr>
              <w:t xml:space="preserve">Operation Room </w:t>
            </w:r>
            <w:r w:rsidR="0048204D">
              <w:rPr>
                <w:rFonts w:ascii="Arial" w:hAnsi="Arial" w:cs="Arial"/>
                <w:szCs w:val="20"/>
              </w:rPr>
              <w:t>3</w:t>
            </w:r>
          </w:p>
        </w:tc>
      </w:tr>
      <w:tr w:rsidR="00A94883" w14:paraId="52974BE2" w14:textId="77777777">
        <w:trPr>
          <w:trHeight w:val="232"/>
        </w:trPr>
        <w:tc>
          <w:tcPr>
            <w:tcW w:w="2700" w:type="dxa"/>
            <w:gridSpan w:val="3"/>
            <w:vMerge/>
            <w:shd w:val="clear" w:color="auto" w:fill="DEEAF6" w:themeFill="accent5" w:themeFillTint="33"/>
            <w:vAlign w:val="center"/>
          </w:tcPr>
          <w:p w14:paraId="45FAF6F5" w14:textId="77777777" w:rsidR="00A94883" w:rsidRDefault="00A94883">
            <w:pPr>
              <w:spacing w:after="0" w:line="240" w:lineRule="auto"/>
              <w:jc w:val="center"/>
              <w:rPr>
                <w:rFonts w:ascii="Arial" w:hAnsi="Arial" w:cs="Arial"/>
                <w:szCs w:val="20"/>
              </w:rPr>
            </w:pPr>
          </w:p>
        </w:tc>
        <w:tc>
          <w:tcPr>
            <w:tcW w:w="2160" w:type="dxa"/>
            <w:vMerge/>
            <w:vAlign w:val="center"/>
          </w:tcPr>
          <w:p w14:paraId="47E0EB2C" w14:textId="77777777" w:rsidR="00A94883" w:rsidRDefault="00A94883">
            <w:pPr>
              <w:spacing w:after="0" w:line="240" w:lineRule="auto"/>
              <w:jc w:val="center"/>
              <w:rPr>
                <w:rFonts w:ascii="Arial" w:hAnsi="Arial" w:cs="Arial"/>
                <w:szCs w:val="20"/>
              </w:rPr>
            </w:pPr>
          </w:p>
        </w:tc>
        <w:tc>
          <w:tcPr>
            <w:tcW w:w="1260" w:type="dxa"/>
            <w:vMerge/>
            <w:shd w:val="clear" w:color="auto" w:fill="DEEAF6" w:themeFill="accent5" w:themeFillTint="33"/>
            <w:vAlign w:val="center"/>
          </w:tcPr>
          <w:p w14:paraId="1AAACC7B" w14:textId="77777777" w:rsidR="00A94883" w:rsidRDefault="00A94883">
            <w:pPr>
              <w:spacing w:after="0" w:line="240" w:lineRule="auto"/>
              <w:jc w:val="center"/>
              <w:rPr>
                <w:rFonts w:ascii="Arial" w:hAnsi="Arial" w:cs="Arial"/>
                <w:szCs w:val="20"/>
              </w:rPr>
            </w:pPr>
          </w:p>
        </w:tc>
        <w:tc>
          <w:tcPr>
            <w:tcW w:w="2906" w:type="dxa"/>
            <w:gridSpan w:val="3"/>
            <w:shd w:val="clear" w:color="auto" w:fill="FFC000"/>
            <w:vAlign w:val="center"/>
          </w:tcPr>
          <w:p w14:paraId="257347D4" w14:textId="13E87FA9" w:rsidR="00A94883" w:rsidRDefault="00000000">
            <w:pPr>
              <w:spacing w:after="0" w:line="240" w:lineRule="auto"/>
              <w:jc w:val="center"/>
              <w:rPr>
                <w:rFonts w:ascii="Arial" w:hAnsi="Arial" w:cs="Arial"/>
                <w:szCs w:val="20"/>
              </w:rPr>
            </w:pPr>
            <w:r>
              <w:rPr>
                <w:rFonts w:ascii="Arial" w:hAnsi="Arial" w:cs="Arial" w:hint="eastAsia"/>
                <w:szCs w:val="20"/>
              </w:rPr>
              <w:t xml:space="preserve">Operation Room </w:t>
            </w:r>
            <w:r w:rsidR="0048204D">
              <w:rPr>
                <w:rFonts w:ascii="Arial" w:hAnsi="Arial" w:cs="Arial"/>
                <w:szCs w:val="20"/>
              </w:rPr>
              <w:t>4</w:t>
            </w:r>
          </w:p>
        </w:tc>
      </w:tr>
      <w:tr w:rsidR="00A94883" w14:paraId="73573E2C" w14:textId="77777777">
        <w:trPr>
          <w:trHeight w:val="470"/>
        </w:trPr>
        <w:tc>
          <w:tcPr>
            <w:tcW w:w="2700" w:type="dxa"/>
            <w:gridSpan w:val="3"/>
            <w:shd w:val="clear" w:color="auto" w:fill="DEEAF6" w:themeFill="accent5" w:themeFillTint="33"/>
            <w:vAlign w:val="center"/>
          </w:tcPr>
          <w:p w14:paraId="1146FBF7" w14:textId="77777777" w:rsidR="00A94883" w:rsidRDefault="00000000">
            <w:pPr>
              <w:spacing w:after="0" w:line="240" w:lineRule="auto"/>
              <w:jc w:val="center"/>
              <w:rPr>
                <w:rFonts w:ascii="Arial" w:hAnsi="Arial" w:cs="Arial"/>
                <w:szCs w:val="20"/>
              </w:rPr>
            </w:pPr>
            <w:r>
              <w:rPr>
                <w:rFonts w:ascii="Arial" w:hAnsi="Arial" w:cs="Arial"/>
                <w:szCs w:val="20"/>
              </w:rPr>
              <w:t>Specification Level</w:t>
            </w:r>
          </w:p>
        </w:tc>
        <w:tc>
          <w:tcPr>
            <w:tcW w:w="2160" w:type="dxa"/>
            <w:vAlign w:val="center"/>
          </w:tcPr>
          <w:p w14:paraId="6B3CE48E" w14:textId="77777777" w:rsidR="00A94883" w:rsidRDefault="00000000">
            <w:pPr>
              <w:spacing w:after="0" w:line="240" w:lineRule="auto"/>
              <w:jc w:val="center"/>
              <w:rPr>
                <w:rFonts w:ascii="Arial" w:hAnsi="Arial" w:cs="Arial"/>
                <w:szCs w:val="20"/>
              </w:rPr>
            </w:pPr>
            <w:r>
              <w:rPr>
                <w:rFonts w:ascii="Arial" w:hAnsi="Arial" w:cs="Arial" w:hint="eastAsia"/>
                <w:szCs w:val="20"/>
              </w:rPr>
              <w:t>Mid</w:t>
            </w:r>
          </w:p>
        </w:tc>
        <w:tc>
          <w:tcPr>
            <w:tcW w:w="1260" w:type="dxa"/>
            <w:shd w:val="clear" w:color="auto" w:fill="DEEAF6" w:themeFill="accent5" w:themeFillTint="33"/>
            <w:vAlign w:val="center"/>
          </w:tcPr>
          <w:p w14:paraId="1A1913C6" w14:textId="77777777" w:rsidR="00A94883" w:rsidRDefault="00000000">
            <w:pPr>
              <w:spacing w:after="0" w:line="240" w:lineRule="auto"/>
              <w:jc w:val="center"/>
              <w:rPr>
                <w:rFonts w:ascii="Arial" w:hAnsi="Arial" w:cs="Arial"/>
                <w:szCs w:val="20"/>
              </w:rPr>
            </w:pPr>
            <w:r>
              <w:rPr>
                <w:rFonts w:ascii="Arial" w:hAnsi="Arial" w:cs="Arial"/>
                <w:szCs w:val="20"/>
              </w:rPr>
              <w:t>Remarks</w:t>
            </w:r>
          </w:p>
        </w:tc>
        <w:tc>
          <w:tcPr>
            <w:tcW w:w="2906" w:type="dxa"/>
            <w:gridSpan w:val="3"/>
            <w:vAlign w:val="center"/>
          </w:tcPr>
          <w:p w14:paraId="4F1853E4" w14:textId="77777777" w:rsidR="00A94883" w:rsidRDefault="00A94883">
            <w:pPr>
              <w:spacing w:after="0" w:line="240" w:lineRule="auto"/>
              <w:jc w:val="center"/>
              <w:rPr>
                <w:rFonts w:ascii="Arial" w:hAnsi="Arial" w:cs="Arial"/>
                <w:color w:val="EE0000"/>
                <w:szCs w:val="20"/>
              </w:rPr>
            </w:pPr>
          </w:p>
        </w:tc>
      </w:tr>
      <w:tr w:rsidR="00A94883" w14:paraId="6193EFF8" w14:textId="77777777">
        <w:trPr>
          <w:trHeight w:val="470"/>
        </w:trPr>
        <w:tc>
          <w:tcPr>
            <w:tcW w:w="2700" w:type="dxa"/>
            <w:gridSpan w:val="3"/>
            <w:shd w:val="clear" w:color="auto" w:fill="DEEAF6" w:themeFill="accent5" w:themeFillTint="33"/>
            <w:vAlign w:val="center"/>
          </w:tcPr>
          <w:p w14:paraId="74F910D9" w14:textId="77777777" w:rsidR="00A94883" w:rsidRDefault="00000000">
            <w:pPr>
              <w:spacing w:after="0" w:line="240" w:lineRule="auto"/>
              <w:jc w:val="center"/>
              <w:rPr>
                <w:rFonts w:ascii="Arial" w:hAnsi="Arial" w:cs="Arial"/>
                <w:szCs w:val="20"/>
              </w:rPr>
            </w:pPr>
            <w:r>
              <w:rPr>
                <w:rFonts w:ascii="Arial" w:hAnsi="Arial" w:cs="Arial"/>
                <w:szCs w:val="20"/>
              </w:rPr>
              <w:t>General Specification</w:t>
            </w:r>
          </w:p>
        </w:tc>
        <w:tc>
          <w:tcPr>
            <w:tcW w:w="6326" w:type="dxa"/>
            <w:gridSpan w:val="5"/>
            <w:vAlign w:val="center"/>
          </w:tcPr>
          <w:p w14:paraId="12084035" w14:textId="77777777" w:rsidR="00A94883" w:rsidRDefault="00000000">
            <w:pPr>
              <w:spacing w:after="0" w:line="240" w:lineRule="auto"/>
              <w:jc w:val="left"/>
              <w:rPr>
                <w:rFonts w:ascii="Arial" w:hAnsi="Arial" w:cs="Arial"/>
                <w:color w:val="EE0000"/>
                <w:szCs w:val="20"/>
              </w:rPr>
            </w:pPr>
            <w:r>
              <w:rPr>
                <w:rFonts w:ascii="Arial" w:eastAsia="SimSun" w:hAnsi="Arial" w:cs="Arial"/>
                <w:szCs w:val="20"/>
              </w:rPr>
              <w:t>The following items are basic requirements; equivalent or higher specifications with similar functionality are also acceptable.</w:t>
            </w:r>
          </w:p>
        </w:tc>
      </w:tr>
      <w:tr w:rsidR="00A94883" w14:paraId="0E983E4D" w14:textId="77777777">
        <w:trPr>
          <w:trHeight w:val="260"/>
        </w:trPr>
        <w:tc>
          <w:tcPr>
            <w:tcW w:w="9026" w:type="dxa"/>
            <w:gridSpan w:val="8"/>
            <w:shd w:val="clear" w:color="auto" w:fill="D9D9D9" w:themeFill="background1" w:themeFillShade="D9"/>
            <w:vAlign w:val="center"/>
          </w:tcPr>
          <w:p w14:paraId="0369D836"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hint="eastAsia"/>
                <w:b/>
                <w:bCs/>
                <w:szCs w:val="20"/>
              </w:rPr>
              <w:t xml:space="preserve">Scope and </w:t>
            </w:r>
            <w:r>
              <w:rPr>
                <w:rFonts w:ascii="Arial" w:hAnsi="Arial" w:cs="Arial"/>
                <w:b/>
                <w:bCs/>
                <w:szCs w:val="20"/>
              </w:rPr>
              <w:t xml:space="preserve">Intended Use </w:t>
            </w:r>
          </w:p>
        </w:tc>
      </w:tr>
      <w:tr w:rsidR="00A94883" w14:paraId="2D453E18" w14:textId="77777777">
        <w:trPr>
          <w:trHeight w:val="773"/>
        </w:trPr>
        <w:tc>
          <w:tcPr>
            <w:tcW w:w="9026" w:type="dxa"/>
            <w:gridSpan w:val="8"/>
            <w:shd w:val="clear" w:color="auto" w:fill="FFFFFF" w:themeFill="background1"/>
            <w:vAlign w:val="center"/>
          </w:tcPr>
          <w:p w14:paraId="019AC9AC" w14:textId="77777777" w:rsidR="00A94883"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The system shall provide controlled irrigation and suction during endoscopic and fluid-assisted surgical procedures to maintain clear visualization and efficient fluid removal. The system shall provide stable and controllable irrigation pressure and flow suitable for clinical use in urology, arthroscopy, and general surgery.</w:t>
            </w:r>
          </w:p>
          <w:p w14:paraId="2A3779B7" w14:textId="77777777" w:rsidR="00A94883" w:rsidRDefault="00000000">
            <w:pPr>
              <w:pStyle w:val="ListParagraph"/>
              <w:numPr>
                <w:ilvl w:val="0"/>
                <w:numId w:val="3"/>
              </w:numPr>
              <w:spacing w:after="0" w:line="240" w:lineRule="auto"/>
              <w:ind w:leftChars="0"/>
              <w:contextualSpacing/>
              <w:jc w:val="left"/>
              <w:rPr>
                <w:rFonts w:ascii="Arial" w:hAnsi="Arial" w:cs="Arial"/>
                <w:szCs w:val="20"/>
              </w:rPr>
            </w:pPr>
            <w:r>
              <w:rPr>
                <w:rFonts w:ascii="Arial" w:hAnsi="Arial" w:cs="Arial"/>
                <w:szCs w:val="20"/>
              </w:rPr>
              <w:t>Equivalent or higher performance systems are acceptable. Vendor-neutral and performance-based specifications shall apply.</w:t>
            </w:r>
          </w:p>
        </w:tc>
      </w:tr>
      <w:tr w:rsidR="00A94883" w14:paraId="4C10345C" w14:textId="77777777">
        <w:trPr>
          <w:trHeight w:val="260"/>
        </w:trPr>
        <w:tc>
          <w:tcPr>
            <w:tcW w:w="9026" w:type="dxa"/>
            <w:gridSpan w:val="8"/>
            <w:shd w:val="clear" w:color="auto" w:fill="D9D9D9" w:themeFill="background1" w:themeFillShade="D9"/>
            <w:vAlign w:val="center"/>
          </w:tcPr>
          <w:p w14:paraId="546BF12D"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General Requirements [MUST]</w:t>
            </w:r>
          </w:p>
        </w:tc>
      </w:tr>
      <w:tr w:rsidR="00A94883" w14:paraId="014767B5" w14:textId="77777777">
        <w:trPr>
          <w:trHeight w:val="1259"/>
        </w:trPr>
        <w:tc>
          <w:tcPr>
            <w:tcW w:w="9026" w:type="dxa"/>
            <w:gridSpan w:val="8"/>
            <w:vAlign w:val="center"/>
          </w:tcPr>
          <w:p w14:paraId="24B589E3"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Integrated irrigation and suction control system</w:t>
            </w:r>
          </w:p>
          <w:p w14:paraId="6377827C"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Digital pressure/flow control</w:t>
            </w:r>
          </w:p>
          <w:p w14:paraId="7AD5B1A6"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Compact mobile design</w:t>
            </w:r>
          </w:p>
          <w:p w14:paraId="730D2F01"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Quiet operation</w:t>
            </w:r>
          </w:p>
          <w:p w14:paraId="5BD12363"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The equipment shall be brand new, unused, and currently in production at the time of bid submission. Refurbished or discontinued models shall not be accepted.</w:t>
            </w:r>
          </w:p>
        </w:tc>
      </w:tr>
      <w:tr w:rsidR="00A94883" w14:paraId="72C9514D" w14:textId="77777777">
        <w:trPr>
          <w:trHeight w:val="260"/>
        </w:trPr>
        <w:tc>
          <w:tcPr>
            <w:tcW w:w="9026" w:type="dxa"/>
            <w:gridSpan w:val="8"/>
            <w:shd w:val="clear" w:color="auto" w:fill="D9D9D9" w:themeFill="background1" w:themeFillShade="D9"/>
            <w:vAlign w:val="center"/>
          </w:tcPr>
          <w:p w14:paraId="2B623CF5"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Irrigation Performance [MUST]</w:t>
            </w:r>
          </w:p>
        </w:tc>
      </w:tr>
      <w:tr w:rsidR="00A94883" w14:paraId="225894A0" w14:textId="77777777">
        <w:trPr>
          <w:trHeight w:val="1061"/>
        </w:trPr>
        <w:tc>
          <w:tcPr>
            <w:tcW w:w="9026" w:type="dxa"/>
            <w:gridSpan w:val="8"/>
            <w:vAlign w:val="center"/>
          </w:tcPr>
          <w:p w14:paraId="3040FB8F"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Adjustable irrigation flow suitable for endoscopic surgical procedures (approximately up to 1000 mL/min or equivalent).</w:t>
            </w:r>
          </w:p>
          <w:p w14:paraId="47FF737E"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Pressure control range: approx. 0–300 mmHg</w:t>
            </w:r>
          </w:p>
          <w:p w14:paraId="2DFE7ABF"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Stable continuous flow without pulsation</w:t>
            </w:r>
          </w:p>
          <w:p w14:paraId="16B7C04A"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Digital pressure display</w:t>
            </w:r>
          </w:p>
        </w:tc>
      </w:tr>
      <w:tr w:rsidR="00A94883" w14:paraId="35D1C621" w14:textId="77777777">
        <w:trPr>
          <w:trHeight w:val="260"/>
        </w:trPr>
        <w:tc>
          <w:tcPr>
            <w:tcW w:w="9026" w:type="dxa"/>
            <w:gridSpan w:val="8"/>
            <w:shd w:val="clear" w:color="auto" w:fill="D9D9D9" w:themeFill="background1" w:themeFillShade="D9"/>
            <w:vAlign w:val="center"/>
          </w:tcPr>
          <w:p w14:paraId="3B4A8B60"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Suction Performance [MUST]</w:t>
            </w:r>
          </w:p>
        </w:tc>
      </w:tr>
      <w:tr w:rsidR="00A94883" w14:paraId="134C554B" w14:textId="77777777">
        <w:trPr>
          <w:trHeight w:val="809"/>
        </w:trPr>
        <w:tc>
          <w:tcPr>
            <w:tcW w:w="9026" w:type="dxa"/>
            <w:gridSpan w:val="8"/>
            <w:vAlign w:val="center"/>
          </w:tcPr>
          <w:p w14:paraId="4BAABB2D"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Suction capability suitable for controlled surgical fluid evacuation and compatible with standard operating room suction systems.</w:t>
            </w:r>
          </w:p>
          <w:p w14:paraId="6FDB895B"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Adjustable suction levels</w:t>
            </w:r>
          </w:p>
          <w:p w14:paraId="54316A5C"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Rapid fluid evacuation capability</w:t>
            </w:r>
          </w:p>
          <w:p w14:paraId="06CA2078" w14:textId="77777777" w:rsidR="00A94883" w:rsidRDefault="00000000">
            <w:pPr>
              <w:pStyle w:val="ListParagraph"/>
              <w:numPr>
                <w:ilvl w:val="0"/>
                <w:numId w:val="5"/>
              </w:numPr>
              <w:spacing w:after="0" w:line="240" w:lineRule="auto"/>
              <w:ind w:leftChars="0"/>
              <w:contextualSpacing/>
              <w:jc w:val="left"/>
              <w:rPr>
                <w:rFonts w:ascii="Arial" w:hAnsi="Arial" w:cs="Arial"/>
                <w:szCs w:val="20"/>
              </w:rPr>
            </w:pPr>
            <w:r>
              <w:rPr>
                <w:rFonts w:ascii="Arial" w:hAnsi="Arial" w:cs="Arial"/>
                <w:szCs w:val="20"/>
              </w:rPr>
              <w:t>Overflow and backflow protection</w:t>
            </w:r>
          </w:p>
        </w:tc>
      </w:tr>
      <w:tr w:rsidR="00A94883" w14:paraId="6C6140EE" w14:textId="77777777">
        <w:trPr>
          <w:trHeight w:val="260"/>
        </w:trPr>
        <w:tc>
          <w:tcPr>
            <w:tcW w:w="9026" w:type="dxa"/>
            <w:gridSpan w:val="8"/>
            <w:shd w:val="clear" w:color="auto" w:fill="D9D9D9" w:themeFill="background1" w:themeFillShade="D9"/>
            <w:vAlign w:val="center"/>
          </w:tcPr>
          <w:p w14:paraId="7270CC79"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 xml:space="preserve"> Control &amp; Interface [MUST]</w:t>
            </w:r>
          </w:p>
        </w:tc>
      </w:tr>
      <w:tr w:rsidR="00A94883" w14:paraId="3FFA98B4" w14:textId="77777777">
        <w:trPr>
          <w:trHeight w:val="809"/>
        </w:trPr>
        <w:tc>
          <w:tcPr>
            <w:tcW w:w="9026" w:type="dxa"/>
            <w:gridSpan w:val="8"/>
            <w:vAlign w:val="center"/>
          </w:tcPr>
          <w:p w14:paraId="6A04D7C7" w14:textId="77777777" w:rsidR="00A94883"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Digital display for pressure/flow</w:t>
            </w:r>
          </w:p>
          <w:p w14:paraId="56D6EE18" w14:textId="77777777" w:rsidR="00A94883"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Preset programs</w:t>
            </w:r>
          </w:p>
          <w:p w14:paraId="0E78F1C7" w14:textId="77777777" w:rsidR="00A94883"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Footswitch activation (dual pedal)</w:t>
            </w:r>
          </w:p>
          <w:p w14:paraId="50E017B7" w14:textId="77777777" w:rsidR="00A94883" w:rsidRDefault="00000000">
            <w:pPr>
              <w:pStyle w:val="ListParagraph"/>
              <w:numPr>
                <w:ilvl w:val="0"/>
                <w:numId w:val="6"/>
              </w:numPr>
              <w:spacing w:after="0" w:line="240" w:lineRule="auto"/>
              <w:ind w:leftChars="0"/>
              <w:contextualSpacing/>
              <w:jc w:val="left"/>
              <w:rPr>
                <w:rFonts w:ascii="Arial" w:hAnsi="Arial" w:cs="Arial"/>
                <w:szCs w:val="20"/>
              </w:rPr>
            </w:pPr>
            <w:r>
              <w:rPr>
                <w:rFonts w:ascii="Arial" w:hAnsi="Arial" w:cs="Arial"/>
                <w:szCs w:val="20"/>
              </w:rPr>
              <w:t>Audible/visual alarms</w:t>
            </w:r>
          </w:p>
        </w:tc>
      </w:tr>
      <w:tr w:rsidR="00A94883" w14:paraId="07432ED6" w14:textId="77777777">
        <w:trPr>
          <w:trHeight w:val="47"/>
        </w:trPr>
        <w:tc>
          <w:tcPr>
            <w:tcW w:w="9026" w:type="dxa"/>
            <w:gridSpan w:val="8"/>
            <w:shd w:val="clear" w:color="auto" w:fill="D9D9D9" w:themeFill="background1" w:themeFillShade="D9"/>
            <w:vAlign w:val="center"/>
          </w:tcPr>
          <w:p w14:paraId="0BC10756"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Safety Features [MUST]</w:t>
            </w:r>
          </w:p>
        </w:tc>
      </w:tr>
      <w:tr w:rsidR="00A94883" w14:paraId="348E2E52" w14:textId="77777777">
        <w:trPr>
          <w:trHeight w:val="836"/>
        </w:trPr>
        <w:tc>
          <w:tcPr>
            <w:tcW w:w="9026" w:type="dxa"/>
            <w:gridSpan w:val="8"/>
            <w:vAlign w:val="center"/>
          </w:tcPr>
          <w:p w14:paraId="37686AE2"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Over-pressure protection</w:t>
            </w:r>
          </w:p>
          <w:p w14:paraId="3BD94136"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Fluid level detection</w:t>
            </w:r>
          </w:p>
          <w:p w14:paraId="18A777AE"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Automatic shutdown on abnormal pressure</w:t>
            </w:r>
          </w:p>
          <w:p w14:paraId="6BA7177D"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Electrical leakage protection</w:t>
            </w:r>
          </w:p>
          <w:p w14:paraId="043D08FB"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Automatic detection and alarm for tubing blockage or abnormal flow conditions</w:t>
            </w:r>
          </w:p>
        </w:tc>
      </w:tr>
      <w:tr w:rsidR="00A94883" w14:paraId="3A75B9A8" w14:textId="77777777">
        <w:trPr>
          <w:trHeight w:val="170"/>
        </w:trPr>
        <w:tc>
          <w:tcPr>
            <w:tcW w:w="9026" w:type="dxa"/>
            <w:gridSpan w:val="8"/>
            <w:shd w:val="clear" w:color="auto" w:fill="D9D9D9" w:themeFill="background1" w:themeFillShade="D9"/>
            <w:vAlign w:val="center"/>
          </w:tcPr>
          <w:p w14:paraId="4D93CEEA"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Noise Level [MUST]</w:t>
            </w:r>
          </w:p>
        </w:tc>
      </w:tr>
      <w:tr w:rsidR="00A94883" w14:paraId="702876BF" w14:textId="77777777">
        <w:trPr>
          <w:trHeight w:val="179"/>
        </w:trPr>
        <w:tc>
          <w:tcPr>
            <w:tcW w:w="9026" w:type="dxa"/>
            <w:gridSpan w:val="8"/>
            <w:vAlign w:val="center"/>
          </w:tcPr>
          <w:p w14:paraId="516022EB" w14:textId="77777777" w:rsidR="00A94883" w:rsidRDefault="00000000">
            <w:pPr>
              <w:pStyle w:val="ListParagraph"/>
              <w:numPr>
                <w:ilvl w:val="0"/>
                <w:numId w:val="7"/>
              </w:numPr>
              <w:spacing w:after="0" w:line="240" w:lineRule="auto"/>
              <w:ind w:leftChars="0"/>
              <w:contextualSpacing/>
              <w:jc w:val="left"/>
              <w:rPr>
                <w:rFonts w:ascii="Arial" w:hAnsi="Arial" w:cs="Arial"/>
                <w:szCs w:val="20"/>
              </w:rPr>
            </w:pPr>
            <w:r>
              <w:rPr>
                <w:rFonts w:ascii="Arial" w:hAnsi="Arial" w:cs="Arial"/>
                <w:szCs w:val="20"/>
              </w:rPr>
              <w:t>Noise level appropriate for operating room use (approximately ≤65 dB preferred)</w:t>
            </w:r>
          </w:p>
        </w:tc>
      </w:tr>
      <w:tr w:rsidR="00A94883" w14:paraId="1E5D4B70" w14:textId="77777777">
        <w:trPr>
          <w:trHeight w:val="98"/>
        </w:trPr>
        <w:tc>
          <w:tcPr>
            <w:tcW w:w="9026" w:type="dxa"/>
            <w:gridSpan w:val="8"/>
            <w:shd w:val="clear" w:color="auto" w:fill="D9D9D9" w:themeFill="background1" w:themeFillShade="D9"/>
            <w:vAlign w:val="center"/>
          </w:tcPr>
          <w:p w14:paraId="5B60745F" w14:textId="77777777" w:rsidR="00A94883"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Accessories &amp; Configuration [MUST]</w:t>
            </w:r>
          </w:p>
        </w:tc>
      </w:tr>
      <w:tr w:rsidR="00A94883" w14:paraId="374FAC74" w14:textId="77777777">
        <w:trPr>
          <w:trHeight w:val="70"/>
        </w:trPr>
        <w:tc>
          <w:tcPr>
            <w:tcW w:w="9026" w:type="dxa"/>
            <w:gridSpan w:val="8"/>
            <w:vAlign w:val="center"/>
          </w:tcPr>
          <w:p w14:paraId="7C23C2E1"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Main unit – 1</w:t>
            </w:r>
          </w:p>
          <w:p w14:paraId="02F81E9D"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Footswitch – 1</w:t>
            </w:r>
          </w:p>
          <w:p w14:paraId="03BB1DAB"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Irrigation tubing sets – minimum 10</w:t>
            </w:r>
          </w:p>
          <w:p w14:paraId="3C6DD82E"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lastRenderedPageBreak/>
              <w:t>Suction tubing sets – minimum 10</w:t>
            </w:r>
          </w:p>
          <w:p w14:paraId="5D0B29E0"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Collection bottles (2–3 L capacity) – minimum 2</w:t>
            </w:r>
          </w:p>
          <w:p w14:paraId="10526ABE"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Pole or trolley – 1</w:t>
            </w:r>
          </w:p>
          <w:p w14:paraId="44D5B1DF"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Power cable – 1</w:t>
            </w:r>
          </w:p>
          <w:p w14:paraId="5515905A" w14:textId="77777777" w:rsidR="00A94883" w:rsidRDefault="00000000">
            <w:pPr>
              <w:pStyle w:val="ListParagraph"/>
              <w:numPr>
                <w:ilvl w:val="0"/>
                <w:numId w:val="8"/>
              </w:numPr>
              <w:spacing w:after="0" w:line="240" w:lineRule="auto"/>
              <w:ind w:leftChars="0"/>
              <w:contextualSpacing/>
              <w:jc w:val="left"/>
              <w:rPr>
                <w:rFonts w:ascii="Arial" w:hAnsi="Arial" w:cs="Arial"/>
                <w:szCs w:val="20"/>
              </w:rPr>
            </w:pPr>
            <w:r>
              <w:rPr>
                <w:rFonts w:ascii="Arial" w:hAnsi="Arial" w:cs="Arial"/>
                <w:szCs w:val="20"/>
              </w:rPr>
              <w:t>Manuals – 1 set</w:t>
            </w:r>
          </w:p>
        </w:tc>
      </w:tr>
      <w:tr w:rsidR="00A94883" w14:paraId="064320CE" w14:textId="77777777">
        <w:trPr>
          <w:trHeight w:val="71"/>
        </w:trPr>
        <w:tc>
          <w:tcPr>
            <w:tcW w:w="9026" w:type="dxa"/>
            <w:gridSpan w:val="8"/>
            <w:shd w:val="clear" w:color="auto" w:fill="D9D9D9" w:themeFill="background1" w:themeFillShade="D9"/>
            <w:vAlign w:val="center"/>
          </w:tcPr>
          <w:p w14:paraId="0697BD3A"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lastRenderedPageBreak/>
              <w:t>Installation &amp; Training [MUST]</w:t>
            </w:r>
          </w:p>
        </w:tc>
      </w:tr>
      <w:tr w:rsidR="00A94883" w14:paraId="62126372" w14:textId="77777777">
        <w:trPr>
          <w:trHeight w:val="341"/>
        </w:trPr>
        <w:tc>
          <w:tcPr>
            <w:tcW w:w="9026" w:type="dxa"/>
            <w:gridSpan w:val="8"/>
            <w:vAlign w:val="center"/>
          </w:tcPr>
          <w:p w14:paraId="584E444B"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On-site installation and testing</w:t>
            </w:r>
          </w:p>
          <w:p w14:paraId="4D9ED9B2"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User training for OR staff</w:t>
            </w:r>
          </w:p>
        </w:tc>
      </w:tr>
      <w:tr w:rsidR="00A94883" w14:paraId="57337A91" w14:textId="77777777">
        <w:trPr>
          <w:trHeight w:val="179"/>
        </w:trPr>
        <w:tc>
          <w:tcPr>
            <w:tcW w:w="9026" w:type="dxa"/>
            <w:gridSpan w:val="8"/>
            <w:shd w:val="clear" w:color="auto" w:fill="D9D9D9" w:themeFill="background1" w:themeFillShade="D9"/>
            <w:vAlign w:val="center"/>
          </w:tcPr>
          <w:p w14:paraId="767DE7D3" w14:textId="77777777" w:rsidR="00A94883"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Warranty &amp; Service [MUST]</w:t>
            </w:r>
          </w:p>
        </w:tc>
      </w:tr>
      <w:tr w:rsidR="00A94883" w14:paraId="70D9C322" w14:textId="77777777">
        <w:trPr>
          <w:trHeight w:val="1061"/>
        </w:trPr>
        <w:tc>
          <w:tcPr>
            <w:tcW w:w="9026" w:type="dxa"/>
            <w:gridSpan w:val="8"/>
            <w:vAlign w:val="center"/>
          </w:tcPr>
          <w:p w14:paraId="6CF202AF" w14:textId="77777777" w:rsidR="00A94883"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Minimum 3-year warranty</w:t>
            </w:r>
          </w:p>
          <w:p w14:paraId="1B5DF700" w14:textId="77777777" w:rsidR="00A94883"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Preventive maintenance included</w:t>
            </w:r>
          </w:p>
          <w:p w14:paraId="7ED9858D" w14:textId="77777777" w:rsidR="00A94883"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Response ≤ 48 hours</w:t>
            </w:r>
          </w:p>
          <w:p w14:paraId="79E56828" w14:textId="77777777" w:rsidR="00A94883" w:rsidRDefault="00000000">
            <w:pPr>
              <w:pStyle w:val="ListParagraph"/>
              <w:numPr>
                <w:ilvl w:val="0"/>
                <w:numId w:val="9"/>
              </w:numPr>
              <w:spacing w:after="0" w:line="240" w:lineRule="auto"/>
              <w:ind w:leftChars="0"/>
              <w:contextualSpacing/>
              <w:jc w:val="left"/>
              <w:rPr>
                <w:rFonts w:ascii="Arial" w:hAnsi="Arial" w:cs="Arial"/>
                <w:szCs w:val="20"/>
              </w:rPr>
            </w:pPr>
            <w:r>
              <w:rPr>
                <w:rFonts w:ascii="Arial" w:hAnsi="Arial" w:cs="Arial"/>
                <w:szCs w:val="20"/>
              </w:rPr>
              <w:t>Spare parts ≥ 7 years</w:t>
            </w:r>
          </w:p>
        </w:tc>
      </w:tr>
      <w:tr w:rsidR="00A94883" w14:paraId="7D9D67AC" w14:textId="77777777">
        <w:trPr>
          <w:trHeight w:val="47"/>
        </w:trPr>
        <w:tc>
          <w:tcPr>
            <w:tcW w:w="9026" w:type="dxa"/>
            <w:gridSpan w:val="8"/>
            <w:shd w:val="clear" w:color="auto" w:fill="D9D9D9" w:themeFill="background1" w:themeFillShade="D9"/>
            <w:vAlign w:val="center"/>
          </w:tcPr>
          <w:p w14:paraId="6D1FF240" w14:textId="77777777" w:rsidR="00A94883"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Compliance [MUST]</w:t>
            </w:r>
          </w:p>
        </w:tc>
      </w:tr>
      <w:tr w:rsidR="00A94883" w14:paraId="04993D3B" w14:textId="77777777">
        <w:trPr>
          <w:trHeight w:val="854"/>
        </w:trPr>
        <w:tc>
          <w:tcPr>
            <w:tcW w:w="9026" w:type="dxa"/>
            <w:gridSpan w:val="8"/>
            <w:vAlign w:val="center"/>
          </w:tcPr>
          <w:p w14:paraId="1A9F3D61"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IEC 60601-1 (Medical electrical equipment – General requirements for basic safety and essential performance)</w:t>
            </w:r>
          </w:p>
          <w:p w14:paraId="6A026A82"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IEC 60601-1-2 (Electromagnetic compatibility requirements)</w:t>
            </w:r>
          </w:p>
          <w:p w14:paraId="79BCE6DF"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CE marking or FDA clearance or equivalent international regulatory approval</w:t>
            </w:r>
          </w:p>
          <w:p w14:paraId="5EF1FD8F" w14:textId="77777777" w:rsidR="00A94883" w:rsidRDefault="00000000">
            <w:pPr>
              <w:pStyle w:val="ListParagraph"/>
              <w:numPr>
                <w:ilvl w:val="0"/>
                <w:numId w:val="4"/>
              </w:numPr>
              <w:spacing w:after="0" w:line="240" w:lineRule="auto"/>
              <w:ind w:leftChars="0"/>
              <w:contextualSpacing/>
              <w:jc w:val="left"/>
              <w:rPr>
                <w:rFonts w:ascii="Arial" w:hAnsi="Arial" w:cs="Arial"/>
                <w:szCs w:val="20"/>
              </w:rPr>
            </w:pPr>
            <w:r>
              <w:rPr>
                <w:rFonts w:ascii="Arial" w:hAnsi="Arial" w:cs="Arial"/>
                <w:szCs w:val="20"/>
              </w:rPr>
              <w:t>Manufacturer shall be ISO 13485 certified.</w:t>
            </w:r>
          </w:p>
        </w:tc>
      </w:tr>
    </w:tbl>
    <w:p w14:paraId="05CEB197" w14:textId="77777777" w:rsidR="00A94883" w:rsidRDefault="00000000">
      <w:pPr>
        <w:spacing w:line="240" w:lineRule="auto"/>
        <w:jc w:val="right"/>
        <w:rPr>
          <w:rFonts w:ascii="Arial" w:hAnsi="Arial" w:cs="Arial"/>
          <w:sz w:val="12"/>
          <w:szCs w:val="12"/>
        </w:rPr>
      </w:pPr>
      <w:r>
        <w:rPr>
          <w:rFonts w:ascii="Arial" w:hAnsi="Arial" w:cs="Arial"/>
          <w:szCs w:val="20"/>
        </w:rPr>
        <w:t>/End/</w:t>
      </w:r>
    </w:p>
    <w:sectPr w:rsidR="00A94883">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A0466" w14:textId="77777777" w:rsidR="00687FDA" w:rsidRDefault="00687FDA">
      <w:pPr>
        <w:spacing w:line="240" w:lineRule="auto"/>
      </w:pPr>
      <w:r>
        <w:separator/>
      </w:r>
    </w:p>
  </w:endnote>
  <w:endnote w:type="continuationSeparator" w:id="0">
    <w:p w14:paraId="4D0045C7" w14:textId="77777777" w:rsidR="00687FDA" w:rsidRDefault="00687F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함초롬바탕">
    <w:altName w:val="Malgun Gothic Semilight"/>
    <w:charset w:val="81"/>
    <w:family w:val="modern"/>
    <w:pitch w:val="default"/>
    <w:sig w:usb0="00000000" w:usb1="00000000"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F5E7A" w14:textId="77777777" w:rsidR="00687FDA" w:rsidRDefault="00687FDA">
      <w:pPr>
        <w:spacing w:after="0"/>
      </w:pPr>
      <w:r>
        <w:separator/>
      </w:r>
    </w:p>
  </w:footnote>
  <w:footnote w:type="continuationSeparator" w:id="0">
    <w:p w14:paraId="0361B7EB" w14:textId="77777777" w:rsidR="00687FDA" w:rsidRDefault="00687F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A059D" w14:textId="77777777" w:rsidR="00A94883"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1066395F" w14:textId="77777777" w:rsidR="00A94883"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A081533"/>
    <w:multiLevelType w:val="multilevel"/>
    <w:tmpl w:val="0A08153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91C52FE"/>
    <w:multiLevelType w:val="multilevel"/>
    <w:tmpl w:val="291C52F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8607023"/>
    <w:multiLevelType w:val="multilevel"/>
    <w:tmpl w:val="38607023"/>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E5A5566"/>
    <w:multiLevelType w:val="multilevel"/>
    <w:tmpl w:val="3E5A556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3A05577"/>
    <w:multiLevelType w:val="multilevel"/>
    <w:tmpl w:val="53A05577"/>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DC47234"/>
    <w:multiLevelType w:val="multilevel"/>
    <w:tmpl w:val="5DC472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705E061A"/>
    <w:multiLevelType w:val="multilevel"/>
    <w:tmpl w:val="705E061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0CE5734"/>
    <w:multiLevelType w:val="multilevel"/>
    <w:tmpl w:val="70CE573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3819374">
    <w:abstractNumId w:val="0"/>
  </w:num>
  <w:num w:numId="2" w16cid:durableId="2020042860">
    <w:abstractNumId w:val="3"/>
  </w:num>
  <w:num w:numId="3" w16cid:durableId="1286430108">
    <w:abstractNumId w:val="4"/>
  </w:num>
  <w:num w:numId="4" w16cid:durableId="956521968">
    <w:abstractNumId w:val="5"/>
  </w:num>
  <w:num w:numId="5" w16cid:durableId="1284917437">
    <w:abstractNumId w:val="7"/>
  </w:num>
  <w:num w:numId="6" w16cid:durableId="1725447833">
    <w:abstractNumId w:val="2"/>
  </w:num>
  <w:num w:numId="7" w16cid:durableId="418790504">
    <w:abstractNumId w:val="1"/>
  </w:num>
  <w:num w:numId="8" w16cid:durableId="452985320">
    <w:abstractNumId w:val="8"/>
  </w:num>
  <w:num w:numId="9" w16cid:durableId="1474565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F08"/>
    <w:rsid w:val="00007137"/>
    <w:rsid w:val="00012327"/>
    <w:rsid w:val="00015960"/>
    <w:rsid w:val="000201E6"/>
    <w:rsid w:val="00022788"/>
    <w:rsid w:val="0003075A"/>
    <w:rsid w:val="00031DD2"/>
    <w:rsid w:val="00035634"/>
    <w:rsid w:val="00037829"/>
    <w:rsid w:val="000379E8"/>
    <w:rsid w:val="00041B8C"/>
    <w:rsid w:val="00041EE7"/>
    <w:rsid w:val="00046305"/>
    <w:rsid w:val="00047CEC"/>
    <w:rsid w:val="000543DB"/>
    <w:rsid w:val="00055BAD"/>
    <w:rsid w:val="0005677D"/>
    <w:rsid w:val="000627E1"/>
    <w:rsid w:val="00065F0F"/>
    <w:rsid w:val="00067829"/>
    <w:rsid w:val="00071B6A"/>
    <w:rsid w:val="00083D84"/>
    <w:rsid w:val="00086A49"/>
    <w:rsid w:val="00087D65"/>
    <w:rsid w:val="00091E55"/>
    <w:rsid w:val="0009497D"/>
    <w:rsid w:val="00095968"/>
    <w:rsid w:val="00096DE3"/>
    <w:rsid w:val="00097DFC"/>
    <w:rsid w:val="000A0265"/>
    <w:rsid w:val="000A1CF2"/>
    <w:rsid w:val="000A2BCC"/>
    <w:rsid w:val="000A63D9"/>
    <w:rsid w:val="000A76FE"/>
    <w:rsid w:val="000B0F1B"/>
    <w:rsid w:val="000B3B89"/>
    <w:rsid w:val="000B588D"/>
    <w:rsid w:val="000C3A5B"/>
    <w:rsid w:val="000C3D7E"/>
    <w:rsid w:val="000C5D3F"/>
    <w:rsid w:val="000D1178"/>
    <w:rsid w:val="000D2197"/>
    <w:rsid w:val="000D40F2"/>
    <w:rsid w:val="000D4198"/>
    <w:rsid w:val="000D4261"/>
    <w:rsid w:val="000D768E"/>
    <w:rsid w:val="000E55EE"/>
    <w:rsid w:val="000F3823"/>
    <w:rsid w:val="000F42BB"/>
    <w:rsid w:val="000F4364"/>
    <w:rsid w:val="000F66D9"/>
    <w:rsid w:val="001025AF"/>
    <w:rsid w:val="00103272"/>
    <w:rsid w:val="001035DE"/>
    <w:rsid w:val="00103A9A"/>
    <w:rsid w:val="00105EA0"/>
    <w:rsid w:val="00115372"/>
    <w:rsid w:val="00123D46"/>
    <w:rsid w:val="00125829"/>
    <w:rsid w:val="00125A3F"/>
    <w:rsid w:val="00132ABA"/>
    <w:rsid w:val="00132EDB"/>
    <w:rsid w:val="001371A5"/>
    <w:rsid w:val="001553CE"/>
    <w:rsid w:val="001574B3"/>
    <w:rsid w:val="0016134C"/>
    <w:rsid w:val="00166FF7"/>
    <w:rsid w:val="00186759"/>
    <w:rsid w:val="0019176B"/>
    <w:rsid w:val="00194666"/>
    <w:rsid w:val="00195962"/>
    <w:rsid w:val="001977ED"/>
    <w:rsid w:val="001A316B"/>
    <w:rsid w:val="001A536D"/>
    <w:rsid w:val="001D22A6"/>
    <w:rsid w:val="001D2A2D"/>
    <w:rsid w:val="001D4590"/>
    <w:rsid w:val="001D6885"/>
    <w:rsid w:val="001F1709"/>
    <w:rsid w:val="001F5077"/>
    <w:rsid w:val="001F5A3F"/>
    <w:rsid w:val="001F6B27"/>
    <w:rsid w:val="00215FB0"/>
    <w:rsid w:val="0022124F"/>
    <w:rsid w:val="002226E0"/>
    <w:rsid w:val="002302D8"/>
    <w:rsid w:val="0023110F"/>
    <w:rsid w:val="00232471"/>
    <w:rsid w:val="002355FD"/>
    <w:rsid w:val="00243A80"/>
    <w:rsid w:val="002541E9"/>
    <w:rsid w:val="002660FE"/>
    <w:rsid w:val="00275742"/>
    <w:rsid w:val="0028638B"/>
    <w:rsid w:val="002A1F04"/>
    <w:rsid w:val="002A5B5F"/>
    <w:rsid w:val="002A66C0"/>
    <w:rsid w:val="002A6D16"/>
    <w:rsid w:val="002B61F1"/>
    <w:rsid w:val="002B7233"/>
    <w:rsid w:val="002C183A"/>
    <w:rsid w:val="002C27B2"/>
    <w:rsid w:val="002C63E0"/>
    <w:rsid w:val="002C7669"/>
    <w:rsid w:val="002D0343"/>
    <w:rsid w:val="002D12C5"/>
    <w:rsid w:val="002D2F10"/>
    <w:rsid w:val="002D5318"/>
    <w:rsid w:val="002E1004"/>
    <w:rsid w:val="002E1087"/>
    <w:rsid w:val="002E6378"/>
    <w:rsid w:val="002F148F"/>
    <w:rsid w:val="002F6C87"/>
    <w:rsid w:val="0030091E"/>
    <w:rsid w:val="00301CCB"/>
    <w:rsid w:val="00302D54"/>
    <w:rsid w:val="003032FA"/>
    <w:rsid w:val="00314B7B"/>
    <w:rsid w:val="00315EE8"/>
    <w:rsid w:val="00324405"/>
    <w:rsid w:val="00330733"/>
    <w:rsid w:val="003377CF"/>
    <w:rsid w:val="00341B9D"/>
    <w:rsid w:val="003471BF"/>
    <w:rsid w:val="003500DB"/>
    <w:rsid w:val="00356564"/>
    <w:rsid w:val="003569DB"/>
    <w:rsid w:val="003620A7"/>
    <w:rsid w:val="003661C1"/>
    <w:rsid w:val="00367A1B"/>
    <w:rsid w:val="00370471"/>
    <w:rsid w:val="0037293E"/>
    <w:rsid w:val="0037379D"/>
    <w:rsid w:val="003829D4"/>
    <w:rsid w:val="0038377C"/>
    <w:rsid w:val="00386376"/>
    <w:rsid w:val="0038774F"/>
    <w:rsid w:val="00391616"/>
    <w:rsid w:val="00391BF4"/>
    <w:rsid w:val="0039630C"/>
    <w:rsid w:val="003A0297"/>
    <w:rsid w:val="003A131B"/>
    <w:rsid w:val="003A197C"/>
    <w:rsid w:val="003A3D76"/>
    <w:rsid w:val="003A736B"/>
    <w:rsid w:val="003B2737"/>
    <w:rsid w:val="003D0206"/>
    <w:rsid w:val="003D1629"/>
    <w:rsid w:val="003D65B6"/>
    <w:rsid w:val="003D761E"/>
    <w:rsid w:val="003E37CD"/>
    <w:rsid w:val="003E538A"/>
    <w:rsid w:val="003E7584"/>
    <w:rsid w:val="004001C2"/>
    <w:rsid w:val="00407B79"/>
    <w:rsid w:val="00415820"/>
    <w:rsid w:val="00424465"/>
    <w:rsid w:val="00425934"/>
    <w:rsid w:val="00431F74"/>
    <w:rsid w:val="004333B5"/>
    <w:rsid w:val="00436B6A"/>
    <w:rsid w:val="00440F6B"/>
    <w:rsid w:val="00441502"/>
    <w:rsid w:val="00444B31"/>
    <w:rsid w:val="00450EE7"/>
    <w:rsid w:val="0045506D"/>
    <w:rsid w:val="004559D1"/>
    <w:rsid w:val="004602D9"/>
    <w:rsid w:val="0047036A"/>
    <w:rsid w:val="00471F23"/>
    <w:rsid w:val="00473DC1"/>
    <w:rsid w:val="0048015D"/>
    <w:rsid w:val="0048204D"/>
    <w:rsid w:val="004829D2"/>
    <w:rsid w:val="0048372C"/>
    <w:rsid w:val="00490B61"/>
    <w:rsid w:val="00491758"/>
    <w:rsid w:val="00492394"/>
    <w:rsid w:val="0049343B"/>
    <w:rsid w:val="004A680A"/>
    <w:rsid w:val="004A74C4"/>
    <w:rsid w:val="004B451F"/>
    <w:rsid w:val="004C473A"/>
    <w:rsid w:val="004D385A"/>
    <w:rsid w:val="004D731C"/>
    <w:rsid w:val="004D74E4"/>
    <w:rsid w:val="00503CFD"/>
    <w:rsid w:val="00514F8D"/>
    <w:rsid w:val="0051623F"/>
    <w:rsid w:val="005238CF"/>
    <w:rsid w:val="00531004"/>
    <w:rsid w:val="005352B8"/>
    <w:rsid w:val="00535F68"/>
    <w:rsid w:val="00547410"/>
    <w:rsid w:val="00547974"/>
    <w:rsid w:val="00557489"/>
    <w:rsid w:val="0056037E"/>
    <w:rsid w:val="00562A7E"/>
    <w:rsid w:val="00563EC7"/>
    <w:rsid w:val="00563F33"/>
    <w:rsid w:val="00564F63"/>
    <w:rsid w:val="00571AD5"/>
    <w:rsid w:val="00576E99"/>
    <w:rsid w:val="00590353"/>
    <w:rsid w:val="005947C2"/>
    <w:rsid w:val="00596BD3"/>
    <w:rsid w:val="005A1146"/>
    <w:rsid w:val="005B075F"/>
    <w:rsid w:val="005C7DAE"/>
    <w:rsid w:val="005D094F"/>
    <w:rsid w:val="005D24E6"/>
    <w:rsid w:val="005D79B5"/>
    <w:rsid w:val="005E029F"/>
    <w:rsid w:val="005E2AB7"/>
    <w:rsid w:val="005E7EB0"/>
    <w:rsid w:val="005F28FC"/>
    <w:rsid w:val="005F2CF5"/>
    <w:rsid w:val="005F4F59"/>
    <w:rsid w:val="005F541C"/>
    <w:rsid w:val="006016CC"/>
    <w:rsid w:val="0060348F"/>
    <w:rsid w:val="006046B5"/>
    <w:rsid w:val="006054C4"/>
    <w:rsid w:val="006123F6"/>
    <w:rsid w:val="0062006A"/>
    <w:rsid w:val="0062322D"/>
    <w:rsid w:val="00625631"/>
    <w:rsid w:val="00641942"/>
    <w:rsid w:val="00642587"/>
    <w:rsid w:val="0064575E"/>
    <w:rsid w:val="00651A84"/>
    <w:rsid w:val="00655B51"/>
    <w:rsid w:val="00656368"/>
    <w:rsid w:val="00664CAF"/>
    <w:rsid w:val="00674D76"/>
    <w:rsid w:val="00676A29"/>
    <w:rsid w:val="00680788"/>
    <w:rsid w:val="00681596"/>
    <w:rsid w:val="00683C83"/>
    <w:rsid w:val="00687FDA"/>
    <w:rsid w:val="0069014E"/>
    <w:rsid w:val="006909F4"/>
    <w:rsid w:val="006952CA"/>
    <w:rsid w:val="006A16CE"/>
    <w:rsid w:val="006A6ED6"/>
    <w:rsid w:val="006A7502"/>
    <w:rsid w:val="006B0DEB"/>
    <w:rsid w:val="006C4A9D"/>
    <w:rsid w:val="006C6E4A"/>
    <w:rsid w:val="006E481F"/>
    <w:rsid w:val="006E67E3"/>
    <w:rsid w:val="006E717F"/>
    <w:rsid w:val="006F62A9"/>
    <w:rsid w:val="006F79FC"/>
    <w:rsid w:val="00702B70"/>
    <w:rsid w:val="00707D24"/>
    <w:rsid w:val="00711666"/>
    <w:rsid w:val="00712A1E"/>
    <w:rsid w:val="00716B69"/>
    <w:rsid w:val="00720921"/>
    <w:rsid w:val="00724D89"/>
    <w:rsid w:val="00727401"/>
    <w:rsid w:val="0072797F"/>
    <w:rsid w:val="00730ADA"/>
    <w:rsid w:val="00731026"/>
    <w:rsid w:val="00736823"/>
    <w:rsid w:val="00740EEC"/>
    <w:rsid w:val="00745902"/>
    <w:rsid w:val="00746580"/>
    <w:rsid w:val="00747B8F"/>
    <w:rsid w:val="00753673"/>
    <w:rsid w:val="007543CE"/>
    <w:rsid w:val="00770BD1"/>
    <w:rsid w:val="00773D0A"/>
    <w:rsid w:val="00775420"/>
    <w:rsid w:val="0077574F"/>
    <w:rsid w:val="007771E1"/>
    <w:rsid w:val="00785273"/>
    <w:rsid w:val="00787384"/>
    <w:rsid w:val="00793E37"/>
    <w:rsid w:val="0079425C"/>
    <w:rsid w:val="00794A4F"/>
    <w:rsid w:val="007A4CBC"/>
    <w:rsid w:val="007A6340"/>
    <w:rsid w:val="007B0DB8"/>
    <w:rsid w:val="007B1188"/>
    <w:rsid w:val="007B2694"/>
    <w:rsid w:val="007B3E6F"/>
    <w:rsid w:val="007C00CC"/>
    <w:rsid w:val="007C2FF4"/>
    <w:rsid w:val="007C3221"/>
    <w:rsid w:val="007D2003"/>
    <w:rsid w:val="007D3511"/>
    <w:rsid w:val="007E7A2E"/>
    <w:rsid w:val="007F05DE"/>
    <w:rsid w:val="007F0C9F"/>
    <w:rsid w:val="007F3791"/>
    <w:rsid w:val="00800B85"/>
    <w:rsid w:val="00802FB2"/>
    <w:rsid w:val="00803F0A"/>
    <w:rsid w:val="0080531A"/>
    <w:rsid w:val="00806503"/>
    <w:rsid w:val="00814BF6"/>
    <w:rsid w:val="008406CB"/>
    <w:rsid w:val="00840D3A"/>
    <w:rsid w:val="00847C27"/>
    <w:rsid w:val="008519A7"/>
    <w:rsid w:val="00852BB3"/>
    <w:rsid w:val="00855A3B"/>
    <w:rsid w:val="00855FB3"/>
    <w:rsid w:val="00856DE1"/>
    <w:rsid w:val="008573FD"/>
    <w:rsid w:val="00857B40"/>
    <w:rsid w:val="00860EE9"/>
    <w:rsid w:val="0086716E"/>
    <w:rsid w:val="00867440"/>
    <w:rsid w:val="00882844"/>
    <w:rsid w:val="00883193"/>
    <w:rsid w:val="00895774"/>
    <w:rsid w:val="008958F2"/>
    <w:rsid w:val="008962D2"/>
    <w:rsid w:val="008B4D8E"/>
    <w:rsid w:val="008B5549"/>
    <w:rsid w:val="008C1E1D"/>
    <w:rsid w:val="008C73AD"/>
    <w:rsid w:val="008C7907"/>
    <w:rsid w:val="008D6092"/>
    <w:rsid w:val="008D72F5"/>
    <w:rsid w:val="008F06C8"/>
    <w:rsid w:val="008F39FE"/>
    <w:rsid w:val="008F547F"/>
    <w:rsid w:val="009016B5"/>
    <w:rsid w:val="00904B25"/>
    <w:rsid w:val="00910855"/>
    <w:rsid w:val="00912894"/>
    <w:rsid w:val="009157CC"/>
    <w:rsid w:val="00915AD7"/>
    <w:rsid w:val="00916E29"/>
    <w:rsid w:val="009230C8"/>
    <w:rsid w:val="0092423F"/>
    <w:rsid w:val="0092758B"/>
    <w:rsid w:val="0093016E"/>
    <w:rsid w:val="00931319"/>
    <w:rsid w:val="00934410"/>
    <w:rsid w:val="009355A5"/>
    <w:rsid w:val="00945F97"/>
    <w:rsid w:val="0094626C"/>
    <w:rsid w:val="00947FC6"/>
    <w:rsid w:val="00964455"/>
    <w:rsid w:val="00966103"/>
    <w:rsid w:val="00971A7A"/>
    <w:rsid w:val="0098665C"/>
    <w:rsid w:val="00987392"/>
    <w:rsid w:val="009904B7"/>
    <w:rsid w:val="00994F99"/>
    <w:rsid w:val="00995276"/>
    <w:rsid w:val="009B03CF"/>
    <w:rsid w:val="009B0669"/>
    <w:rsid w:val="009B2992"/>
    <w:rsid w:val="009B5A23"/>
    <w:rsid w:val="009C0ADB"/>
    <w:rsid w:val="009C5810"/>
    <w:rsid w:val="009D3CEE"/>
    <w:rsid w:val="009D44D8"/>
    <w:rsid w:val="009D6C75"/>
    <w:rsid w:val="009D7C3C"/>
    <w:rsid w:val="009E0486"/>
    <w:rsid w:val="009E2630"/>
    <w:rsid w:val="009E2A38"/>
    <w:rsid w:val="009E4673"/>
    <w:rsid w:val="009E46BE"/>
    <w:rsid w:val="009E6A67"/>
    <w:rsid w:val="009F0710"/>
    <w:rsid w:val="009F33A5"/>
    <w:rsid w:val="009F4E5D"/>
    <w:rsid w:val="009F7C96"/>
    <w:rsid w:val="00A11EB9"/>
    <w:rsid w:val="00A1318D"/>
    <w:rsid w:val="00A148F3"/>
    <w:rsid w:val="00A15B76"/>
    <w:rsid w:val="00A15DFD"/>
    <w:rsid w:val="00A2120C"/>
    <w:rsid w:val="00A21A4E"/>
    <w:rsid w:val="00A23D77"/>
    <w:rsid w:val="00A25C30"/>
    <w:rsid w:val="00A33F04"/>
    <w:rsid w:val="00A35503"/>
    <w:rsid w:val="00A35D46"/>
    <w:rsid w:val="00A37D6D"/>
    <w:rsid w:val="00A401B0"/>
    <w:rsid w:val="00A41749"/>
    <w:rsid w:val="00A41B6C"/>
    <w:rsid w:val="00A42046"/>
    <w:rsid w:val="00A438A6"/>
    <w:rsid w:val="00A45FAE"/>
    <w:rsid w:val="00A5781C"/>
    <w:rsid w:val="00A57867"/>
    <w:rsid w:val="00A64C73"/>
    <w:rsid w:val="00A64E65"/>
    <w:rsid w:val="00A72CAA"/>
    <w:rsid w:val="00A76301"/>
    <w:rsid w:val="00A829B9"/>
    <w:rsid w:val="00A8478A"/>
    <w:rsid w:val="00A85184"/>
    <w:rsid w:val="00A85275"/>
    <w:rsid w:val="00A90D01"/>
    <w:rsid w:val="00A91AA4"/>
    <w:rsid w:val="00A93B42"/>
    <w:rsid w:val="00A94883"/>
    <w:rsid w:val="00A960E3"/>
    <w:rsid w:val="00AB024D"/>
    <w:rsid w:val="00AB3C31"/>
    <w:rsid w:val="00AC002B"/>
    <w:rsid w:val="00AC011B"/>
    <w:rsid w:val="00AC6E58"/>
    <w:rsid w:val="00AD665F"/>
    <w:rsid w:val="00AD7286"/>
    <w:rsid w:val="00AE4282"/>
    <w:rsid w:val="00AF1D5B"/>
    <w:rsid w:val="00AF28CE"/>
    <w:rsid w:val="00B00635"/>
    <w:rsid w:val="00B00F16"/>
    <w:rsid w:val="00B01406"/>
    <w:rsid w:val="00B03FF8"/>
    <w:rsid w:val="00B079BD"/>
    <w:rsid w:val="00B11E65"/>
    <w:rsid w:val="00B36104"/>
    <w:rsid w:val="00B40F01"/>
    <w:rsid w:val="00B50A33"/>
    <w:rsid w:val="00B50D59"/>
    <w:rsid w:val="00B52456"/>
    <w:rsid w:val="00B52518"/>
    <w:rsid w:val="00B56111"/>
    <w:rsid w:val="00B71EFD"/>
    <w:rsid w:val="00B73C3E"/>
    <w:rsid w:val="00B743C2"/>
    <w:rsid w:val="00B8622D"/>
    <w:rsid w:val="00B87358"/>
    <w:rsid w:val="00B91899"/>
    <w:rsid w:val="00B92611"/>
    <w:rsid w:val="00B935AC"/>
    <w:rsid w:val="00BA35DB"/>
    <w:rsid w:val="00BB6249"/>
    <w:rsid w:val="00BB63EE"/>
    <w:rsid w:val="00BC00C1"/>
    <w:rsid w:val="00BC15AA"/>
    <w:rsid w:val="00BC52E7"/>
    <w:rsid w:val="00BD2AF1"/>
    <w:rsid w:val="00BE1C9B"/>
    <w:rsid w:val="00BE2609"/>
    <w:rsid w:val="00BE673E"/>
    <w:rsid w:val="00BF1995"/>
    <w:rsid w:val="00BF2693"/>
    <w:rsid w:val="00BF2CD0"/>
    <w:rsid w:val="00BF3CF2"/>
    <w:rsid w:val="00BF3D71"/>
    <w:rsid w:val="00BF4266"/>
    <w:rsid w:val="00BF6AB9"/>
    <w:rsid w:val="00C03CF5"/>
    <w:rsid w:val="00C15C1C"/>
    <w:rsid w:val="00C179B1"/>
    <w:rsid w:val="00C275F1"/>
    <w:rsid w:val="00C44970"/>
    <w:rsid w:val="00C46D48"/>
    <w:rsid w:val="00C51878"/>
    <w:rsid w:val="00C53160"/>
    <w:rsid w:val="00C54A58"/>
    <w:rsid w:val="00C6156E"/>
    <w:rsid w:val="00C61BF5"/>
    <w:rsid w:val="00C64ACB"/>
    <w:rsid w:val="00C719AC"/>
    <w:rsid w:val="00C84D69"/>
    <w:rsid w:val="00C91128"/>
    <w:rsid w:val="00C920DA"/>
    <w:rsid w:val="00C92BE2"/>
    <w:rsid w:val="00C94610"/>
    <w:rsid w:val="00C95A24"/>
    <w:rsid w:val="00CA663A"/>
    <w:rsid w:val="00CA7D25"/>
    <w:rsid w:val="00CB0B7C"/>
    <w:rsid w:val="00CB1DAA"/>
    <w:rsid w:val="00CB5C4A"/>
    <w:rsid w:val="00CB7CF6"/>
    <w:rsid w:val="00CC0820"/>
    <w:rsid w:val="00CC53D7"/>
    <w:rsid w:val="00CC759D"/>
    <w:rsid w:val="00CD2533"/>
    <w:rsid w:val="00CD2FC6"/>
    <w:rsid w:val="00CD74C9"/>
    <w:rsid w:val="00CE1260"/>
    <w:rsid w:val="00CF1D1E"/>
    <w:rsid w:val="00CF5590"/>
    <w:rsid w:val="00D055EA"/>
    <w:rsid w:val="00D10CEF"/>
    <w:rsid w:val="00D12E57"/>
    <w:rsid w:val="00D16BD9"/>
    <w:rsid w:val="00D3219C"/>
    <w:rsid w:val="00D34272"/>
    <w:rsid w:val="00D41AC8"/>
    <w:rsid w:val="00D4436F"/>
    <w:rsid w:val="00D447D0"/>
    <w:rsid w:val="00D454AF"/>
    <w:rsid w:val="00D454B9"/>
    <w:rsid w:val="00D52B40"/>
    <w:rsid w:val="00D54266"/>
    <w:rsid w:val="00D544E4"/>
    <w:rsid w:val="00D60E60"/>
    <w:rsid w:val="00D61B33"/>
    <w:rsid w:val="00D62197"/>
    <w:rsid w:val="00D655AC"/>
    <w:rsid w:val="00D70F37"/>
    <w:rsid w:val="00D72A4C"/>
    <w:rsid w:val="00D813DE"/>
    <w:rsid w:val="00D92196"/>
    <w:rsid w:val="00D92BF8"/>
    <w:rsid w:val="00D94518"/>
    <w:rsid w:val="00D96515"/>
    <w:rsid w:val="00DA2824"/>
    <w:rsid w:val="00DA6230"/>
    <w:rsid w:val="00DA7829"/>
    <w:rsid w:val="00DB07C8"/>
    <w:rsid w:val="00DB3E72"/>
    <w:rsid w:val="00DB7545"/>
    <w:rsid w:val="00DD2DBF"/>
    <w:rsid w:val="00DD62D6"/>
    <w:rsid w:val="00DE1ECA"/>
    <w:rsid w:val="00DE369C"/>
    <w:rsid w:val="00DF0D54"/>
    <w:rsid w:val="00DF1081"/>
    <w:rsid w:val="00DF2416"/>
    <w:rsid w:val="00DF34E8"/>
    <w:rsid w:val="00DF549D"/>
    <w:rsid w:val="00E260DF"/>
    <w:rsid w:val="00E261E1"/>
    <w:rsid w:val="00E3069D"/>
    <w:rsid w:val="00E32337"/>
    <w:rsid w:val="00E349E0"/>
    <w:rsid w:val="00E3519D"/>
    <w:rsid w:val="00E36057"/>
    <w:rsid w:val="00E47C15"/>
    <w:rsid w:val="00E50E82"/>
    <w:rsid w:val="00E521AD"/>
    <w:rsid w:val="00E547EE"/>
    <w:rsid w:val="00E60025"/>
    <w:rsid w:val="00E66C03"/>
    <w:rsid w:val="00E712BD"/>
    <w:rsid w:val="00E718B5"/>
    <w:rsid w:val="00E8542F"/>
    <w:rsid w:val="00E90B1D"/>
    <w:rsid w:val="00E94E7A"/>
    <w:rsid w:val="00EA7C0E"/>
    <w:rsid w:val="00EB02EC"/>
    <w:rsid w:val="00EB3420"/>
    <w:rsid w:val="00EC0A0A"/>
    <w:rsid w:val="00EC5B4D"/>
    <w:rsid w:val="00ED0EB3"/>
    <w:rsid w:val="00ED1605"/>
    <w:rsid w:val="00EE1C5C"/>
    <w:rsid w:val="00EE2FAE"/>
    <w:rsid w:val="00EE45B3"/>
    <w:rsid w:val="00EE4F7C"/>
    <w:rsid w:val="00EF1D7A"/>
    <w:rsid w:val="00F01450"/>
    <w:rsid w:val="00F12040"/>
    <w:rsid w:val="00F14EE6"/>
    <w:rsid w:val="00F22D90"/>
    <w:rsid w:val="00F30A56"/>
    <w:rsid w:val="00F3267A"/>
    <w:rsid w:val="00F32A4E"/>
    <w:rsid w:val="00F45A3E"/>
    <w:rsid w:val="00F54342"/>
    <w:rsid w:val="00F54514"/>
    <w:rsid w:val="00F605F1"/>
    <w:rsid w:val="00F626B3"/>
    <w:rsid w:val="00F63C19"/>
    <w:rsid w:val="00F666DE"/>
    <w:rsid w:val="00F72CF9"/>
    <w:rsid w:val="00F776B2"/>
    <w:rsid w:val="00F806F4"/>
    <w:rsid w:val="00F80B2E"/>
    <w:rsid w:val="00F80F97"/>
    <w:rsid w:val="00F95471"/>
    <w:rsid w:val="00F957E9"/>
    <w:rsid w:val="00F9605A"/>
    <w:rsid w:val="00FA7910"/>
    <w:rsid w:val="00FB126E"/>
    <w:rsid w:val="00FB1F3E"/>
    <w:rsid w:val="00FB287B"/>
    <w:rsid w:val="00FB5F22"/>
    <w:rsid w:val="00FD0AE8"/>
    <w:rsid w:val="00FD1439"/>
    <w:rsid w:val="00FE1E55"/>
    <w:rsid w:val="00FF31F7"/>
    <w:rsid w:val="00FF6468"/>
    <w:rsid w:val="05DD514D"/>
    <w:rsid w:val="05F01518"/>
    <w:rsid w:val="108B3DF0"/>
    <w:rsid w:val="1B974FD5"/>
    <w:rsid w:val="491431E6"/>
    <w:rsid w:val="4F8A7C0C"/>
    <w:rsid w:val="59DA2279"/>
    <w:rsid w:val="5C56670E"/>
    <w:rsid w:val="5DCB6D09"/>
    <w:rsid w:val="5E3810EE"/>
    <w:rsid w:val="74055B35"/>
    <w:rsid w:val="79B20C6E"/>
    <w:rsid w:val="7A2324A9"/>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84778"/>
  <w15:docId w15:val="{695FE9C1-2E99-4778-A7C2-383E04FD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pPr>
      <w:jc w:val="left"/>
    </w:p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513"/>
        <w:tab w:val="right" w:pos="9026"/>
      </w:tabs>
      <w:snapToGrid w:val="0"/>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unhideWhenUsed/>
    <w:pPr>
      <w:widowControl/>
      <w:numPr>
        <w:numId w:val="1"/>
      </w:numPr>
      <w:wordWrap/>
      <w:autoSpaceDE/>
      <w:autoSpaceDN/>
      <w:spacing w:after="200" w:line="276" w:lineRule="auto"/>
      <w:contextualSpacing/>
      <w:jc w:val="left"/>
    </w:pPr>
    <w:rPr>
      <w:kern w:val="0"/>
      <w:sz w:val="22"/>
      <w:lang w:eastAsia="en-US"/>
    </w:rPr>
  </w:style>
  <w:style w:type="paragraph" w:styleId="NormalWeb">
    <w:name w:val="Normal (Web)"/>
    <w:basedOn w:val="Normal"/>
    <w:uiPriority w:val="99"/>
    <w:unhideWhenUsed/>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qFormat/>
    <w:pPr>
      <w:spacing w:after="0" w:line="384" w:lineRule="auto"/>
      <w:textAlignment w:val="baseline"/>
    </w:pPr>
    <w:rPr>
      <w:rFonts w:ascii="함초롬바탕" w:eastAsia="Gulim" w:hAnsi="Gulim" w:cs="Gulim"/>
      <w:color w:val="000000"/>
      <w:kern w:val="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Chars="400" w:left="800"/>
    </w:pPr>
  </w:style>
  <w:style w:type="paragraph" w:customStyle="1" w:styleId="gmail-msolistparagraph">
    <w:name w:val="gmail-msolistparagraph"/>
    <w:basedOn w:val="Normal"/>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qFormat/>
    <w:rPr>
      <w:b/>
      <w:bCs/>
    </w:rPr>
  </w:style>
  <w:style w:type="character" w:customStyle="1" w:styleId="ListParagraphChar">
    <w:name w:val="List Paragraph Char"/>
    <w:link w:val="ListParagraph"/>
    <w:uiPriority w:val="34"/>
    <w:qFormat/>
    <w:locked/>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Quote">
    <w:name w:val="Quote"/>
    <w:basedOn w:val="Normal"/>
    <w:next w:val="Normal"/>
    <w:link w:val="QuoteChar"/>
    <w:uiPriority w:val="29"/>
    <w:qFormat/>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QuoteChar">
    <w:name w:val="Quote Char"/>
    <w:basedOn w:val="DefaultParagraphFont"/>
    <w:link w:val="Quote"/>
    <w:uiPriority w:val="29"/>
    <w:qFormat/>
    <w:rPr>
      <w:rFonts w:asciiTheme="minorEastAsia" w:eastAsiaTheme="minorEastAsia" w:hAnsiTheme="minorHAnsi" w:cstheme="minorBidi"/>
      <w:i/>
      <w:iCs/>
      <w:color w:val="404040" w:themeColor="text1" w:themeTint="BF"/>
      <w:kern w:val="2"/>
      <w:sz w:val="22"/>
      <w:szCs w:val="24"/>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Dell</cp:lastModifiedBy>
  <cp:revision>29</cp:revision>
  <dcterms:created xsi:type="dcterms:W3CDTF">2026-02-12T12:12:00Z</dcterms:created>
  <dcterms:modified xsi:type="dcterms:W3CDTF">2026-03-19T11:32:00Z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