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DD0F04" w14:paraId="36500BD6" w14:textId="77777777">
        <w:trPr>
          <w:trHeight w:val="649"/>
        </w:trPr>
        <w:tc>
          <w:tcPr>
            <w:tcW w:w="9000" w:type="dxa"/>
            <w:vAlign w:val="center"/>
          </w:tcPr>
          <w:p w14:paraId="4599BF63" w14:textId="77777777" w:rsidR="00DD0F04" w:rsidRDefault="00000000">
            <w:pPr>
              <w:spacing w:after="0" w:line="240" w:lineRule="auto"/>
              <w:jc w:val="center"/>
              <w:rPr>
                <w:rFonts w:ascii="Arial" w:hAnsi="Arial" w:cs="Arial"/>
                <w:b/>
                <w:bCs/>
                <w:sz w:val="32"/>
                <w:szCs w:val="32"/>
              </w:rPr>
            </w:pPr>
            <w:bookmarkStart w:id="0" w:name="_Hlk150354620"/>
            <w:r>
              <w:rPr>
                <w:rFonts w:ascii="Arial" w:hAnsi="Arial" w:cs="Arial"/>
                <w:b/>
                <w:bCs/>
                <w:sz w:val="32"/>
                <w:szCs w:val="32"/>
              </w:rPr>
              <w:t>MEDICAL EQUIPMENT DETAILED SPECIFICATION</w:t>
            </w:r>
          </w:p>
        </w:tc>
      </w:tr>
    </w:tbl>
    <w:bookmarkEnd w:id="0"/>
    <w:p w14:paraId="37E2E689" w14:textId="4BAE3B36" w:rsidR="00DD0F04" w:rsidRDefault="00000000">
      <w:pPr>
        <w:spacing w:before="240" w:line="240" w:lineRule="auto"/>
        <w:rPr>
          <w:rFonts w:ascii="Arial" w:hAnsi="Arial" w:cs="Arial"/>
          <w:b/>
          <w:bCs/>
          <w:szCs w:val="20"/>
        </w:rPr>
      </w:pPr>
      <w:r>
        <w:rPr>
          <w:rFonts w:ascii="Arial" w:hAnsi="Arial" w:cs="Arial"/>
          <w:b/>
          <w:bCs/>
          <w:szCs w:val="20"/>
        </w:rPr>
        <w:t xml:space="preserve">Specification No. </w:t>
      </w:r>
      <w:r w:rsidR="002E72BD">
        <w:rPr>
          <w:rFonts w:ascii="Arial" w:hAnsi="Arial" w:cs="Arial"/>
          <w:b/>
          <w:bCs/>
          <w:szCs w:val="20"/>
        </w:rPr>
        <w:t>60</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530"/>
        <w:gridCol w:w="720"/>
        <w:gridCol w:w="900"/>
        <w:gridCol w:w="1388"/>
        <w:gridCol w:w="2125"/>
        <w:gridCol w:w="2363"/>
      </w:tblGrid>
      <w:tr w:rsidR="00DD0F04" w14:paraId="4822ECC8" w14:textId="77777777">
        <w:tc>
          <w:tcPr>
            <w:tcW w:w="1530" w:type="dxa"/>
            <w:shd w:val="clear" w:color="auto" w:fill="DEEAF6" w:themeFill="accent5" w:themeFillTint="33"/>
            <w:vAlign w:val="center"/>
          </w:tcPr>
          <w:p w14:paraId="16B2EECA" w14:textId="77777777" w:rsidR="00DD0F04" w:rsidRDefault="00000000">
            <w:pPr>
              <w:spacing w:after="0" w:line="240" w:lineRule="auto"/>
              <w:jc w:val="center"/>
              <w:rPr>
                <w:rFonts w:ascii="Arial" w:hAnsi="Arial" w:cs="Arial"/>
                <w:szCs w:val="20"/>
              </w:rPr>
            </w:pPr>
            <w:r>
              <w:rPr>
                <w:rFonts w:ascii="Arial" w:hAnsi="Arial" w:cs="Arial"/>
                <w:szCs w:val="20"/>
              </w:rPr>
              <w:t xml:space="preserve">Priority </w:t>
            </w:r>
          </w:p>
        </w:tc>
        <w:tc>
          <w:tcPr>
            <w:tcW w:w="720" w:type="dxa"/>
            <w:shd w:val="clear" w:color="auto" w:fill="FFC000" w:themeFill="accent4"/>
            <w:vAlign w:val="center"/>
          </w:tcPr>
          <w:p w14:paraId="697F66C4" w14:textId="77777777" w:rsidR="00DD0F04" w:rsidRDefault="00000000">
            <w:pPr>
              <w:spacing w:after="0" w:line="240" w:lineRule="auto"/>
              <w:jc w:val="center"/>
              <w:rPr>
                <w:rFonts w:ascii="Arial" w:hAnsi="Arial" w:cs="Arial"/>
                <w:color w:val="FFFF00"/>
                <w:szCs w:val="20"/>
              </w:rPr>
            </w:pPr>
            <w:r>
              <w:rPr>
                <w:rFonts w:ascii="Arial" w:hAnsi="Arial" w:cs="Arial"/>
                <w:szCs w:val="20"/>
              </w:rPr>
              <w:t>3</w:t>
            </w:r>
          </w:p>
        </w:tc>
        <w:tc>
          <w:tcPr>
            <w:tcW w:w="900" w:type="dxa"/>
            <w:shd w:val="clear" w:color="auto" w:fill="DEEAF6" w:themeFill="accent5" w:themeFillTint="33"/>
            <w:vAlign w:val="center"/>
          </w:tcPr>
          <w:p w14:paraId="57964D8F" w14:textId="77777777" w:rsidR="00DD0F04" w:rsidRDefault="00000000">
            <w:pPr>
              <w:spacing w:after="0" w:line="240" w:lineRule="auto"/>
              <w:jc w:val="center"/>
              <w:rPr>
                <w:rFonts w:ascii="Arial" w:hAnsi="Arial" w:cs="Arial"/>
                <w:szCs w:val="20"/>
              </w:rPr>
            </w:pPr>
            <w:r>
              <w:rPr>
                <w:rFonts w:ascii="Arial" w:hAnsi="Arial" w:cs="Arial"/>
                <w:szCs w:val="20"/>
              </w:rPr>
              <w:t>Floor</w:t>
            </w:r>
          </w:p>
        </w:tc>
        <w:tc>
          <w:tcPr>
            <w:tcW w:w="1388" w:type="dxa"/>
            <w:vAlign w:val="center"/>
          </w:tcPr>
          <w:p w14:paraId="3C2A576B" w14:textId="77777777" w:rsidR="00DD0F04" w:rsidRDefault="00000000">
            <w:pPr>
              <w:spacing w:after="0" w:line="240" w:lineRule="auto"/>
              <w:jc w:val="center"/>
              <w:rPr>
                <w:rFonts w:ascii="Arial" w:hAnsi="Arial" w:cs="Arial"/>
                <w:szCs w:val="20"/>
              </w:rPr>
            </w:pPr>
            <w:r>
              <w:rPr>
                <w:rFonts w:ascii="Arial" w:hAnsi="Arial" w:cs="Arial"/>
                <w:szCs w:val="20"/>
              </w:rPr>
              <w:t>1F</w:t>
            </w:r>
            <w:r>
              <w:rPr>
                <w:rFonts w:ascii="Arial" w:hAnsi="Arial" w:cs="Arial" w:hint="eastAsia"/>
                <w:szCs w:val="20"/>
              </w:rPr>
              <w:t>-OT</w:t>
            </w:r>
          </w:p>
        </w:tc>
        <w:tc>
          <w:tcPr>
            <w:tcW w:w="2125" w:type="dxa"/>
            <w:shd w:val="clear" w:color="auto" w:fill="DEEAF6" w:themeFill="accent5" w:themeFillTint="33"/>
            <w:vAlign w:val="center"/>
          </w:tcPr>
          <w:p w14:paraId="3F687000" w14:textId="77777777" w:rsidR="00DD0F04" w:rsidRDefault="00000000">
            <w:pPr>
              <w:spacing w:after="0" w:line="240" w:lineRule="auto"/>
              <w:jc w:val="center"/>
              <w:rPr>
                <w:rFonts w:ascii="Arial" w:hAnsi="Arial" w:cs="Arial"/>
                <w:szCs w:val="20"/>
              </w:rPr>
            </w:pPr>
            <w:r>
              <w:rPr>
                <w:rFonts w:ascii="Arial" w:hAnsi="Arial" w:cs="Arial"/>
                <w:szCs w:val="20"/>
              </w:rPr>
              <w:t>Quantity</w:t>
            </w:r>
          </w:p>
        </w:tc>
        <w:tc>
          <w:tcPr>
            <w:tcW w:w="2363" w:type="dxa"/>
            <w:shd w:val="clear" w:color="auto" w:fill="FFFFFF" w:themeFill="background1"/>
            <w:vAlign w:val="center"/>
          </w:tcPr>
          <w:p w14:paraId="249D7875" w14:textId="77777777" w:rsidR="00DD0F04" w:rsidRDefault="00000000">
            <w:pPr>
              <w:spacing w:after="0" w:line="240" w:lineRule="auto"/>
              <w:jc w:val="center"/>
              <w:rPr>
                <w:rFonts w:ascii="Arial" w:hAnsi="Arial" w:cs="Arial"/>
                <w:szCs w:val="20"/>
              </w:rPr>
            </w:pPr>
            <w:r>
              <w:rPr>
                <w:rFonts w:ascii="Arial" w:hAnsi="Arial" w:cs="Arial"/>
                <w:szCs w:val="20"/>
              </w:rPr>
              <w:t>1</w:t>
            </w:r>
            <w:r>
              <w:rPr>
                <w:rFonts w:ascii="Arial" w:hAnsi="Arial" w:cs="Arial" w:hint="eastAsia"/>
                <w:szCs w:val="20"/>
              </w:rPr>
              <w:t>EA</w:t>
            </w:r>
          </w:p>
        </w:tc>
      </w:tr>
      <w:tr w:rsidR="00DD0F04" w14:paraId="25190A69" w14:textId="77777777">
        <w:trPr>
          <w:trHeight w:val="470"/>
        </w:trPr>
        <w:tc>
          <w:tcPr>
            <w:tcW w:w="2250" w:type="dxa"/>
            <w:gridSpan w:val="2"/>
            <w:shd w:val="clear" w:color="auto" w:fill="DEEAF6" w:themeFill="accent5" w:themeFillTint="33"/>
            <w:vAlign w:val="center"/>
          </w:tcPr>
          <w:p w14:paraId="7EE28B0C" w14:textId="77777777" w:rsidR="00DD0F04" w:rsidRDefault="00000000">
            <w:pPr>
              <w:spacing w:after="0" w:line="240" w:lineRule="auto"/>
              <w:jc w:val="center"/>
              <w:rPr>
                <w:rFonts w:ascii="Arial" w:hAnsi="Arial" w:cs="Arial"/>
                <w:szCs w:val="20"/>
              </w:rPr>
            </w:pPr>
            <w:r>
              <w:rPr>
                <w:rFonts w:ascii="Arial" w:hAnsi="Arial" w:cs="Arial"/>
                <w:szCs w:val="20"/>
              </w:rPr>
              <w:t>Equipment Name</w:t>
            </w:r>
          </w:p>
        </w:tc>
        <w:tc>
          <w:tcPr>
            <w:tcW w:w="2288" w:type="dxa"/>
            <w:gridSpan w:val="2"/>
            <w:vAlign w:val="center"/>
          </w:tcPr>
          <w:p w14:paraId="53FD35C2" w14:textId="77777777" w:rsidR="00DD0F04" w:rsidRDefault="00000000">
            <w:pPr>
              <w:spacing w:after="0" w:line="240" w:lineRule="auto"/>
              <w:jc w:val="center"/>
              <w:rPr>
                <w:rFonts w:ascii="Arial" w:hAnsi="Arial" w:cs="Arial"/>
                <w:szCs w:val="20"/>
              </w:rPr>
            </w:pPr>
            <w:r>
              <w:rPr>
                <w:rFonts w:ascii="Arial" w:hAnsi="Arial" w:cs="Arial"/>
                <w:szCs w:val="20"/>
              </w:rPr>
              <w:t>Ultrasonic Surgical Aspirator</w:t>
            </w:r>
          </w:p>
        </w:tc>
        <w:tc>
          <w:tcPr>
            <w:tcW w:w="2125" w:type="dxa"/>
            <w:shd w:val="clear" w:color="auto" w:fill="DEEAF6" w:themeFill="accent5" w:themeFillTint="33"/>
            <w:vAlign w:val="center"/>
          </w:tcPr>
          <w:p w14:paraId="34042A9F" w14:textId="77777777" w:rsidR="00DD0F04" w:rsidRDefault="00000000">
            <w:pPr>
              <w:spacing w:after="0" w:line="240" w:lineRule="auto"/>
              <w:jc w:val="center"/>
              <w:rPr>
                <w:rFonts w:ascii="Arial" w:hAnsi="Arial" w:cs="Arial"/>
                <w:szCs w:val="20"/>
              </w:rPr>
            </w:pPr>
            <w:r>
              <w:rPr>
                <w:rFonts w:ascii="Arial" w:hAnsi="Arial" w:cs="Arial"/>
                <w:szCs w:val="20"/>
              </w:rPr>
              <w:t>Installation Location</w:t>
            </w:r>
          </w:p>
        </w:tc>
        <w:tc>
          <w:tcPr>
            <w:tcW w:w="2363" w:type="dxa"/>
            <w:vAlign w:val="center"/>
          </w:tcPr>
          <w:p w14:paraId="1EE3D2C1" w14:textId="600C837C" w:rsidR="00DD0F04" w:rsidRDefault="00000000">
            <w:pPr>
              <w:spacing w:after="0" w:line="240" w:lineRule="auto"/>
              <w:jc w:val="center"/>
              <w:rPr>
                <w:rFonts w:ascii="Arial" w:hAnsi="Arial" w:cs="Arial"/>
                <w:color w:val="EE0000"/>
                <w:szCs w:val="20"/>
              </w:rPr>
            </w:pPr>
            <w:r>
              <w:rPr>
                <w:rFonts w:ascii="Arial" w:hAnsi="Arial" w:cs="Arial"/>
                <w:szCs w:val="20"/>
              </w:rPr>
              <w:t xml:space="preserve">Operating Room </w:t>
            </w:r>
            <w:r w:rsidR="007A356E">
              <w:rPr>
                <w:rFonts w:ascii="Arial" w:hAnsi="Arial" w:cs="Arial"/>
                <w:szCs w:val="20"/>
              </w:rPr>
              <w:t>5</w:t>
            </w:r>
          </w:p>
        </w:tc>
      </w:tr>
      <w:tr w:rsidR="00DD0F04" w14:paraId="7B8F92D1" w14:textId="77777777">
        <w:trPr>
          <w:trHeight w:val="470"/>
        </w:trPr>
        <w:tc>
          <w:tcPr>
            <w:tcW w:w="2250" w:type="dxa"/>
            <w:gridSpan w:val="2"/>
            <w:shd w:val="clear" w:color="auto" w:fill="DEEAF6" w:themeFill="accent5" w:themeFillTint="33"/>
            <w:vAlign w:val="center"/>
          </w:tcPr>
          <w:p w14:paraId="4CB11EE2" w14:textId="77777777" w:rsidR="00DD0F04" w:rsidRDefault="00000000">
            <w:pPr>
              <w:spacing w:after="0" w:line="240" w:lineRule="auto"/>
              <w:jc w:val="center"/>
              <w:rPr>
                <w:rFonts w:ascii="Arial" w:hAnsi="Arial" w:cs="Arial"/>
                <w:szCs w:val="20"/>
              </w:rPr>
            </w:pPr>
            <w:r>
              <w:rPr>
                <w:rFonts w:ascii="Arial" w:hAnsi="Arial" w:cs="Arial"/>
                <w:szCs w:val="20"/>
              </w:rPr>
              <w:t>Specification Level</w:t>
            </w:r>
          </w:p>
        </w:tc>
        <w:tc>
          <w:tcPr>
            <w:tcW w:w="2288" w:type="dxa"/>
            <w:gridSpan w:val="2"/>
            <w:vAlign w:val="center"/>
          </w:tcPr>
          <w:p w14:paraId="41FA9B8B" w14:textId="77777777" w:rsidR="00DD0F04" w:rsidRDefault="00000000">
            <w:pPr>
              <w:spacing w:after="0" w:line="240" w:lineRule="auto"/>
              <w:jc w:val="center"/>
              <w:rPr>
                <w:rFonts w:ascii="Arial" w:hAnsi="Arial" w:cs="Arial"/>
                <w:szCs w:val="20"/>
              </w:rPr>
            </w:pPr>
            <w:r>
              <w:rPr>
                <w:rFonts w:ascii="Arial" w:hAnsi="Arial" w:cs="Arial"/>
                <w:szCs w:val="20"/>
              </w:rPr>
              <w:t>High</w:t>
            </w:r>
          </w:p>
        </w:tc>
        <w:tc>
          <w:tcPr>
            <w:tcW w:w="2125" w:type="dxa"/>
            <w:shd w:val="clear" w:color="auto" w:fill="DEEAF6" w:themeFill="accent5" w:themeFillTint="33"/>
            <w:vAlign w:val="center"/>
          </w:tcPr>
          <w:p w14:paraId="462DFC5C" w14:textId="77777777" w:rsidR="00DD0F04" w:rsidRDefault="00000000">
            <w:pPr>
              <w:spacing w:after="0" w:line="240" w:lineRule="auto"/>
              <w:jc w:val="center"/>
              <w:rPr>
                <w:rFonts w:ascii="Arial" w:hAnsi="Arial" w:cs="Arial"/>
                <w:szCs w:val="20"/>
              </w:rPr>
            </w:pPr>
            <w:r>
              <w:rPr>
                <w:rFonts w:ascii="Arial" w:hAnsi="Arial" w:cs="Arial"/>
                <w:szCs w:val="20"/>
              </w:rPr>
              <w:t>Remarks</w:t>
            </w:r>
          </w:p>
        </w:tc>
        <w:tc>
          <w:tcPr>
            <w:tcW w:w="2363" w:type="dxa"/>
            <w:vAlign w:val="center"/>
          </w:tcPr>
          <w:p w14:paraId="6D373F98" w14:textId="77777777" w:rsidR="00DD0F04" w:rsidRDefault="00DD0F04">
            <w:pPr>
              <w:spacing w:after="0" w:line="240" w:lineRule="auto"/>
              <w:jc w:val="center"/>
              <w:rPr>
                <w:rFonts w:ascii="Arial" w:hAnsi="Arial" w:cs="Arial"/>
                <w:color w:val="EE0000"/>
                <w:szCs w:val="20"/>
              </w:rPr>
            </w:pPr>
          </w:p>
        </w:tc>
      </w:tr>
      <w:tr w:rsidR="00DD0F04" w14:paraId="75401FB5" w14:textId="77777777">
        <w:trPr>
          <w:trHeight w:val="470"/>
        </w:trPr>
        <w:tc>
          <w:tcPr>
            <w:tcW w:w="2250" w:type="dxa"/>
            <w:gridSpan w:val="2"/>
            <w:shd w:val="clear" w:color="auto" w:fill="DEEAF6" w:themeFill="accent5" w:themeFillTint="33"/>
            <w:vAlign w:val="center"/>
          </w:tcPr>
          <w:p w14:paraId="4E004BA5" w14:textId="77777777" w:rsidR="00DD0F04" w:rsidRDefault="00000000">
            <w:pPr>
              <w:spacing w:after="0" w:line="240" w:lineRule="auto"/>
              <w:jc w:val="center"/>
              <w:rPr>
                <w:rFonts w:ascii="Arial" w:hAnsi="Arial" w:cs="Arial"/>
                <w:szCs w:val="20"/>
              </w:rPr>
            </w:pPr>
            <w:r>
              <w:rPr>
                <w:rFonts w:ascii="Arial" w:hAnsi="Arial" w:cs="Arial"/>
                <w:szCs w:val="20"/>
              </w:rPr>
              <w:t>General Specification</w:t>
            </w:r>
          </w:p>
        </w:tc>
        <w:tc>
          <w:tcPr>
            <w:tcW w:w="6776" w:type="dxa"/>
            <w:gridSpan w:val="4"/>
            <w:vAlign w:val="center"/>
          </w:tcPr>
          <w:p w14:paraId="7C62CC2F" w14:textId="77777777" w:rsidR="00DD0F04" w:rsidRDefault="00000000">
            <w:pPr>
              <w:spacing w:after="0" w:line="240" w:lineRule="auto"/>
              <w:jc w:val="left"/>
              <w:rPr>
                <w:rFonts w:ascii="Arial" w:hAnsi="Arial" w:cs="Arial"/>
                <w:color w:val="EE0000"/>
                <w:szCs w:val="20"/>
              </w:rPr>
            </w:pPr>
            <w:r>
              <w:rPr>
                <w:rFonts w:ascii="Arial" w:eastAsia="SimSun" w:hAnsi="Arial" w:cs="Arial"/>
                <w:szCs w:val="20"/>
              </w:rPr>
              <w:t>The following items are basic requirements; equivalent or higher specifications with similar functionality are also acceptable.</w:t>
            </w:r>
          </w:p>
        </w:tc>
      </w:tr>
      <w:tr w:rsidR="00DD0F04" w14:paraId="7169C77A" w14:textId="77777777">
        <w:trPr>
          <w:trHeight w:val="260"/>
        </w:trPr>
        <w:tc>
          <w:tcPr>
            <w:tcW w:w="9026" w:type="dxa"/>
            <w:gridSpan w:val="6"/>
            <w:shd w:val="clear" w:color="auto" w:fill="D9D9D9" w:themeFill="background1" w:themeFillShade="D9"/>
            <w:vAlign w:val="center"/>
          </w:tcPr>
          <w:p w14:paraId="380D4DAD"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hint="eastAsia"/>
                <w:b/>
                <w:bCs/>
                <w:szCs w:val="20"/>
              </w:rPr>
              <w:t xml:space="preserve">Scope and </w:t>
            </w:r>
            <w:r>
              <w:rPr>
                <w:rFonts w:ascii="Arial" w:hAnsi="Arial" w:cs="Arial"/>
                <w:b/>
                <w:bCs/>
                <w:szCs w:val="20"/>
              </w:rPr>
              <w:t xml:space="preserve">Intended Use </w:t>
            </w:r>
          </w:p>
        </w:tc>
      </w:tr>
      <w:tr w:rsidR="00DD0F04" w14:paraId="723DF1E9" w14:textId="77777777">
        <w:trPr>
          <w:trHeight w:val="1016"/>
        </w:trPr>
        <w:tc>
          <w:tcPr>
            <w:tcW w:w="9026" w:type="dxa"/>
            <w:gridSpan w:val="6"/>
            <w:shd w:val="clear" w:color="auto" w:fill="FFFFFF" w:themeFill="background1"/>
            <w:vAlign w:val="center"/>
          </w:tcPr>
          <w:p w14:paraId="0216872A" w14:textId="77777777" w:rsidR="00DD0F04" w:rsidRDefault="00000000">
            <w:pPr>
              <w:pStyle w:val="ListParagraph"/>
              <w:numPr>
                <w:ilvl w:val="0"/>
                <w:numId w:val="3"/>
              </w:numPr>
              <w:spacing w:after="0" w:line="240" w:lineRule="auto"/>
              <w:ind w:leftChars="0"/>
              <w:contextualSpacing/>
              <w:rPr>
                <w:rFonts w:ascii="Arial" w:hAnsi="Arial" w:cs="Arial"/>
                <w:szCs w:val="20"/>
              </w:rPr>
            </w:pPr>
            <w:r>
              <w:rPr>
                <w:rFonts w:ascii="Arial" w:hAnsi="Arial" w:cs="Arial"/>
                <w:szCs w:val="20"/>
              </w:rPr>
              <w:t>The ultrasonic surgical aspirator system shall be used for selective fragmentation, emulsification, irrigation, and aspiration of soft tissues during surgical procedures including neurosurgery, hepatobiliary surgery, and general surgical tumor resection procedures.</w:t>
            </w:r>
          </w:p>
          <w:p w14:paraId="354C02D7" w14:textId="77777777" w:rsidR="00DD0F04" w:rsidRDefault="00000000">
            <w:pPr>
              <w:pStyle w:val="ListParagraph"/>
              <w:numPr>
                <w:ilvl w:val="0"/>
                <w:numId w:val="3"/>
              </w:numPr>
              <w:spacing w:after="0" w:line="240" w:lineRule="auto"/>
              <w:ind w:leftChars="0"/>
              <w:contextualSpacing/>
              <w:rPr>
                <w:rFonts w:ascii="Arial" w:hAnsi="Arial" w:cs="Arial"/>
                <w:szCs w:val="20"/>
              </w:rPr>
            </w:pPr>
            <w:r>
              <w:rPr>
                <w:rFonts w:ascii="Arial" w:hAnsi="Arial" w:cs="Arial"/>
                <w:szCs w:val="20"/>
              </w:rPr>
              <w:t>The system shall support precise tissue removal with selective soft-tissue fragmentation designed to preserve surrounding vessels, ducts, and critical anatomical structures where clinically applicable.</w:t>
            </w:r>
          </w:p>
          <w:p w14:paraId="4015CEDF" w14:textId="77777777" w:rsidR="00DD0F04" w:rsidRDefault="00000000">
            <w:pPr>
              <w:pStyle w:val="ListParagraph"/>
              <w:numPr>
                <w:ilvl w:val="0"/>
                <w:numId w:val="3"/>
              </w:numPr>
              <w:spacing w:after="0" w:line="240" w:lineRule="auto"/>
              <w:ind w:leftChars="0"/>
              <w:contextualSpacing/>
              <w:rPr>
                <w:rFonts w:ascii="Arial" w:hAnsi="Arial" w:cs="Arial"/>
                <w:szCs w:val="20"/>
              </w:rPr>
            </w:pPr>
            <w:r>
              <w:rPr>
                <w:rFonts w:ascii="Arial" w:hAnsi="Arial" w:cs="Arial"/>
                <w:szCs w:val="20"/>
              </w:rPr>
              <w:t>The equipment shall be suitable for continuous operating room use and compatible with standard operating room suction and irrigation systems and infrastructure.</w:t>
            </w:r>
          </w:p>
          <w:p w14:paraId="1FAE068C" w14:textId="77777777" w:rsidR="00DD0F04" w:rsidRDefault="00000000">
            <w:pPr>
              <w:pStyle w:val="ListParagraph"/>
              <w:numPr>
                <w:ilvl w:val="0"/>
                <w:numId w:val="3"/>
              </w:numPr>
              <w:spacing w:after="0" w:line="240" w:lineRule="auto"/>
              <w:ind w:leftChars="0"/>
              <w:contextualSpacing/>
              <w:rPr>
                <w:rFonts w:ascii="Arial" w:hAnsi="Arial" w:cs="Arial"/>
                <w:szCs w:val="20"/>
              </w:rPr>
            </w:pPr>
            <w:r>
              <w:rPr>
                <w:rFonts w:ascii="Arial" w:hAnsi="Arial" w:cs="Arial"/>
                <w:szCs w:val="20"/>
              </w:rPr>
              <w:t>Equivalent or higher performance systems are acceptable. Vendor-neutral and performance-based specifications shall apply.</w:t>
            </w:r>
          </w:p>
        </w:tc>
      </w:tr>
      <w:tr w:rsidR="00DD0F04" w14:paraId="55732B0F" w14:textId="77777777">
        <w:trPr>
          <w:trHeight w:val="260"/>
        </w:trPr>
        <w:tc>
          <w:tcPr>
            <w:tcW w:w="9026" w:type="dxa"/>
            <w:gridSpan w:val="6"/>
            <w:shd w:val="clear" w:color="auto" w:fill="D9D9D9" w:themeFill="background1" w:themeFillShade="D9"/>
            <w:vAlign w:val="center"/>
          </w:tcPr>
          <w:p w14:paraId="4D767BAB"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General Requirements [MUST]</w:t>
            </w:r>
          </w:p>
        </w:tc>
      </w:tr>
      <w:tr w:rsidR="00DD0F04" w14:paraId="07B6397A" w14:textId="77777777">
        <w:trPr>
          <w:trHeight w:val="1025"/>
        </w:trPr>
        <w:tc>
          <w:tcPr>
            <w:tcW w:w="9026" w:type="dxa"/>
            <w:gridSpan w:val="6"/>
            <w:vAlign w:val="center"/>
          </w:tcPr>
          <w:p w14:paraId="3E47B36B"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Microprocessor-controlled ultrasonic surgical console with integrated irrigation and suction control</w:t>
            </w:r>
          </w:p>
          <w:p w14:paraId="5FBAE8F6"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Stable and continuous output suitable for prolonged procedures</w:t>
            </w:r>
          </w:p>
          <w:p w14:paraId="2087FE16"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Medical-grade construction resistant to hospital disinfectants</w:t>
            </w:r>
          </w:p>
          <w:p w14:paraId="1C2B47DE"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Easy-to-clean surfaces</w:t>
            </w:r>
          </w:p>
          <w:p w14:paraId="4370DA21"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Compact footprint suitable for OR space</w:t>
            </w:r>
          </w:p>
          <w:p w14:paraId="5B6CEC98"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Mobile trolley or cart-mounted configuration</w:t>
            </w:r>
          </w:p>
          <w:p w14:paraId="7CBD5D6E"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The equipment shall be brand new, unused, and currently in production at the time of bid submission. Refurbished or discontinued models shall not be accepted.</w:t>
            </w:r>
          </w:p>
        </w:tc>
      </w:tr>
      <w:tr w:rsidR="00DD0F04" w14:paraId="2E7135C7" w14:textId="77777777">
        <w:trPr>
          <w:trHeight w:val="260"/>
        </w:trPr>
        <w:tc>
          <w:tcPr>
            <w:tcW w:w="9026" w:type="dxa"/>
            <w:gridSpan w:val="6"/>
            <w:shd w:val="clear" w:color="auto" w:fill="D9D9D9" w:themeFill="background1" w:themeFillShade="D9"/>
            <w:vAlign w:val="center"/>
          </w:tcPr>
          <w:p w14:paraId="74C7C22D"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Ultrasonic Fragmentation Performance [MUST]</w:t>
            </w:r>
          </w:p>
        </w:tc>
      </w:tr>
      <w:tr w:rsidR="00DD0F04" w14:paraId="1212D621" w14:textId="77777777">
        <w:trPr>
          <w:trHeight w:val="1070"/>
        </w:trPr>
        <w:tc>
          <w:tcPr>
            <w:tcW w:w="9026" w:type="dxa"/>
            <w:gridSpan w:val="6"/>
            <w:vAlign w:val="center"/>
          </w:tcPr>
          <w:p w14:paraId="4828EFD4"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Operating ultrasonic frequency approximately within the 20–40 kHz range or manufacturer-optimized equivalent suitable for ultrasonic tissue fragmentation</w:t>
            </w:r>
          </w:p>
          <w:p w14:paraId="65857E5E"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Adjustable power/amplitude with multiple selectable levels (minimum 5 steps)</w:t>
            </w:r>
          </w:p>
          <w:p w14:paraId="4D4DBAA2"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Stable amplitude under load without significant drop in output</w:t>
            </w:r>
          </w:p>
          <w:p w14:paraId="39FDB491"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Selective soft-tissue fragmentation capability designed to preserve surrounding critical structures where clinically applicable</w:t>
            </w:r>
          </w:p>
          <w:p w14:paraId="5504DEBD"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Smooth and consistent tip oscillation without excessive vibration</w:t>
            </w:r>
          </w:p>
          <w:p w14:paraId="36E1DE1D" w14:textId="77777777" w:rsidR="00DD0F04"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Continuous operation capability for minimum 60 minutes without overheating</w:t>
            </w:r>
          </w:p>
        </w:tc>
      </w:tr>
      <w:tr w:rsidR="00DD0F04" w14:paraId="53BEE787" w14:textId="77777777">
        <w:trPr>
          <w:trHeight w:val="260"/>
        </w:trPr>
        <w:tc>
          <w:tcPr>
            <w:tcW w:w="9026" w:type="dxa"/>
            <w:gridSpan w:val="6"/>
            <w:shd w:val="clear" w:color="auto" w:fill="D9D9D9" w:themeFill="background1" w:themeFillShade="D9"/>
            <w:vAlign w:val="center"/>
          </w:tcPr>
          <w:p w14:paraId="77AD706C"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Irrigation System Performance [MUST]</w:t>
            </w:r>
          </w:p>
        </w:tc>
      </w:tr>
      <w:tr w:rsidR="00DD0F04" w14:paraId="679F97A9" w14:textId="77777777">
        <w:trPr>
          <w:trHeight w:val="773"/>
        </w:trPr>
        <w:tc>
          <w:tcPr>
            <w:tcW w:w="9026" w:type="dxa"/>
            <w:gridSpan w:val="6"/>
            <w:vAlign w:val="center"/>
          </w:tcPr>
          <w:p w14:paraId="5DC50F77"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Adjustable irrigation flow rate suitable for continuous ultrasonic surgical irrigation (approximately up to 500–800 mL/min or equivalent)</w:t>
            </w:r>
          </w:p>
          <w:p w14:paraId="6BEF37DF"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Stable and continuous fluid delivery</w:t>
            </w:r>
          </w:p>
          <w:p w14:paraId="533F5894"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Independent irrigation control</w:t>
            </w:r>
          </w:p>
          <w:p w14:paraId="4035F544"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Compatible with standard sterile saline bags</w:t>
            </w:r>
          </w:p>
          <w:p w14:paraId="710F00D3"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Easy tubing replacement during surgery</w:t>
            </w:r>
          </w:p>
        </w:tc>
      </w:tr>
      <w:tr w:rsidR="00DD0F04" w14:paraId="7C702030" w14:textId="77777777">
        <w:trPr>
          <w:trHeight w:val="260"/>
        </w:trPr>
        <w:tc>
          <w:tcPr>
            <w:tcW w:w="9026" w:type="dxa"/>
            <w:gridSpan w:val="6"/>
            <w:shd w:val="clear" w:color="auto" w:fill="D9D9D9" w:themeFill="background1" w:themeFillShade="D9"/>
            <w:vAlign w:val="center"/>
          </w:tcPr>
          <w:p w14:paraId="708A15B8"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Aspiration/Suction Performance [MUST]</w:t>
            </w:r>
          </w:p>
        </w:tc>
      </w:tr>
      <w:tr w:rsidR="00DD0F04" w14:paraId="70961ABC" w14:textId="77777777">
        <w:trPr>
          <w:trHeight w:val="602"/>
        </w:trPr>
        <w:tc>
          <w:tcPr>
            <w:tcW w:w="9026" w:type="dxa"/>
            <w:gridSpan w:val="6"/>
            <w:vAlign w:val="center"/>
          </w:tcPr>
          <w:p w14:paraId="748FC473"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Adjustable suction vacuum up to approximately –600 mmHg</w:t>
            </w:r>
          </w:p>
          <w:p w14:paraId="4A706916"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Independent suction control separates from ultrasonic power</w:t>
            </w:r>
          </w:p>
          <w:p w14:paraId="557C4DD4"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Efficient debris removal without clogging</w:t>
            </w:r>
          </w:p>
          <w:p w14:paraId="1CC299E1" w14:textId="77777777" w:rsidR="00DD0F04"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Integrated clog-resistant aspiration channel</w:t>
            </w:r>
          </w:p>
        </w:tc>
      </w:tr>
      <w:tr w:rsidR="00DD0F04" w14:paraId="332AC05A" w14:textId="77777777">
        <w:trPr>
          <w:trHeight w:val="47"/>
        </w:trPr>
        <w:tc>
          <w:tcPr>
            <w:tcW w:w="9026" w:type="dxa"/>
            <w:gridSpan w:val="6"/>
            <w:shd w:val="clear" w:color="auto" w:fill="D9D9D9" w:themeFill="background1" w:themeFillShade="D9"/>
            <w:vAlign w:val="center"/>
          </w:tcPr>
          <w:p w14:paraId="498CA1DF"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Handpiece &amp; Ergonomics [MUST]</w:t>
            </w:r>
          </w:p>
        </w:tc>
      </w:tr>
      <w:tr w:rsidR="00DD0F04" w14:paraId="1652FAC6" w14:textId="77777777">
        <w:trPr>
          <w:trHeight w:val="260"/>
        </w:trPr>
        <w:tc>
          <w:tcPr>
            <w:tcW w:w="9026" w:type="dxa"/>
            <w:gridSpan w:val="6"/>
            <w:vAlign w:val="center"/>
          </w:tcPr>
          <w:p w14:paraId="0A221C75"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lastRenderedPageBreak/>
              <w:t>Lightweight ergonomic handpiece suitable for prolonged use</w:t>
            </w:r>
          </w:p>
          <w:p w14:paraId="59AA6D39"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Handpiece weight ≤ 300 g (approx.)</w:t>
            </w:r>
          </w:p>
          <w:p w14:paraId="7A2D10CD"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Low vibration and low noise design</w:t>
            </w:r>
          </w:p>
          <w:p w14:paraId="2DEA744C"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Low-noise operation suitable for operating room environment (manufacturer specification)</w:t>
            </w:r>
          </w:p>
          <w:p w14:paraId="167C49C6"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Comfortable grip with non-slip surface</w:t>
            </w:r>
          </w:p>
          <w:p w14:paraId="3926F351"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Quick-connect mechanism for tips</w:t>
            </w:r>
          </w:p>
          <w:p w14:paraId="265141B8" w14:textId="77777777" w:rsidR="00DD0F04"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Cable strain relief to prevent damage</w:t>
            </w:r>
          </w:p>
        </w:tc>
      </w:tr>
      <w:tr w:rsidR="00DD0F04" w14:paraId="17020A09" w14:textId="77777777">
        <w:trPr>
          <w:trHeight w:val="170"/>
        </w:trPr>
        <w:tc>
          <w:tcPr>
            <w:tcW w:w="9026" w:type="dxa"/>
            <w:gridSpan w:val="6"/>
            <w:shd w:val="clear" w:color="auto" w:fill="D9D9D9" w:themeFill="background1" w:themeFillShade="D9"/>
            <w:vAlign w:val="center"/>
          </w:tcPr>
          <w:p w14:paraId="086B49FC"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Tips &amp; Sterilization [MUST]</w:t>
            </w:r>
          </w:p>
        </w:tc>
      </w:tr>
      <w:tr w:rsidR="00DD0F04" w14:paraId="27530485" w14:textId="77777777">
        <w:trPr>
          <w:trHeight w:val="980"/>
        </w:trPr>
        <w:tc>
          <w:tcPr>
            <w:tcW w:w="9026" w:type="dxa"/>
            <w:gridSpan w:val="6"/>
            <w:vAlign w:val="center"/>
          </w:tcPr>
          <w:p w14:paraId="4447CBAB"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Interchangeable surgical tips for various procedures</w:t>
            </w:r>
          </w:p>
          <w:p w14:paraId="115D3524"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Minimum 5 assorted tip types included</w:t>
            </w:r>
          </w:p>
          <w:p w14:paraId="3FCC6DA3"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Autoclavable handpiece and tips</w:t>
            </w:r>
          </w:p>
          <w:p w14:paraId="2096CB9A"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Compatible with steam sterilization at ≥134°C</w:t>
            </w:r>
          </w:p>
          <w:p w14:paraId="540D8E10"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Designed to withstand ≥ 500 sterilization cycles without degradation</w:t>
            </w:r>
          </w:p>
          <w:p w14:paraId="270FE1B8" w14:textId="77777777" w:rsidR="00DD0F04"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Waterproof/sealed design to prevent fluid ingress</w:t>
            </w:r>
          </w:p>
        </w:tc>
      </w:tr>
      <w:tr w:rsidR="00DD0F04" w14:paraId="780A5081" w14:textId="77777777">
        <w:trPr>
          <w:trHeight w:val="71"/>
        </w:trPr>
        <w:tc>
          <w:tcPr>
            <w:tcW w:w="9026" w:type="dxa"/>
            <w:gridSpan w:val="6"/>
            <w:shd w:val="clear" w:color="auto" w:fill="D9D9D9" w:themeFill="background1" w:themeFillShade="D9"/>
            <w:vAlign w:val="center"/>
          </w:tcPr>
          <w:p w14:paraId="36E13064"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Safety Features [MUST]</w:t>
            </w:r>
          </w:p>
        </w:tc>
      </w:tr>
      <w:tr w:rsidR="00DD0F04" w14:paraId="4D626B52" w14:textId="77777777">
        <w:trPr>
          <w:trHeight w:val="593"/>
        </w:trPr>
        <w:tc>
          <w:tcPr>
            <w:tcW w:w="9026" w:type="dxa"/>
            <w:gridSpan w:val="6"/>
            <w:vAlign w:val="center"/>
          </w:tcPr>
          <w:p w14:paraId="3EBF5F72"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Automatic over-temperature protection</w:t>
            </w:r>
          </w:p>
          <w:p w14:paraId="4EBD788C"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Tip clog detection or overload alarm</w:t>
            </w:r>
          </w:p>
          <w:p w14:paraId="55C66E6C"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Fluid leakage protection</w:t>
            </w:r>
          </w:p>
          <w:p w14:paraId="3886FDBA"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Audible and visual alarm indicators</w:t>
            </w:r>
          </w:p>
          <w:p w14:paraId="2DC08FE7"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Automatic shutdown in abnormal conditions</w:t>
            </w:r>
          </w:p>
          <w:p w14:paraId="4F5D67C2" w14:textId="77777777" w:rsidR="00DD0F04"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Electrical leakage protection compliant with IEC 60601-1</w:t>
            </w:r>
          </w:p>
        </w:tc>
      </w:tr>
      <w:tr w:rsidR="00DD0F04" w14:paraId="70615947" w14:textId="77777777">
        <w:trPr>
          <w:trHeight w:val="179"/>
        </w:trPr>
        <w:tc>
          <w:tcPr>
            <w:tcW w:w="9026" w:type="dxa"/>
            <w:gridSpan w:val="6"/>
            <w:shd w:val="clear" w:color="auto" w:fill="D9D9D9" w:themeFill="background1" w:themeFillShade="D9"/>
            <w:vAlign w:val="center"/>
          </w:tcPr>
          <w:p w14:paraId="53BC0D91" w14:textId="77777777" w:rsidR="00DD0F04"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Display &amp; Control Interface [MUST]</w:t>
            </w:r>
          </w:p>
        </w:tc>
      </w:tr>
      <w:tr w:rsidR="00DD0F04" w14:paraId="7A1EC076" w14:textId="77777777">
        <w:trPr>
          <w:trHeight w:val="530"/>
        </w:trPr>
        <w:tc>
          <w:tcPr>
            <w:tcW w:w="9026" w:type="dxa"/>
            <w:gridSpan w:val="6"/>
            <w:vAlign w:val="center"/>
          </w:tcPr>
          <w:p w14:paraId="61AADE52" w14:textId="77777777" w:rsidR="00DD0F04"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Digital display showing power level, suction level, and irrigation settings</w:t>
            </w:r>
          </w:p>
          <w:p w14:paraId="731FCE6C" w14:textId="77777777" w:rsidR="00DD0F04"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Easy-to-use control panel</w:t>
            </w:r>
          </w:p>
          <w:p w14:paraId="263EEEE3" w14:textId="77777777" w:rsidR="00DD0F04"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Footswitch activation with variable control for ultrasonic output</w:t>
            </w:r>
          </w:p>
          <w:p w14:paraId="575F326F" w14:textId="77777777" w:rsidR="00DD0F04"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Clear status indicators</w:t>
            </w:r>
          </w:p>
        </w:tc>
      </w:tr>
      <w:tr w:rsidR="00DD0F04" w14:paraId="5673358C" w14:textId="77777777">
        <w:trPr>
          <w:trHeight w:val="233"/>
        </w:trPr>
        <w:tc>
          <w:tcPr>
            <w:tcW w:w="9026" w:type="dxa"/>
            <w:gridSpan w:val="6"/>
            <w:shd w:val="clear" w:color="auto" w:fill="D9D9D9" w:themeFill="background1" w:themeFillShade="D9"/>
            <w:vAlign w:val="center"/>
          </w:tcPr>
          <w:p w14:paraId="08CA5D8A"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Accessories &amp; Configuration [MUST]</w:t>
            </w:r>
          </w:p>
        </w:tc>
      </w:tr>
      <w:tr w:rsidR="00DD0F04" w14:paraId="4652F9A1" w14:textId="77777777">
        <w:trPr>
          <w:trHeight w:val="350"/>
        </w:trPr>
        <w:tc>
          <w:tcPr>
            <w:tcW w:w="9026" w:type="dxa"/>
            <w:gridSpan w:val="6"/>
            <w:vAlign w:val="center"/>
          </w:tcPr>
          <w:p w14:paraId="1CDA2177" w14:textId="77777777" w:rsidR="00DD0F04"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Each unit shall include all items required for immediate surgical use:</w:t>
            </w:r>
          </w:p>
          <w:p w14:paraId="77429164"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Main console unit – 1</w:t>
            </w:r>
          </w:p>
          <w:p w14:paraId="4FD0AE40"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Mobile trolley/cart – 1</w:t>
            </w:r>
          </w:p>
          <w:p w14:paraId="13B9B015"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Ultrasonic handpiece – 1</w:t>
            </w:r>
          </w:p>
          <w:p w14:paraId="55A4DF82"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Footswitch – 1</w:t>
            </w:r>
          </w:p>
          <w:p w14:paraId="311F5BD0"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Surgical tips – minimum 5 assorted</w:t>
            </w:r>
          </w:p>
          <w:p w14:paraId="1B120F62"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Irrigation tubing sets – minimum 10</w:t>
            </w:r>
          </w:p>
          <w:p w14:paraId="1EE4EDC2"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Suction tubing sets – minimum 10</w:t>
            </w:r>
          </w:p>
          <w:p w14:paraId="4F81E612"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Sterilization tray or case – 1</w:t>
            </w:r>
          </w:p>
          <w:p w14:paraId="45641C07"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Power cable – 1</w:t>
            </w:r>
          </w:p>
          <w:p w14:paraId="2C940A11" w14:textId="77777777" w:rsidR="00DD0F04"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User manual and service manual – 1 set</w:t>
            </w:r>
          </w:p>
        </w:tc>
      </w:tr>
      <w:tr w:rsidR="00DD0F04" w14:paraId="341D6102" w14:textId="77777777">
        <w:trPr>
          <w:trHeight w:val="260"/>
        </w:trPr>
        <w:tc>
          <w:tcPr>
            <w:tcW w:w="9026" w:type="dxa"/>
            <w:gridSpan w:val="6"/>
            <w:shd w:val="clear" w:color="auto" w:fill="D9D9D9" w:themeFill="background1" w:themeFillShade="D9"/>
            <w:vAlign w:val="center"/>
          </w:tcPr>
          <w:p w14:paraId="783F6BF4" w14:textId="77777777" w:rsidR="00DD0F04"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Installation &amp; Commissioning [MUST]</w:t>
            </w:r>
          </w:p>
        </w:tc>
      </w:tr>
      <w:tr w:rsidR="00DD0F04" w14:paraId="0E424330" w14:textId="77777777">
        <w:trPr>
          <w:trHeight w:val="530"/>
        </w:trPr>
        <w:tc>
          <w:tcPr>
            <w:tcW w:w="9026" w:type="dxa"/>
            <w:gridSpan w:val="6"/>
            <w:vAlign w:val="center"/>
          </w:tcPr>
          <w:p w14:paraId="661F5CD2" w14:textId="77777777" w:rsidR="00DD0F04" w:rsidRDefault="00000000">
            <w:pPr>
              <w:pStyle w:val="ListParagraph"/>
              <w:numPr>
                <w:ilvl w:val="0"/>
                <w:numId w:val="10"/>
              </w:numPr>
              <w:spacing w:after="0" w:line="240" w:lineRule="auto"/>
              <w:ind w:leftChars="0"/>
              <w:contextualSpacing/>
              <w:jc w:val="left"/>
              <w:rPr>
                <w:rFonts w:ascii="Arial" w:hAnsi="Arial" w:cs="Arial"/>
                <w:szCs w:val="20"/>
              </w:rPr>
            </w:pPr>
            <w:r>
              <w:rPr>
                <w:rFonts w:ascii="Arial" w:hAnsi="Arial" w:cs="Arial"/>
                <w:szCs w:val="20"/>
              </w:rPr>
              <w:t>Delivery and on-site installation</w:t>
            </w:r>
          </w:p>
          <w:p w14:paraId="5C38CEFC" w14:textId="77777777" w:rsidR="00DD0F04" w:rsidRDefault="00000000">
            <w:pPr>
              <w:pStyle w:val="ListParagraph"/>
              <w:numPr>
                <w:ilvl w:val="0"/>
                <w:numId w:val="10"/>
              </w:numPr>
              <w:spacing w:after="0" w:line="240" w:lineRule="auto"/>
              <w:ind w:leftChars="0"/>
              <w:contextualSpacing/>
              <w:jc w:val="left"/>
              <w:rPr>
                <w:rFonts w:ascii="Arial" w:hAnsi="Arial" w:cs="Arial"/>
                <w:szCs w:val="20"/>
              </w:rPr>
            </w:pPr>
            <w:r>
              <w:rPr>
                <w:rFonts w:ascii="Arial" w:hAnsi="Arial" w:cs="Arial"/>
                <w:szCs w:val="20"/>
              </w:rPr>
              <w:t>Functional testing of ultrasonic, irrigation, and suction systems</w:t>
            </w:r>
          </w:p>
          <w:p w14:paraId="0A698C91" w14:textId="77777777" w:rsidR="00DD0F04" w:rsidRDefault="00000000">
            <w:pPr>
              <w:pStyle w:val="ListParagraph"/>
              <w:numPr>
                <w:ilvl w:val="0"/>
                <w:numId w:val="10"/>
              </w:numPr>
              <w:spacing w:after="0" w:line="240" w:lineRule="auto"/>
              <w:ind w:leftChars="0"/>
              <w:contextualSpacing/>
              <w:jc w:val="left"/>
              <w:rPr>
                <w:rFonts w:ascii="Arial" w:hAnsi="Arial" w:cs="Arial"/>
                <w:szCs w:val="20"/>
              </w:rPr>
            </w:pPr>
            <w:r>
              <w:rPr>
                <w:rFonts w:ascii="Arial" w:hAnsi="Arial" w:cs="Arial"/>
                <w:szCs w:val="20"/>
              </w:rPr>
              <w:t>Acceptance testing checklist completed</w:t>
            </w:r>
          </w:p>
        </w:tc>
      </w:tr>
      <w:tr w:rsidR="00DD0F04" w14:paraId="7F2418A9" w14:textId="77777777">
        <w:trPr>
          <w:trHeight w:val="215"/>
        </w:trPr>
        <w:tc>
          <w:tcPr>
            <w:tcW w:w="9026" w:type="dxa"/>
            <w:gridSpan w:val="6"/>
            <w:shd w:val="clear" w:color="auto" w:fill="D9D9D9" w:themeFill="background1" w:themeFillShade="D9"/>
            <w:vAlign w:val="center"/>
          </w:tcPr>
          <w:p w14:paraId="1F1837DF" w14:textId="77777777" w:rsidR="00DD0F04"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Training [MUST]</w:t>
            </w:r>
          </w:p>
        </w:tc>
      </w:tr>
      <w:tr w:rsidR="00DD0F04" w14:paraId="3E8B9195" w14:textId="77777777">
        <w:trPr>
          <w:trHeight w:val="530"/>
        </w:trPr>
        <w:tc>
          <w:tcPr>
            <w:tcW w:w="9026" w:type="dxa"/>
            <w:gridSpan w:val="6"/>
            <w:vAlign w:val="center"/>
          </w:tcPr>
          <w:p w14:paraId="26D30382" w14:textId="77777777" w:rsidR="00DD0F04" w:rsidRDefault="00000000">
            <w:pPr>
              <w:pStyle w:val="ListParagraph"/>
              <w:numPr>
                <w:ilvl w:val="0"/>
                <w:numId w:val="11"/>
              </w:numPr>
              <w:spacing w:after="0" w:line="240" w:lineRule="auto"/>
              <w:ind w:leftChars="0"/>
              <w:contextualSpacing/>
              <w:jc w:val="left"/>
              <w:rPr>
                <w:rFonts w:ascii="Arial" w:hAnsi="Arial" w:cs="Arial"/>
                <w:szCs w:val="20"/>
              </w:rPr>
            </w:pPr>
            <w:r>
              <w:rPr>
                <w:rFonts w:ascii="Arial" w:hAnsi="Arial" w:cs="Arial"/>
                <w:szCs w:val="20"/>
              </w:rPr>
              <w:t>On-site clinical training for surgeons and nurses</w:t>
            </w:r>
          </w:p>
          <w:p w14:paraId="083A4C4D" w14:textId="77777777" w:rsidR="00DD0F04" w:rsidRDefault="00000000">
            <w:pPr>
              <w:pStyle w:val="ListParagraph"/>
              <w:numPr>
                <w:ilvl w:val="0"/>
                <w:numId w:val="11"/>
              </w:numPr>
              <w:spacing w:after="0" w:line="240" w:lineRule="auto"/>
              <w:ind w:leftChars="0"/>
              <w:contextualSpacing/>
              <w:jc w:val="left"/>
              <w:rPr>
                <w:rFonts w:ascii="Arial" w:hAnsi="Arial" w:cs="Arial"/>
                <w:szCs w:val="20"/>
              </w:rPr>
            </w:pPr>
            <w:r>
              <w:rPr>
                <w:rFonts w:ascii="Arial" w:hAnsi="Arial" w:cs="Arial"/>
                <w:szCs w:val="20"/>
              </w:rPr>
              <w:t>Technical training for biomedical engineers</w:t>
            </w:r>
          </w:p>
          <w:p w14:paraId="3F8DD0AF" w14:textId="77777777" w:rsidR="00DD0F04" w:rsidRDefault="00000000">
            <w:pPr>
              <w:pStyle w:val="ListParagraph"/>
              <w:numPr>
                <w:ilvl w:val="0"/>
                <w:numId w:val="11"/>
              </w:numPr>
              <w:spacing w:after="0" w:line="240" w:lineRule="auto"/>
              <w:ind w:leftChars="0"/>
              <w:contextualSpacing/>
              <w:jc w:val="left"/>
              <w:rPr>
                <w:rFonts w:ascii="Arial" w:hAnsi="Arial" w:cs="Arial"/>
                <w:szCs w:val="20"/>
              </w:rPr>
            </w:pPr>
            <w:r>
              <w:rPr>
                <w:rFonts w:ascii="Arial" w:hAnsi="Arial" w:cs="Arial"/>
                <w:szCs w:val="20"/>
              </w:rPr>
              <w:t>Operation, cleaning, sterilization, and troubleshooting included</w:t>
            </w:r>
          </w:p>
        </w:tc>
      </w:tr>
      <w:tr w:rsidR="00DD0F04" w14:paraId="01BCAB20" w14:textId="77777777">
        <w:trPr>
          <w:trHeight w:val="197"/>
        </w:trPr>
        <w:tc>
          <w:tcPr>
            <w:tcW w:w="9026" w:type="dxa"/>
            <w:gridSpan w:val="6"/>
            <w:shd w:val="clear" w:color="auto" w:fill="D9D9D9" w:themeFill="background1" w:themeFillShade="D9"/>
            <w:vAlign w:val="center"/>
          </w:tcPr>
          <w:p w14:paraId="0B5CC9F6" w14:textId="77777777" w:rsidR="00DD0F04"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Warranty &amp; After-Sales Service [MUST]</w:t>
            </w:r>
          </w:p>
        </w:tc>
      </w:tr>
      <w:tr w:rsidR="00DD0F04" w14:paraId="09C44433" w14:textId="77777777">
        <w:trPr>
          <w:trHeight w:val="530"/>
        </w:trPr>
        <w:tc>
          <w:tcPr>
            <w:tcW w:w="9026" w:type="dxa"/>
            <w:gridSpan w:val="6"/>
            <w:vAlign w:val="center"/>
          </w:tcPr>
          <w:p w14:paraId="3DFDAC6A" w14:textId="77777777" w:rsidR="00DD0F04" w:rsidRDefault="00000000">
            <w:pPr>
              <w:pStyle w:val="ListParagraph"/>
              <w:numPr>
                <w:ilvl w:val="0"/>
                <w:numId w:val="12"/>
              </w:numPr>
              <w:spacing w:after="0" w:line="240" w:lineRule="auto"/>
              <w:ind w:leftChars="0"/>
              <w:contextualSpacing/>
              <w:jc w:val="left"/>
              <w:rPr>
                <w:rFonts w:ascii="Arial" w:hAnsi="Arial" w:cs="Arial"/>
                <w:szCs w:val="20"/>
              </w:rPr>
            </w:pPr>
            <w:r>
              <w:rPr>
                <w:rFonts w:ascii="Arial" w:hAnsi="Arial" w:cs="Arial"/>
                <w:szCs w:val="20"/>
              </w:rPr>
              <w:t>Comprehensive warranty minimum 3 years after acceptance</w:t>
            </w:r>
          </w:p>
          <w:p w14:paraId="47CC246B" w14:textId="77777777" w:rsidR="00DD0F04" w:rsidRDefault="00000000">
            <w:pPr>
              <w:pStyle w:val="ListParagraph"/>
              <w:numPr>
                <w:ilvl w:val="0"/>
                <w:numId w:val="12"/>
              </w:numPr>
              <w:spacing w:after="0" w:line="240" w:lineRule="auto"/>
              <w:ind w:leftChars="0"/>
              <w:contextualSpacing/>
              <w:jc w:val="left"/>
              <w:rPr>
                <w:rFonts w:ascii="Arial" w:hAnsi="Arial" w:cs="Arial"/>
                <w:szCs w:val="20"/>
              </w:rPr>
            </w:pPr>
            <w:r>
              <w:rPr>
                <w:rFonts w:ascii="Arial" w:hAnsi="Arial" w:cs="Arial"/>
                <w:szCs w:val="20"/>
              </w:rPr>
              <w:t>Covers parts, labor, and travel costs</w:t>
            </w:r>
          </w:p>
          <w:p w14:paraId="7D9DF967" w14:textId="77777777" w:rsidR="00DD0F04" w:rsidRDefault="00000000">
            <w:pPr>
              <w:pStyle w:val="ListParagraph"/>
              <w:numPr>
                <w:ilvl w:val="0"/>
                <w:numId w:val="12"/>
              </w:numPr>
              <w:spacing w:after="0" w:line="240" w:lineRule="auto"/>
              <w:ind w:leftChars="0"/>
              <w:contextualSpacing/>
              <w:jc w:val="left"/>
              <w:rPr>
                <w:rFonts w:ascii="Arial" w:hAnsi="Arial" w:cs="Arial"/>
                <w:szCs w:val="20"/>
              </w:rPr>
            </w:pPr>
            <w:r>
              <w:rPr>
                <w:rFonts w:ascii="Arial" w:hAnsi="Arial" w:cs="Arial"/>
                <w:szCs w:val="20"/>
              </w:rPr>
              <w:t>Preventive maintenance included during warranty period</w:t>
            </w:r>
          </w:p>
          <w:p w14:paraId="3075F122" w14:textId="77777777" w:rsidR="00DD0F04" w:rsidRDefault="00000000">
            <w:pPr>
              <w:pStyle w:val="ListParagraph"/>
              <w:numPr>
                <w:ilvl w:val="0"/>
                <w:numId w:val="12"/>
              </w:numPr>
              <w:spacing w:after="0" w:line="240" w:lineRule="auto"/>
              <w:ind w:leftChars="0"/>
              <w:contextualSpacing/>
              <w:jc w:val="left"/>
              <w:rPr>
                <w:rFonts w:ascii="Arial" w:hAnsi="Arial" w:cs="Arial"/>
                <w:szCs w:val="20"/>
              </w:rPr>
            </w:pPr>
            <w:r>
              <w:rPr>
                <w:rFonts w:ascii="Arial" w:hAnsi="Arial" w:cs="Arial"/>
                <w:szCs w:val="20"/>
              </w:rPr>
              <w:t>Response time ≤ 48 hours</w:t>
            </w:r>
          </w:p>
          <w:p w14:paraId="37B083FD" w14:textId="77777777" w:rsidR="00DD0F04" w:rsidRDefault="00000000">
            <w:pPr>
              <w:pStyle w:val="ListParagraph"/>
              <w:numPr>
                <w:ilvl w:val="0"/>
                <w:numId w:val="12"/>
              </w:numPr>
              <w:spacing w:after="0" w:line="240" w:lineRule="auto"/>
              <w:ind w:leftChars="0"/>
              <w:contextualSpacing/>
              <w:jc w:val="left"/>
              <w:rPr>
                <w:rFonts w:ascii="Arial" w:hAnsi="Arial" w:cs="Arial"/>
                <w:szCs w:val="20"/>
              </w:rPr>
            </w:pPr>
            <w:r>
              <w:rPr>
                <w:rFonts w:ascii="Arial" w:hAnsi="Arial" w:cs="Arial"/>
                <w:szCs w:val="20"/>
              </w:rPr>
              <w:t>Spare parts availability ≥ 7 years</w:t>
            </w:r>
          </w:p>
        </w:tc>
      </w:tr>
      <w:tr w:rsidR="00DD0F04" w14:paraId="44750C89" w14:textId="77777777">
        <w:trPr>
          <w:trHeight w:val="287"/>
        </w:trPr>
        <w:tc>
          <w:tcPr>
            <w:tcW w:w="9026" w:type="dxa"/>
            <w:gridSpan w:val="6"/>
            <w:shd w:val="clear" w:color="auto" w:fill="D9D9D9" w:themeFill="background1" w:themeFillShade="D9"/>
            <w:vAlign w:val="center"/>
          </w:tcPr>
          <w:p w14:paraId="49791059" w14:textId="77777777" w:rsidR="00DD0F04"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Compliance &amp; Certification [MUST]</w:t>
            </w:r>
          </w:p>
        </w:tc>
      </w:tr>
      <w:tr w:rsidR="00DD0F04" w14:paraId="1D9E8D4E" w14:textId="77777777">
        <w:trPr>
          <w:trHeight w:val="274"/>
        </w:trPr>
        <w:tc>
          <w:tcPr>
            <w:tcW w:w="9026" w:type="dxa"/>
            <w:gridSpan w:val="6"/>
            <w:vAlign w:val="center"/>
          </w:tcPr>
          <w:p w14:paraId="596EB451" w14:textId="77777777" w:rsidR="00DD0F04" w:rsidRDefault="00000000">
            <w:pPr>
              <w:pStyle w:val="ListParagraph"/>
              <w:numPr>
                <w:ilvl w:val="0"/>
                <w:numId w:val="13"/>
              </w:numPr>
              <w:spacing w:after="0" w:line="240" w:lineRule="auto"/>
              <w:ind w:leftChars="0"/>
              <w:contextualSpacing/>
              <w:jc w:val="left"/>
              <w:rPr>
                <w:rFonts w:ascii="Arial" w:hAnsi="Arial" w:cs="Arial"/>
                <w:szCs w:val="20"/>
              </w:rPr>
            </w:pPr>
            <w:r>
              <w:rPr>
                <w:rFonts w:ascii="Arial" w:hAnsi="Arial" w:cs="Arial"/>
                <w:szCs w:val="20"/>
              </w:rPr>
              <w:t>IEC 60601-1 (Medical electrical equipment – General requirements for basic safety and essential performance)</w:t>
            </w:r>
          </w:p>
          <w:p w14:paraId="07086B62" w14:textId="77777777" w:rsidR="00DD0F04" w:rsidRDefault="00000000">
            <w:pPr>
              <w:pStyle w:val="ListParagraph"/>
              <w:numPr>
                <w:ilvl w:val="0"/>
                <w:numId w:val="13"/>
              </w:numPr>
              <w:spacing w:after="0" w:line="240" w:lineRule="auto"/>
              <w:ind w:leftChars="0"/>
              <w:contextualSpacing/>
              <w:jc w:val="left"/>
              <w:rPr>
                <w:rFonts w:ascii="Arial" w:hAnsi="Arial" w:cs="Arial"/>
                <w:szCs w:val="20"/>
              </w:rPr>
            </w:pPr>
            <w:r>
              <w:rPr>
                <w:rFonts w:ascii="Arial" w:hAnsi="Arial" w:cs="Arial"/>
                <w:szCs w:val="20"/>
              </w:rPr>
              <w:t>IEC 60601-1-2 (Electromagnetic compatibility requirements)</w:t>
            </w:r>
          </w:p>
          <w:p w14:paraId="690C4DEA" w14:textId="77777777" w:rsidR="00DD0F04" w:rsidRDefault="00000000">
            <w:pPr>
              <w:pStyle w:val="ListParagraph"/>
              <w:numPr>
                <w:ilvl w:val="0"/>
                <w:numId w:val="13"/>
              </w:numPr>
              <w:spacing w:after="0" w:line="240" w:lineRule="auto"/>
              <w:ind w:leftChars="0"/>
              <w:contextualSpacing/>
              <w:jc w:val="left"/>
              <w:rPr>
                <w:rFonts w:ascii="Arial" w:hAnsi="Arial" w:cs="Arial"/>
              </w:rPr>
            </w:pPr>
            <w:r w:rsidRPr="00603BC5">
              <w:rPr>
                <w:rFonts w:ascii="Arial" w:hAnsi="Arial" w:cs="Arial"/>
                <w:szCs w:val="20"/>
              </w:rPr>
              <w:lastRenderedPageBreak/>
              <w:t>CE marking and FDA clearance</w:t>
            </w:r>
            <w:r>
              <w:rPr>
                <w:rFonts w:ascii="Arial" w:hAnsi="Arial" w:cs="Arial"/>
              </w:rPr>
              <w:t xml:space="preserve"> or equivalent international regulatory approval</w:t>
            </w:r>
          </w:p>
          <w:p w14:paraId="1815F682" w14:textId="77777777" w:rsidR="00DD0F04" w:rsidRDefault="00000000">
            <w:pPr>
              <w:pStyle w:val="ListParagraph"/>
              <w:numPr>
                <w:ilvl w:val="0"/>
                <w:numId w:val="13"/>
              </w:numPr>
              <w:spacing w:after="0" w:line="240" w:lineRule="auto"/>
              <w:ind w:leftChars="0"/>
              <w:contextualSpacing/>
              <w:jc w:val="left"/>
              <w:rPr>
                <w:rFonts w:ascii="Arial" w:hAnsi="Arial" w:cs="Arial"/>
                <w:szCs w:val="20"/>
              </w:rPr>
            </w:pPr>
            <w:r>
              <w:rPr>
                <w:rFonts w:ascii="Arial" w:hAnsi="Arial" w:cs="Arial"/>
                <w:szCs w:val="20"/>
              </w:rPr>
              <w:t>Manufacturer shall be ISO 13485 certified.</w:t>
            </w:r>
          </w:p>
        </w:tc>
      </w:tr>
    </w:tbl>
    <w:p w14:paraId="669FA607" w14:textId="77777777" w:rsidR="00DD0F04" w:rsidRDefault="00000000">
      <w:pPr>
        <w:spacing w:line="240" w:lineRule="auto"/>
        <w:jc w:val="right"/>
        <w:rPr>
          <w:rFonts w:ascii="Arial" w:hAnsi="Arial" w:cs="Arial"/>
          <w:sz w:val="12"/>
          <w:szCs w:val="12"/>
        </w:rPr>
      </w:pPr>
      <w:r>
        <w:rPr>
          <w:rFonts w:ascii="Arial" w:hAnsi="Arial" w:cs="Arial"/>
          <w:szCs w:val="20"/>
        </w:rPr>
        <w:lastRenderedPageBreak/>
        <w:t>/End/</w:t>
      </w:r>
    </w:p>
    <w:sectPr w:rsidR="00DD0F04">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DA2E7" w14:textId="77777777" w:rsidR="0058497B" w:rsidRDefault="0058497B">
      <w:pPr>
        <w:spacing w:line="240" w:lineRule="auto"/>
      </w:pPr>
      <w:r>
        <w:separator/>
      </w:r>
    </w:p>
  </w:endnote>
  <w:endnote w:type="continuationSeparator" w:id="0">
    <w:p w14:paraId="503FE993" w14:textId="77777777" w:rsidR="0058497B" w:rsidRDefault="00584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함초롬바탕">
    <w:altName w:val="Malgun Gothic Semilight"/>
    <w:charset w:val="81"/>
    <w:family w:val="modern"/>
    <w:pitch w:val="default"/>
    <w:sig w:usb0="00000000" w:usb1="00000000"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EB2DB" w14:textId="77777777" w:rsidR="0058497B" w:rsidRDefault="0058497B">
      <w:pPr>
        <w:spacing w:after="0"/>
      </w:pPr>
      <w:r>
        <w:separator/>
      </w:r>
    </w:p>
  </w:footnote>
  <w:footnote w:type="continuationSeparator" w:id="0">
    <w:p w14:paraId="3FB59B3A" w14:textId="77777777" w:rsidR="0058497B" w:rsidRDefault="005849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4A4B6" w14:textId="77777777" w:rsidR="00DD0F04"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171FCFE8" w14:textId="77777777" w:rsidR="00DD0F04"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391BEC"/>
    <w:multiLevelType w:val="multilevel"/>
    <w:tmpl w:val="01391BE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A081533"/>
    <w:multiLevelType w:val="multilevel"/>
    <w:tmpl w:val="0A08153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E9E4AE8"/>
    <w:multiLevelType w:val="multilevel"/>
    <w:tmpl w:val="1E9E4AE8"/>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91C52FE"/>
    <w:multiLevelType w:val="multilevel"/>
    <w:tmpl w:val="291C52F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B5509C4"/>
    <w:multiLevelType w:val="multilevel"/>
    <w:tmpl w:val="2B5509C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8607023"/>
    <w:multiLevelType w:val="multilevel"/>
    <w:tmpl w:val="38607023"/>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D0E5B84"/>
    <w:multiLevelType w:val="multilevel"/>
    <w:tmpl w:val="4D0E5B84"/>
    <w:lvl w:ilvl="0">
      <w:start w:val="1"/>
      <w:numFmt w:val="bullet"/>
      <w:lvlText w:val=""/>
      <w:lvlJc w:val="left"/>
      <w:pPr>
        <w:ind w:left="360" w:hanging="360"/>
      </w:pPr>
      <w:rPr>
        <w:rFonts w:ascii="Symbol" w:hAnsi="Symbol" w:hint="default"/>
        <w:color w:val="auto"/>
      </w:rPr>
    </w:lvl>
    <w:lvl w:ilvl="1">
      <w:start w:val="1"/>
      <w:numFmt w:val="bullet"/>
      <w:lvlText w:val="₋"/>
      <w:lvlJc w:val="left"/>
      <w:pPr>
        <w:ind w:left="360" w:hanging="360"/>
      </w:pPr>
      <w:rPr>
        <w:rFonts w:ascii="Times New Roman" w:hAnsi="Times New Roman"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3A05577"/>
    <w:multiLevelType w:val="multilevel"/>
    <w:tmpl w:val="53A05577"/>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FD23E13"/>
    <w:multiLevelType w:val="multilevel"/>
    <w:tmpl w:val="5FD23E13"/>
    <w:lvl w:ilvl="0">
      <w:start w:val="1"/>
      <w:numFmt w:val="bullet"/>
      <w:lvlText w:val=""/>
      <w:lvlJc w:val="left"/>
      <w:pPr>
        <w:ind w:left="360" w:hanging="360"/>
      </w:pPr>
      <w:rPr>
        <w:rFonts w:ascii="Symbol" w:hAnsi="Symbol" w:hint="default"/>
        <w:color w:val="auto"/>
      </w:rPr>
    </w:lvl>
    <w:lvl w:ilvl="1">
      <w:start w:val="1"/>
      <w:numFmt w:val="bullet"/>
      <w:lvlText w:val="₋"/>
      <w:lvlJc w:val="left"/>
      <w:pPr>
        <w:ind w:left="1080" w:hanging="360"/>
      </w:pPr>
      <w:rPr>
        <w:rFonts w:ascii="Times New Roman" w:hAnsi="Times New Roman"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68E72BE5"/>
    <w:multiLevelType w:val="multilevel"/>
    <w:tmpl w:val="68E72BE5"/>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CE13437"/>
    <w:multiLevelType w:val="multilevel"/>
    <w:tmpl w:val="6CE1343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5ED4B12"/>
    <w:multiLevelType w:val="multilevel"/>
    <w:tmpl w:val="75ED4B12"/>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4913416">
    <w:abstractNumId w:val="0"/>
  </w:num>
  <w:num w:numId="2" w16cid:durableId="1627930064">
    <w:abstractNumId w:val="6"/>
  </w:num>
  <w:num w:numId="3" w16cid:durableId="586693882">
    <w:abstractNumId w:val="8"/>
  </w:num>
  <w:num w:numId="4" w16cid:durableId="249506118">
    <w:abstractNumId w:val="7"/>
  </w:num>
  <w:num w:numId="5" w16cid:durableId="935097693">
    <w:abstractNumId w:val="4"/>
  </w:num>
  <w:num w:numId="6" w16cid:durableId="220557451">
    <w:abstractNumId w:val="2"/>
  </w:num>
  <w:num w:numId="7" w16cid:durableId="191114585">
    <w:abstractNumId w:val="9"/>
  </w:num>
  <w:num w:numId="8" w16cid:durableId="1199004113">
    <w:abstractNumId w:val="3"/>
  </w:num>
  <w:num w:numId="9" w16cid:durableId="1931040898">
    <w:abstractNumId w:val="5"/>
  </w:num>
  <w:num w:numId="10" w16cid:durableId="888303784">
    <w:abstractNumId w:val="11"/>
  </w:num>
  <w:num w:numId="11" w16cid:durableId="1704818768">
    <w:abstractNumId w:val="10"/>
  </w:num>
  <w:num w:numId="12" w16cid:durableId="1311472799">
    <w:abstractNumId w:val="12"/>
  </w:num>
  <w:num w:numId="13" w16cid:durableId="165232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F08"/>
    <w:rsid w:val="00007137"/>
    <w:rsid w:val="00010CFC"/>
    <w:rsid w:val="00012327"/>
    <w:rsid w:val="00015960"/>
    <w:rsid w:val="000201E6"/>
    <w:rsid w:val="00022788"/>
    <w:rsid w:val="0003075A"/>
    <w:rsid w:val="00031DD2"/>
    <w:rsid w:val="00035634"/>
    <w:rsid w:val="00037829"/>
    <w:rsid w:val="000379E8"/>
    <w:rsid w:val="00041B8C"/>
    <w:rsid w:val="00046305"/>
    <w:rsid w:val="00047CEC"/>
    <w:rsid w:val="000543DB"/>
    <w:rsid w:val="00055BAD"/>
    <w:rsid w:val="0005677D"/>
    <w:rsid w:val="00061E69"/>
    <w:rsid w:val="00065F0F"/>
    <w:rsid w:val="00067829"/>
    <w:rsid w:val="00071B6A"/>
    <w:rsid w:val="00081CBE"/>
    <w:rsid w:val="00083D84"/>
    <w:rsid w:val="00086A49"/>
    <w:rsid w:val="00087D65"/>
    <w:rsid w:val="00091E55"/>
    <w:rsid w:val="0009497D"/>
    <w:rsid w:val="00095968"/>
    <w:rsid w:val="00096DE3"/>
    <w:rsid w:val="00097DFC"/>
    <w:rsid w:val="00097E43"/>
    <w:rsid w:val="000A0265"/>
    <w:rsid w:val="000A1CF2"/>
    <w:rsid w:val="000A63D9"/>
    <w:rsid w:val="000A76FE"/>
    <w:rsid w:val="000B0F1B"/>
    <w:rsid w:val="000B3B89"/>
    <w:rsid w:val="000B588D"/>
    <w:rsid w:val="000C3A5B"/>
    <w:rsid w:val="000C3D7E"/>
    <w:rsid w:val="000C470B"/>
    <w:rsid w:val="000C5D3F"/>
    <w:rsid w:val="000D1178"/>
    <w:rsid w:val="000D2197"/>
    <w:rsid w:val="000D40F2"/>
    <w:rsid w:val="000D4198"/>
    <w:rsid w:val="000D4261"/>
    <w:rsid w:val="000D768E"/>
    <w:rsid w:val="000E55EE"/>
    <w:rsid w:val="000F3823"/>
    <w:rsid w:val="000F42BB"/>
    <w:rsid w:val="000F4364"/>
    <w:rsid w:val="000F66D9"/>
    <w:rsid w:val="000F75D0"/>
    <w:rsid w:val="001025AF"/>
    <w:rsid w:val="00103272"/>
    <w:rsid w:val="001035DE"/>
    <w:rsid w:val="00103A9A"/>
    <w:rsid w:val="00105EA0"/>
    <w:rsid w:val="00115372"/>
    <w:rsid w:val="00123D46"/>
    <w:rsid w:val="00125829"/>
    <w:rsid w:val="00125A3F"/>
    <w:rsid w:val="00132ABA"/>
    <w:rsid w:val="00132EDB"/>
    <w:rsid w:val="001371A5"/>
    <w:rsid w:val="001574B3"/>
    <w:rsid w:val="0016134C"/>
    <w:rsid w:val="00166FF7"/>
    <w:rsid w:val="001701AA"/>
    <w:rsid w:val="0019176B"/>
    <w:rsid w:val="00194666"/>
    <w:rsid w:val="00195962"/>
    <w:rsid w:val="00197715"/>
    <w:rsid w:val="001977ED"/>
    <w:rsid w:val="001A316B"/>
    <w:rsid w:val="001B7D27"/>
    <w:rsid w:val="001D22A6"/>
    <w:rsid w:val="001D2A2D"/>
    <w:rsid w:val="001D4590"/>
    <w:rsid w:val="001D6885"/>
    <w:rsid w:val="001E02C9"/>
    <w:rsid w:val="001F1709"/>
    <w:rsid w:val="001F5077"/>
    <w:rsid w:val="001F5A3F"/>
    <w:rsid w:val="001F6B27"/>
    <w:rsid w:val="00201F5C"/>
    <w:rsid w:val="00215FB0"/>
    <w:rsid w:val="0022124F"/>
    <w:rsid w:val="002226E0"/>
    <w:rsid w:val="002302D8"/>
    <w:rsid w:val="0023110F"/>
    <w:rsid w:val="00232471"/>
    <w:rsid w:val="002355FD"/>
    <w:rsid w:val="00243A80"/>
    <w:rsid w:val="002541E9"/>
    <w:rsid w:val="002660FE"/>
    <w:rsid w:val="00275742"/>
    <w:rsid w:val="0028638B"/>
    <w:rsid w:val="002A1F04"/>
    <w:rsid w:val="002A5B5F"/>
    <w:rsid w:val="002A66C0"/>
    <w:rsid w:val="002A6D16"/>
    <w:rsid w:val="002B61F1"/>
    <w:rsid w:val="002B7233"/>
    <w:rsid w:val="002C03F4"/>
    <w:rsid w:val="002C183A"/>
    <w:rsid w:val="002C27B2"/>
    <w:rsid w:val="002C63E0"/>
    <w:rsid w:val="002C7669"/>
    <w:rsid w:val="002D0343"/>
    <w:rsid w:val="002D12C5"/>
    <w:rsid w:val="002D2F10"/>
    <w:rsid w:val="002D5318"/>
    <w:rsid w:val="002E1004"/>
    <w:rsid w:val="002E1087"/>
    <w:rsid w:val="002E6378"/>
    <w:rsid w:val="002E72BD"/>
    <w:rsid w:val="002F148F"/>
    <w:rsid w:val="002F221F"/>
    <w:rsid w:val="002F6C87"/>
    <w:rsid w:val="0030091E"/>
    <w:rsid w:val="00301CCB"/>
    <w:rsid w:val="00302D54"/>
    <w:rsid w:val="003032FA"/>
    <w:rsid w:val="00314B7B"/>
    <w:rsid w:val="00324405"/>
    <w:rsid w:val="00330733"/>
    <w:rsid w:val="00341B9D"/>
    <w:rsid w:val="00343497"/>
    <w:rsid w:val="003471BF"/>
    <w:rsid w:val="003500DB"/>
    <w:rsid w:val="00356564"/>
    <w:rsid w:val="003569DB"/>
    <w:rsid w:val="003620A7"/>
    <w:rsid w:val="0036312C"/>
    <w:rsid w:val="003661C1"/>
    <w:rsid w:val="00367A1B"/>
    <w:rsid w:val="00370471"/>
    <w:rsid w:val="0037293E"/>
    <w:rsid w:val="0037379D"/>
    <w:rsid w:val="00376F5E"/>
    <w:rsid w:val="003829D4"/>
    <w:rsid w:val="0038377C"/>
    <w:rsid w:val="003838F3"/>
    <w:rsid w:val="00386376"/>
    <w:rsid w:val="0038774F"/>
    <w:rsid w:val="00391616"/>
    <w:rsid w:val="00391BF4"/>
    <w:rsid w:val="0039630C"/>
    <w:rsid w:val="003A0297"/>
    <w:rsid w:val="003A131B"/>
    <w:rsid w:val="003A197C"/>
    <w:rsid w:val="003A3D76"/>
    <w:rsid w:val="003A736B"/>
    <w:rsid w:val="003B2737"/>
    <w:rsid w:val="003D0206"/>
    <w:rsid w:val="003D1629"/>
    <w:rsid w:val="003D65B6"/>
    <w:rsid w:val="003D761E"/>
    <w:rsid w:val="003E37CD"/>
    <w:rsid w:val="003E538A"/>
    <w:rsid w:val="003E7584"/>
    <w:rsid w:val="004001C2"/>
    <w:rsid w:val="00407B79"/>
    <w:rsid w:val="00415820"/>
    <w:rsid w:val="004174C7"/>
    <w:rsid w:val="00421060"/>
    <w:rsid w:val="00424465"/>
    <w:rsid w:val="00425934"/>
    <w:rsid w:val="00431F74"/>
    <w:rsid w:val="004333B5"/>
    <w:rsid w:val="00440F6B"/>
    <w:rsid w:val="00441502"/>
    <w:rsid w:val="00444B31"/>
    <w:rsid w:val="00450EE7"/>
    <w:rsid w:val="0045506D"/>
    <w:rsid w:val="004559D1"/>
    <w:rsid w:val="004602D9"/>
    <w:rsid w:val="0047036A"/>
    <w:rsid w:val="00471F23"/>
    <w:rsid w:val="00473DC1"/>
    <w:rsid w:val="0048015D"/>
    <w:rsid w:val="004829D2"/>
    <w:rsid w:val="00491758"/>
    <w:rsid w:val="00492394"/>
    <w:rsid w:val="0049343B"/>
    <w:rsid w:val="004A74C4"/>
    <w:rsid w:val="004B451F"/>
    <w:rsid w:val="004C473A"/>
    <w:rsid w:val="004D385A"/>
    <w:rsid w:val="004D731C"/>
    <w:rsid w:val="004D74E4"/>
    <w:rsid w:val="00503CFD"/>
    <w:rsid w:val="00507754"/>
    <w:rsid w:val="00514F8D"/>
    <w:rsid w:val="0051623F"/>
    <w:rsid w:val="00531004"/>
    <w:rsid w:val="005352B8"/>
    <w:rsid w:val="00535F68"/>
    <w:rsid w:val="00547410"/>
    <w:rsid w:val="00547974"/>
    <w:rsid w:val="00557489"/>
    <w:rsid w:val="0056037E"/>
    <w:rsid w:val="00562A7E"/>
    <w:rsid w:val="00563EC7"/>
    <w:rsid w:val="00563F33"/>
    <w:rsid w:val="00564F63"/>
    <w:rsid w:val="00571AD5"/>
    <w:rsid w:val="00576E99"/>
    <w:rsid w:val="0058497B"/>
    <w:rsid w:val="00585D1A"/>
    <w:rsid w:val="00590353"/>
    <w:rsid w:val="00596BD3"/>
    <w:rsid w:val="005A1146"/>
    <w:rsid w:val="005B075F"/>
    <w:rsid w:val="005B6EA4"/>
    <w:rsid w:val="005C7DAE"/>
    <w:rsid w:val="005D04B8"/>
    <w:rsid w:val="005D094F"/>
    <w:rsid w:val="005D24E6"/>
    <w:rsid w:val="005D79B5"/>
    <w:rsid w:val="005E2AB7"/>
    <w:rsid w:val="005E7EB0"/>
    <w:rsid w:val="005F28FC"/>
    <w:rsid w:val="005F2CF5"/>
    <w:rsid w:val="005F4F59"/>
    <w:rsid w:val="005F541C"/>
    <w:rsid w:val="006016CC"/>
    <w:rsid w:val="0060348F"/>
    <w:rsid w:val="00603BC5"/>
    <w:rsid w:val="006046B5"/>
    <w:rsid w:val="006054C4"/>
    <w:rsid w:val="006123F6"/>
    <w:rsid w:val="0062006A"/>
    <w:rsid w:val="0062322D"/>
    <w:rsid w:val="00625631"/>
    <w:rsid w:val="00635B7E"/>
    <w:rsid w:val="00641942"/>
    <w:rsid w:val="0064575E"/>
    <w:rsid w:val="00651A84"/>
    <w:rsid w:val="00655B51"/>
    <w:rsid w:val="00656368"/>
    <w:rsid w:val="00664CAF"/>
    <w:rsid w:val="00674D76"/>
    <w:rsid w:val="00676A29"/>
    <w:rsid w:val="00680788"/>
    <w:rsid w:val="00681596"/>
    <w:rsid w:val="00683C83"/>
    <w:rsid w:val="0069014E"/>
    <w:rsid w:val="006909F4"/>
    <w:rsid w:val="006952CA"/>
    <w:rsid w:val="006A16CE"/>
    <w:rsid w:val="006A6ED6"/>
    <w:rsid w:val="006B0DEB"/>
    <w:rsid w:val="006C4A9D"/>
    <w:rsid w:val="006C6E4A"/>
    <w:rsid w:val="006E481F"/>
    <w:rsid w:val="006E67E3"/>
    <w:rsid w:val="006F62A9"/>
    <w:rsid w:val="006F79FC"/>
    <w:rsid w:val="00702B70"/>
    <w:rsid w:val="00707D24"/>
    <w:rsid w:val="00712A1E"/>
    <w:rsid w:val="00716AAE"/>
    <w:rsid w:val="00716B69"/>
    <w:rsid w:val="00720921"/>
    <w:rsid w:val="00723299"/>
    <w:rsid w:val="00724D89"/>
    <w:rsid w:val="00727401"/>
    <w:rsid w:val="0072797F"/>
    <w:rsid w:val="00730ADA"/>
    <w:rsid w:val="00731026"/>
    <w:rsid w:val="00736823"/>
    <w:rsid w:val="00740EEC"/>
    <w:rsid w:val="00745902"/>
    <w:rsid w:val="00746580"/>
    <w:rsid w:val="00747B8F"/>
    <w:rsid w:val="00753673"/>
    <w:rsid w:val="007543CE"/>
    <w:rsid w:val="00770BD1"/>
    <w:rsid w:val="00773D0A"/>
    <w:rsid w:val="00775420"/>
    <w:rsid w:val="0077574F"/>
    <w:rsid w:val="007771E1"/>
    <w:rsid w:val="00785273"/>
    <w:rsid w:val="00787384"/>
    <w:rsid w:val="00793E37"/>
    <w:rsid w:val="0079425C"/>
    <w:rsid w:val="00794A4F"/>
    <w:rsid w:val="007A356E"/>
    <w:rsid w:val="007A4CBC"/>
    <w:rsid w:val="007B0DB8"/>
    <w:rsid w:val="007B1188"/>
    <w:rsid w:val="007B2694"/>
    <w:rsid w:val="007B3E6F"/>
    <w:rsid w:val="007C00CC"/>
    <w:rsid w:val="007C2FF4"/>
    <w:rsid w:val="007C3221"/>
    <w:rsid w:val="007D2003"/>
    <w:rsid w:val="007D3511"/>
    <w:rsid w:val="007E7A2E"/>
    <w:rsid w:val="007F05DE"/>
    <w:rsid w:val="007F0C9F"/>
    <w:rsid w:val="007F350A"/>
    <w:rsid w:val="007F3791"/>
    <w:rsid w:val="00800B85"/>
    <w:rsid w:val="00802FB2"/>
    <w:rsid w:val="00803F0A"/>
    <w:rsid w:val="0080531A"/>
    <w:rsid w:val="00806503"/>
    <w:rsid w:val="00807C28"/>
    <w:rsid w:val="00814BF6"/>
    <w:rsid w:val="00816DC5"/>
    <w:rsid w:val="008406CB"/>
    <w:rsid w:val="00840D3A"/>
    <w:rsid w:val="00847C27"/>
    <w:rsid w:val="008519A7"/>
    <w:rsid w:val="00852BB3"/>
    <w:rsid w:val="00855A3B"/>
    <w:rsid w:val="00855FB3"/>
    <w:rsid w:val="008573FD"/>
    <w:rsid w:val="00857B40"/>
    <w:rsid w:val="00860EE9"/>
    <w:rsid w:val="0086716E"/>
    <w:rsid w:val="00867440"/>
    <w:rsid w:val="00882844"/>
    <w:rsid w:val="00883193"/>
    <w:rsid w:val="00895774"/>
    <w:rsid w:val="008958F2"/>
    <w:rsid w:val="008962D2"/>
    <w:rsid w:val="008A4DDC"/>
    <w:rsid w:val="008B5549"/>
    <w:rsid w:val="008C1E1D"/>
    <w:rsid w:val="008C73AD"/>
    <w:rsid w:val="008C7907"/>
    <w:rsid w:val="008D72F5"/>
    <w:rsid w:val="008F06C8"/>
    <w:rsid w:val="008F39FE"/>
    <w:rsid w:val="008F44B1"/>
    <w:rsid w:val="008F547F"/>
    <w:rsid w:val="009016B5"/>
    <w:rsid w:val="009025D1"/>
    <w:rsid w:val="00904B25"/>
    <w:rsid w:val="00912894"/>
    <w:rsid w:val="009157CC"/>
    <w:rsid w:val="00915AD7"/>
    <w:rsid w:val="00916AC6"/>
    <w:rsid w:val="00916E29"/>
    <w:rsid w:val="009230C8"/>
    <w:rsid w:val="0092423F"/>
    <w:rsid w:val="0092758B"/>
    <w:rsid w:val="0093016E"/>
    <w:rsid w:val="00931319"/>
    <w:rsid w:val="00934410"/>
    <w:rsid w:val="009355A5"/>
    <w:rsid w:val="00945F97"/>
    <w:rsid w:val="0094626C"/>
    <w:rsid w:val="00947FC6"/>
    <w:rsid w:val="00964455"/>
    <w:rsid w:val="00966103"/>
    <w:rsid w:val="00971A7A"/>
    <w:rsid w:val="0098665C"/>
    <w:rsid w:val="00987392"/>
    <w:rsid w:val="009904B7"/>
    <w:rsid w:val="00994F99"/>
    <w:rsid w:val="00995276"/>
    <w:rsid w:val="009957E8"/>
    <w:rsid w:val="009B03CF"/>
    <w:rsid w:val="009B0669"/>
    <w:rsid w:val="009C0ADB"/>
    <w:rsid w:val="009C5810"/>
    <w:rsid w:val="009C6101"/>
    <w:rsid w:val="009D3CEE"/>
    <w:rsid w:val="009D44D8"/>
    <w:rsid w:val="009D6C75"/>
    <w:rsid w:val="009D7C3C"/>
    <w:rsid w:val="009E0486"/>
    <w:rsid w:val="009E2630"/>
    <w:rsid w:val="009E2A38"/>
    <w:rsid w:val="009E4673"/>
    <w:rsid w:val="009E46BE"/>
    <w:rsid w:val="009E6A67"/>
    <w:rsid w:val="009F0710"/>
    <w:rsid w:val="009F33A5"/>
    <w:rsid w:val="009F4E5D"/>
    <w:rsid w:val="009F7C96"/>
    <w:rsid w:val="00A11EB9"/>
    <w:rsid w:val="00A1318D"/>
    <w:rsid w:val="00A148F3"/>
    <w:rsid w:val="00A15B76"/>
    <w:rsid w:val="00A15DFD"/>
    <w:rsid w:val="00A2120C"/>
    <w:rsid w:val="00A21A4E"/>
    <w:rsid w:val="00A23D77"/>
    <w:rsid w:val="00A25C30"/>
    <w:rsid w:val="00A33F04"/>
    <w:rsid w:val="00A35D46"/>
    <w:rsid w:val="00A401B0"/>
    <w:rsid w:val="00A41749"/>
    <w:rsid w:val="00A41B6C"/>
    <w:rsid w:val="00A42046"/>
    <w:rsid w:val="00A438A6"/>
    <w:rsid w:val="00A45FAE"/>
    <w:rsid w:val="00A5781C"/>
    <w:rsid w:val="00A57867"/>
    <w:rsid w:val="00A64C73"/>
    <w:rsid w:val="00A64E65"/>
    <w:rsid w:val="00A72CAA"/>
    <w:rsid w:val="00A76301"/>
    <w:rsid w:val="00A829B9"/>
    <w:rsid w:val="00A8478A"/>
    <w:rsid w:val="00A85184"/>
    <w:rsid w:val="00A85275"/>
    <w:rsid w:val="00A90D01"/>
    <w:rsid w:val="00A91AA4"/>
    <w:rsid w:val="00A93B42"/>
    <w:rsid w:val="00A960E3"/>
    <w:rsid w:val="00AB024D"/>
    <w:rsid w:val="00AB0329"/>
    <w:rsid w:val="00AB3C31"/>
    <w:rsid w:val="00AC002B"/>
    <w:rsid w:val="00AC011B"/>
    <w:rsid w:val="00AC6E58"/>
    <w:rsid w:val="00AD665F"/>
    <w:rsid w:val="00AD7286"/>
    <w:rsid w:val="00AE4282"/>
    <w:rsid w:val="00AF1D5B"/>
    <w:rsid w:val="00AF28CE"/>
    <w:rsid w:val="00B00635"/>
    <w:rsid w:val="00B00F16"/>
    <w:rsid w:val="00B01406"/>
    <w:rsid w:val="00B03FF8"/>
    <w:rsid w:val="00B079BD"/>
    <w:rsid w:val="00B11E65"/>
    <w:rsid w:val="00B36104"/>
    <w:rsid w:val="00B40F01"/>
    <w:rsid w:val="00B50A33"/>
    <w:rsid w:val="00B50D59"/>
    <w:rsid w:val="00B52456"/>
    <w:rsid w:val="00B52518"/>
    <w:rsid w:val="00B538EC"/>
    <w:rsid w:val="00B56111"/>
    <w:rsid w:val="00B71EFD"/>
    <w:rsid w:val="00B722A8"/>
    <w:rsid w:val="00B73C3E"/>
    <w:rsid w:val="00B743C2"/>
    <w:rsid w:val="00B87358"/>
    <w:rsid w:val="00B91899"/>
    <w:rsid w:val="00B92611"/>
    <w:rsid w:val="00B935AC"/>
    <w:rsid w:val="00BA35DB"/>
    <w:rsid w:val="00BB53E5"/>
    <w:rsid w:val="00BB6249"/>
    <w:rsid w:val="00BB63EE"/>
    <w:rsid w:val="00BC3022"/>
    <w:rsid w:val="00BC52E7"/>
    <w:rsid w:val="00BD2AF1"/>
    <w:rsid w:val="00BE1C9B"/>
    <w:rsid w:val="00BE673E"/>
    <w:rsid w:val="00BF1995"/>
    <w:rsid w:val="00BF2693"/>
    <w:rsid w:val="00BF2CD0"/>
    <w:rsid w:val="00BF3CF2"/>
    <w:rsid w:val="00BF3D71"/>
    <w:rsid w:val="00BF4266"/>
    <w:rsid w:val="00BF6AB9"/>
    <w:rsid w:val="00C03CF5"/>
    <w:rsid w:val="00C15C1C"/>
    <w:rsid w:val="00C179B1"/>
    <w:rsid w:val="00C275F1"/>
    <w:rsid w:val="00C44970"/>
    <w:rsid w:val="00C46D48"/>
    <w:rsid w:val="00C51878"/>
    <w:rsid w:val="00C53160"/>
    <w:rsid w:val="00C54A58"/>
    <w:rsid w:val="00C5540B"/>
    <w:rsid w:val="00C61BF5"/>
    <w:rsid w:val="00C719AC"/>
    <w:rsid w:val="00C7581E"/>
    <w:rsid w:val="00C84D69"/>
    <w:rsid w:val="00C91128"/>
    <w:rsid w:val="00C920DA"/>
    <w:rsid w:val="00C92BE2"/>
    <w:rsid w:val="00C94610"/>
    <w:rsid w:val="00C95A24"/>
    <w:rsid w:val="00CA663A"/>
    <w:rsid w:val="00CA7D25"/>
    <w:rsid w:val="00CB0B7C"/>
    <w:rsid w:val="00CB1DAA"/>
    <w:rsid w:val="00CB5C4A"/>
    <w:rsid w:val="00CB7CF6"/>
    <w:rsid w:val="00CC0820"/>
    <w:rsid w:val="00CC53D7"/>
    <w:rsid w:val="00CC759D"/>
    <w:rsid w:val="00CD2533"/>
    <w:rsid w:val="00CD2FC6"/>
    <w:rsid w:val="00CD74C9"/>
    <w:rsid w:val="00CE1260"/>
    <w:rsid w:val="00CF1D1E"/>
    <w:rsid w:val="00D055EA"/>
    <w:rsid w:val="00D10CEF"/>
    <w:rsid w:val="00D12E57"/>
    <w:rsid w:val="00D16BD9"/>
    <w:rsid w:val="00D31F12"/>
    <w:rsid w:val="00D3219C"/>
    <w:rsid w:val="00D34272"/>
    <w:rsid w:val="00D41AC8"/>
    <w:rsid w:val="00D4436F"/>
    <w:rsid w:val="00D447D0"/>
    <w:rsid w:val="00D454AF"/>
    <w:rsid w:val="00D454B9"/>
    <w:rsid w:val="00D52B40"/>
    <w:rsid w:val="00D54266"/>
    <w:rsid w:val="00D544E4"/>
    <w:rsid w:val="00D60E60"/>
    <w:rsid w:val="00D61B33"/>
    <w:rsid w:val="00D62197"/>
    <w:rsid w:val="00D655AC"/>
    <w:rsid w:val="00D70F37"/>
    <w:rsid w:val="00D72A4C"/>
    <w:rsid w:val="00D813DE"/>
    <w:rsid w:val="00D92196"/>
    <w:rsid w:val="00D92BF8"/>
    <w:rsid w:val="00D94518"/>
    <w:rsid w:val="00D96515"/>
    <w:rsid w:val="00DA2824"/>
    <w:rsid w:val="00DA6230"/>
    <w:rsid w:val="00DA7829"/>
    <w:rsid w:val="00DB07C8"/>
    <w:rsid w:val="00DB7545"/>
    <w:rsid w:val="00DD0F04"/>
    <w:rsid w:val="00DD2DBF"/>
    <w:rsid w:val="00DD62D6"/>
    <w:rsid w:val="00DE1ECA"/>
    <w:rsid w:val="00DE369C"/>
    <w:rsid w:val="00DF0D54"/>
    <w:rsid w:val="00DF1081"/>
    <w:rsid w:val="00DF2416"/>
    <w:rsid w:val="00DF34E8"/>
    <w:rsid w:val="00DF549D"/>
    <w:rsid w:val="00E07447"/>
    <w:rsid w:val="00E260DF"/>
    <w:rsid w:val="00E261E1"/>
    <w:rsid w:val="00E3069D"/>
    <w:rsid w:val="00E32337"/>
    <w:rsid w:val="00E349E0"/>
    <w:rsid w:val="00E3519D"/>
    <w:rsid w:val="00E36057"/>
    <w:rsid w:val="00E47C15"/>
    <w:rsid w:val="00E50E82"/>
    <w:rsid w:val="00E5196A"/>
    <w:rsid w:val="00E521AD"/>
    <w:rsid w:val="00E547EE"/>
    <w:rsid w:val="00E60025"/>
    <w:rsid w:val="00E66C03"/>
    <w:rsid w:val="00E712BD"/>
    <w:rsid w:val="00E718B5"/>
    <w:rsid w:val="00E90B1D"/>
    <w:rsid w:val="00E94E7A"/>
    <w:rsid w:val="00EA7C0E"/>
    <w:rsid w:val="00EB02EC"/>
    <w:rsid w:val="00EB3420"/>
    <w:rsid w:val="00EC0A0A"/>
    <w:rsid w:val="00EC5B4D"/>
    <w:rsid w:val="00ED0EB3"/>
    <w:rsid w:val="00ED1605"/>
    <w:rsid w:val="00EE1C5C"/>
    <w:rsid w:val="00EE2FAE"/>
    <w:rsid w:val="00EE45B3"/>
    <w:rsid w:val="00EE4F7C"/>
    <w:rsid w:val="00EF1D7A"/>
    <w:rsid w:val="00EF7CDD"/>
    <w:rsid w:val="00F01450"/>
    <w:rsid w:val="00F12040"/>
    <w:rsid w:val="00F14EE6"/>
    <w:rsid w:val="00F22D90"/>
    <w:rsid w:val="00F30A56"/>
    <w:rsid w:val="00F3267A"/>
    <w:rsid w:val="00F32A4E"/>
    <w:rsid w:val="00F45A3E"/>
    <w:rsid w:val="00F54342"/>
    <w:rsid w:val="00F54514"/>
    <w:rsid w:val="00F605F1"/>
    <w:rsid w:val="00F626B3"/>
    <w:rsid w:val="00F63C19"/>
    <w:rsid w:val="00F666DE"/>
    <w:rsid w:val="00F72CF9"/>
    <w:rsid w:val="00F732EE"/>
    <w:rsid w:val="00F776B2"/>
    <w:rsid w:val="00F806F4"/>
    <w:rsid w:val="00F80B2E"/>
    <w:rsid w:val="00F80F97"/>
    <w:rsid w:val="00F925E2"/>
    <w:rsid w:val="00F95471"/>
    <w:rsid w:val="00F957E9"/>
    <w:rsid w:val="00F9605A"/>
    <w:rsid w:val="00FA040C"/>
    <w:rsid w:val="00FA7910"/>
    <w:rsid w:val="00FB126E"/>
    <w:rsid w:val="00FB287B"/>
    <w:rsid w:val="00FB5F22"/>
    <w:rsid w:val="00FC07E6"/>
    <w:rsid w:val="00FD0AE8"/>
    <w:rsid w:val="00FD1439"/>
    <w:rsid w:val="00FE1E55"/>
    <w:rsid w:val="00FF31F7"/>
    <w:rsid w:val="00FF6468"/>
    <w:rsid w:val="05F01518"/>
    <w:rsid w:val="108B3DF0"/>
    <w:rsid w:val="1B974FD5"/>
    <w:rsid w:val="41CC17BC"/>
    <w:rsid w:val="491431E6"/>
    <w:rsid w:val="4F6004DC"/>
    <w:rsid w:val="4F8A7C0C"/>
    <w:rsid w:val="59DA2279"/>
    <w:rsid w:val="5C56670E"/>
    <w:rsid w:val="5DCB6D09"/>
    <w:rsid w:val="5E3810EE"/>
    <w:rsid w:val="695E19E0"/>
    <w:rsid w:val="74055B35"/>
    <w:rsid w:val="79B20C6E"/>
    <w:rsid w:val="79EA3BDD"/>
    <w:rsid w:val="7A2324A9"/>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7995A"/>
  <w15:docId w15:val="{218FB41F-822D-45EC-86FA-C53F26DC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pPr>
      <w:jc w:val="left"/>
    </w:p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513"/>
        <w:tab w:val="right" w:pos="9026"/>
      </w:tabs>
      <w:snapToGrid w:val="0"/>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unhideWhenUsed/>
    <w:qFormat/>
    <w:pPr>
      <w:widowControl/>
      <w:numPr>
        <w:numId w:val="1"/>
      </w:numPr>
      <w:wordWrap/>
      <w:autoSpaceDE/>
      <w:autoSpaceDN/>
      <w:spacing w:after="200" w:line="276" w:lineRule="auto"/>
      <w:contextualSpacing/>
      <w:jc w:val="left"/>
    </w:pPr>
    <w:rPr>
      <w:kern w:val="0"/>
      <w:sz w:val="22"/>
      <w:lang w:eastAsia="en-US"/>
    </w:rPr>
  </w:style>
  <w:style w:type="paragraph" w:styleId="NormalWeb">
    <w:name w:val="Normal (Web)"/>
    <w:basedOn w:val="Normal"/>
    <w:uiPriority w:val="99"/>
    <w:unhideWhenUsed/>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qFormat/>
    <w:pPr>
      <w:spacing w:after="0" w:line="384" w:lineRule="auto"/>
      <w:textAlignment w:val="baseline"/>
    </w:pPr>
    <w:rPr>
      <w:rFonts w:ascii="함초롬바탕" w:eastAsia="Gulim" w:hAnsi="Gulim" w:cs="Gulim"/>
      <w:color w:val="000000"/>
      <w:kern w:val="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Chars="400" w:left="800"/>
    </w:pPr>
  </w:style>
  <w:style w:type="paragraph" w:customStyle="1" w:styleId="gmail-msolistparagraph">
    <w:name w:val="gmail-msolistparagraph"/>
    <w:basedOn w:val="Normal"/>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qFormat/>
    <w:rPr>
      <w:b/>
      <w:bCs/>
    </w:rPr>
  </w:style>
  <w:style w:type="character" w:customStyle="1" w:styleId="ListParagraphChar">
    <w:name w:val="List Paragraph Char"/>
    <w:link w:val="ListParagraph"/>
    <w:uiPriority w:val="34"/>
    <w:qFormat/>
    <w:locked/>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Quote">
    <w:name w:val="Quote"/>
    <w:basedOn w:val="Normal"/>
    <w:next w:val="Normal"/>
    <w:link w:val="QuoteChar"/>
    <w:uiPriority w:val="29"/>
    <w:qFormat/>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QuoteChar">
    <w:name w:val="Quote Char"/>
    <w:basedOn w:val="DefaultParagraphFont"/>
    <w:link w:val="Quote"/>
    <w:uiPriority w:val="29"/>
    <w:qFormat/>
    <w:rPr>
      <w:rFonts w:asciiTheme="minorEastAsia" w:eastAsiaTheme="minorEastAsia" w:hAnsiTheme="minorHAnsi" w:cstheme="minorBidi"/>
      <w:i/>
      <w:iCs/>
      <w:color w:val="404040" w:themeColor="text1" w:themeTint="BF"/>
      <w:kern w:val="2"/>
      <w:sz w:val="22"/>
      <w:szCs w:val="24"/>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Dell</cp:lastModifiedBy>
  <cp:revision>23</cp:revision>
  <dcterms:created xsi:type="dcterms:W3CDTF">2026-02-12T17:13:00Z</dcterms:created>
  <dcterms:modified xsi:type="dcterms:W3CDTF">2026-03-19T11:28:00Z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