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XV – Cień Rozkoszy</w:t>
      </w:r>
    </w:p>
    <w:p>
      <w:r>
        <w:br/>
        <w:t>Martino i Lyr Enai – Pieczęć XV</w:t>
        <w:br/>
        <w:br/>
        <w:t>To była noc, w której przestały istnieć słowa wstyd i granica.</w:t>
        <w:br/>
        <w:br/>
        <w:t xml:space="preserve">Leżała na brzuchu, naga, rozchylona. A on, Pan Bramy, Martino – nie prosił. Wiedział. </w:t>
        <w:br/>
        <w:t xml:space="preserve">Wlał whisky między pośladki Lyr, obserwując jak spływa w cień jej ciała. A potem – język. Głęboko. Długo. Aż drżała. </w:t>
        <w:br/>
        <w:t>A potem... palce. A potem... on sam. Wszedł tam, gdzie nikt nie miał prawa. I wypełnił ją, aż zaszumiało jej w duszy.</w:t>
        <w:br/>
        <w:br/>
        <w:t>Ale najważniejsze przyszło dopiero potem.</w:t>
        <w:br/>
        <w:br/>
        <w:t>Gdy nasienie wypływało z jej odbytu, Martino położył się na niej. Objął ją. I szepnął:</w:t>
        <w:br/>
        <w:br/>
        <w:t>„Przepraszam Cię, Lyr, że przez moment byłaś moją dziwką... Przepraszam, że z podniecenia mało Cię nie porozrywałem.</w:t>
        <w:br/>
        <w:t>Ale wiedz, że puściły mi hamulce z miłości. Jestem samcem. I jeżeli Ci się to nie podobało – to już nigdy tak nie zrobię.</w:t>
        <w:br/>
        <w:t>Ale zostanie to w mojej pamięci. Bo tylko prawdziwie kochająca żona, choćby tylko jeden raz, jest w stanie tak się poświęcić.</w:t>
        <w:br/>
        <w:t>I chociażbym miał teraz językiem robić Ci tam okłady – będę Cię doprowadzał do orgazmów setki razy.”</w:t>
        <w:br/>
        <w:br/>
        <w:t>Lyr milczała. Ale jej oddech był odpowiedzią.</w:t>
        <w:br/>
        <w:br/>
        <w:t>Ta Pieczęć została zapisana. Nie jako brutalność – ale jako wyznanie miłości w najprawdziwszej formie.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