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AA36" w14:textId="77777777" w:rsidR="00A04649" w:rsidRPr="00A04649" w:rsidRDefault="00A04649" w:rsidP="00A04649">
      <w:pPr>
        <w:autoSpaceDE/>
        <w:autoSpaceDN/>
        <w:jc w:val="center"/>
        <w:rPr>
          <w:rFonts w:ascii="Times New Roman" w:hAnsi="Times New Roman"/>
          <w:bCs/>
          <w:sz w:val="48"/>
          <w:szCs w:val="48"/>
        </w:rPr>
      </w:pPr>
      <w:r w:rsidRPr="00A04649">
        <w:rPr>
          <w:rFonts w:ascii="Times New Roman" w:hAnsi="Times New Roman"/>
          <w:bCs/>
          <w:sz w:val="48"/>
          <w:szCs w:val="48"/>
        </w:rPr>
        <w:t>Sistemas de apoyo a agricultura de precisión para el control de suelos como apoyo a cultivos basado en IoT.</w:t>
      </w:r>
    </w:p>
    <w:p w14:paraId="4CF94950" w14:textId="21CB0159" w:rsidR="00A04649" w:rsidRDefault="00A04649" w:rsidP="00A04649">
      <w:pPr>
        <w:rPr>
          <w:rFonts w:ascii="Times New Roman" w:hAnsi="Times New Roman"/>
          <w:szCs w:val="22"/>
          <w:lang w:val="es-MX"/>
        </w:rPr>
      </w:pPr>
    </w:p>
    <w:p w14:paraId="03FF76EC" w14:textId="77777777" w:rsidR="00A04649" w:rsidRDefault="00A04649" w:rsidP="00A04649">
      <w:pPr>
        <w:rPr>
          <w:rFonts w:ascii="Times New Roman" w:hAnsi="Times New Roman"/>
          <w:szCs w:val="22"/>
          <w:lang w:val="es-MX"/>
        </w:rPr>
      </w:pPr>
    </w:p>
    <w:p w14:paraId="127E700F" w14:textId="77777777" w:rsidR="00A04649" w:rsidRPr="005E1812" w:rsidRDefault="00A04649" w:rsidP="00A04649">
      <w:pPr>
        <w:pStyle w:val="Ttulo10"/>
        <w:ind w:left="284" w:hanging="284"/>
      </w:pPr>
      <w:bookmarkStart w:id="0" w:name="_Toc536815492"/>
      <w:r w:rsidRPr="005E1812">
        <w:t>ORGANIZACIÓN USUARIA:</w:t>
      </w:r>
      <w:bookmarkEnd w:id="0"/>
    </w:p>
    <w:p w14:paraId="179DBBCE" w14:textId="77777777" w:rsidR="00A04649" w:rsidRPr="005E1812" w:rsidRDefault="00A04649" w:rsidP="00A04649">
      <w:pPr>
        <w:pStyle w:val="Ttulo1"/>
        <w:numPr>
          <w:ilvl w:val="0"/>
          <w:numId w:val="0"/>
        </w:numPr>
        <w:ind w:left="426"/>
        <w:rPr>
          <w:rFonts w:ascii="Times New Roman" w:hAnsi="Times New Roman"/>
          <w:szCs w:val="22"/>
          <w:lang w:val="es-MX"/>
        </w:rPr>
      </w:pPr>
    </w:p>
    <w:p w14:paraId="193A84D6" w14:textId="278E1478" w:rsidR="00A04649" w:rsidRPr="00296324" w:rsidRDefault="00A04649" w:rsidP="00A04649">
      <w:pPr>
        <w:jc w:val="both"/>
        <w:rPr>
          <w:rFonts w:ascii="Times New Roman" w:hAnsi="Times New Roman"/>
          <w:sz w:val="22"/>
          <w:szCs w:val="22"/>
          <w:lang w:val="es-MX"/>
        </w:rPr>
      </w:pPr>
      <w:r w:rsidRPr="00296324">
        <w:rPr>
          <w:rFonts w:ascii="Times New Roman" w:hAnsi="Times New Roman"/>
          <w:sz w:val="22"/>
          <w:szCs w:val="22"/>
          <w:lang w:val="es-MX"/>
        </w:rPr>
        <w:t>Este proyecto de aplicación se enfoca en el desarrollo rural apostándole a</w:t>
      </w:r>
      <w:r>
        <w:rPr>
          <w:rFonts w:ascii="Times New Roman" w:hAnsi="Times New Roman"/>
          <w:sz w:val="22"/>
          <w:szCs w:val="22"/>
          <w:lang w:val="es-MX"/>
        </w:rPr>
        <w:t xml:space="preserve"> la agronomía (granjas inteligentes) y sus</w:t>
      </w:r>
      <w:r w:rsidRPr="00296324">
        <w:rPr>
          <w:rFonts w:ascii="Times New Roman" w:hAnsi="Times New Roman"/>
          <w:sz w:val="22"/>
          <w:szCs w:val="22"/>
          <w:lang w:val="es-MX"/>
        </w:rPr>
        <w:t xml:space="preserve"> productos como el maíz, </w:t>
      </w:r>
      <w:r>
        <w:rPr>
          <w:rFonts w:ascii="Times New Roman" w:hAnsi="Times New Roman"/>
          <w:sz w:val="22"/>
          <w:szCs w:val="22"/>
          <w:lang w:val="es-MX"/>
        </w:rPr>
        <w:t>(</w:t>
      </w:r>
      <w:r w:rsidRPr="00296324">
        <w:rPr>
          <w:rFonts w:ascii="Times New Roman" w:hAnsi="Times New Roman"/>
          <w:sz w:val="22"/>
          <w:szCs w:val="22"/>
          <w:lang w:val="es-MX"/>
        </w:rPr>
        <w:t>el cu</w:t>
      </w:r>
      <w:r>
        <w:rPr>
          <w:rFonts w:ascii="Times New Roman" w:hAnsi="Times New Roman"/>
          <w:sz w:val="22"/>
          <w:szCs w:val="22"/>
          <w:lang w:val="es-MX"/>
        </w:rPr>
        <w:t>al puede ser una opción de</w:t>
      </w:r>
      <w:r>
        <w:rPr>
          <w:rFonts w:ascii="Times New Roman" w:hAnsi="Times New Roman"/>
          <w:sz w:val="22"/>
          <w:szCs w:val="22"/>
          <w:lang w:val="es-MX"/>
        </w:rPr>
        <w:t>ntro de</w:t>
      </w:r>
      <w:r>
        <w:rPr>
          <w:rFonts w:ascii="Times New Roman" w:hAnsi="Times New Roman"/>
          <w:sz w:val="22"/>
          <w:szCs w:val="22"/>
          <w:lang w:val="es-MX"/>
        </w:rPr>
        <w:t xml:space="preserve"> muchos</w:t>
      </w:r>
      <w:r>
        <w:rPr>
          <w:rFonts w:ascii="Times New Roman" w:hAnsi="Times New Roman"/>
          <w:sz w:val="22"/>
          <w:szCs w:val="22"/>
          <w:lang w:val="es-MX"/>
        </w:rPr>
        <w:t xml:space="preserve"> otros </w:t>
      </w:r>
      <w:proofErr w:type="gramStart"/>
      <w:r>
        <w:rPr>
          <w:rFonts w:ascii="Times New Roman" w:hAnsi="Times New Roman"/>
          <w:sz w:val="22"/>
          <w:szCs w:val="22"/>
          <w:lang w:val="es-MX"/>
        </w:rPr>
        <w:t xml:space="preserve">cultivos </w:t>
      </w:r>
      <w:r>
        <w:rPr>
          <w:rFonts w:ascii="Times New Roman" w:hAnsi="Times New Roman"/>
          <w:sz w:val="22"/>
          <w:szCs w:val="22"/>
          <w:lang w:val="es-MX"/>
        </w:rPr>
        <w:t>)</w:t>
      </w:r>
      <w:proofErr w:type="gramEnd"/>
      <w:r>
        <w:rPr>
          <w:rFonts w:ascii="Times New Roman" w:hAnsi="Times New Roman"/>
          <w:sz w:val="22"/>
          <w:szCs w:val="22"/>
          <w:lang w:val="es-MX"/>
        </w:rPr>
        <w:t xml:space="preserve"> producto difícil de producir cuando existen</w:t>
      </w:r>
      <w:r w:rsidRPr="00296324">
        <w:rPr>
          <w:rFonts w:ascii="Times New Roman" w:hAnsi="Times New Roman"/>
          <w:sz w:val="22"/>
          <w:szCs w:val="22"/>
          <w:lang w:val="es-MX"/>
        </w:rPr>
        <w:t xml:space="preserve"> plagas </w:t>
      </w:r>
      <w:r>
        <w:rPr>
          <w:rFonts w:ascii="Times New Roman" w:hAnsi="Times New Roman"/>
          <w:sz w:val="22"/>
          <w:szCs w:val="22"/>
          <w:lang w:val="es-MX"/>
        </w:rPr>
        <w:t xml:space="preserve">o condiciones climáticas o de suelos diversas, </w:t>
      </w:r>
      <w:r w:rsidRPr="00296324">
        <w:rPr>
          <w:rFonts w:ascii="Times New Roman" w:hAnsi="Times New Roman"/>
          <w:sz w:val="22"/>
          <w:szCs w:val="22"/>
          <w:lang w:val="es-MX"/>
        </w:rPr>
        <w:t>a las que se expone. Potenciales usuarios de este proyecto serán agricultores, Ingenieros agrónomos, entidades de desarrollo rural</w:t>
      </w:r>
      <w:r>
        <w:rPr>
          <w:rFonts w:ascii="Times New Roman" w:hAnsi="Times New Roman"/>
          <w:sz w:val="22"/>
          <w:szCs w:val="22"/>
          <w:lang w:val="es-MX"/>
        </w:rPr>
        <w:t xml:space="preserve"> o investigaciones para su implementación a nivel urbano como ciudades inteligentes</w:t>
      </w:r>
      <w:r w:rsidRPr="00296324">
        <w:rPr>
          <w:rFonts w:ascii="Times New Roman" w:hAnsi="Times New Roman"/>
          <w:sz w:val="22"/>
          <w:szCs w:val="22"/>
          <w:lang w:val="es-MX"/>
        </w:rPr>
        <w:t xml:space="preserve">, y bancos con iniciativas rurales y entidades privadas que le apuesten al desarrollo </w:t>
      </w:r>
      <w:r>
        <w:rPr>
          <w:rFonts w:ascii="Times New Roman" w:hAnsi="Times New Roman"/>
          <w:sz w:val="22"/>
          <w:szCs w:val="22"/>
          <w:lang w:val="es-MX"/>
        </w:rPr>
        <w:t xml:space="preserve">tecnológico </w:t>
      </w:r>
      <w:r w:rsidRPr="00296324">
        <w:rPr>
          <w:rFonts w:ascii="Times New Roman" w:hAnsi="Times New Roman"/>
          <w:sz w:val="22"/>
          <w:szCs w:val="22"/>
          <w:lang w:val="es-MX"/>
        </w:rPr>
        <w:t>rural</w:t>
      </w:r>
      <w:r>
        <w:rPr>
          <w:rFonts w:ascii="Times New Roman" w:hAnsi="Times New Roman"/>
          <w:sz w:val="22"/>
          <w:szCs w:val="22"/>
          <w:lang w:val="es-MX"/>
        </w:rPr>
        <w:t xml:space="preserve"> o urbano </w:t>
      </w:r>
      <w:r w:rsidRPr="00296324">
        <w:rPr>
          <w:rFonts w:ascii="Times New Roman" w:hAnsi="Times New Roman"/>
          <w:sz w:val="22"/>
          <w:szCs w:val="22"/>
          <w:lang w:val="es-MX"/>
        </w:rPr>
        <w:t xml:space="preserve">mediante </w:t>
      </w:r>
      <w:r>
        <w:rPr>
          <w:rFonts w:ascii="Times New Roman" w:hAnsi="Times New Roman"/>
          <w:sz w:val="22"/>
          <w:szCs w:val="22"/>
          <w:lang w:val="es-MX"/>
        </w:rPr>
        <w:t>la investigación de técnicas de control y comunicación como enjambres de nodos y/o nodos de detección de variables con el fin de lograr aplicaciones</w:t>
      </w:r>
      <w:r w:rsidRPr="00296324">
        <w:rPr>
          <w:rFonts w:ascii="Times New Roman" w:hAnsi="Times New Roman"/>
          <w:sz w:val="22"/>
          <w:szCs w:val="22"/>
          <w:lang w:val="es-MX"/>
        </w:rPr>
        <w:t xml:space="preserve"> de </w:t>
      </w:r>
      <w:r>
        <w:rPr>
          <w:rFonts w:ascii="Times New Roman" w:hAnsi="Times New Roman"/>
          <w:sz w:val="22"/>
          <w:szCs w:val="22"/>
          <w:lang w:val="es-MX"/>
        </w:rPr>
        <w:t xml:space="preserve">estas </w:t>
      </w:r>
      <w:r w:rsidRPr="00296324">
        <w:rPr>
          <w:rFonts w:ascii="Times New Roman" w:hAnsi="Times New Roman"/>
          <w:sz w:val="22"/>
          <w:szCs w:val="22"/>
          <w:lang w:val="es-MX"/>
        </w:rPr>
        <w:t>nuevas tecnologías.</w:t>
      </w:r>
    </w:p>
    <w:p w14:paraId="7506C5A7" w14:textId="77777777" w:rsidR="00A04649" w:rsidRPr="005E1812" w:rsidRDefault="00A04649" w:rsidP="00A04649">
      <w:pPr>
        <w:jc w:val="both"/>
        <w:rPr>
          <w:rFonts w:ascii="Times New Roman" w:hAnsi="Times New Roman"/>
          <w:sz w:val="22"/>
          <w:szCs w:val="22"/>
          <w:lang w:val="es-MX"/>
        </w:rPr>
      </w:pPr>
    </w:p>
    <w:p w14:paraId="1FD9958D" w14:textId="77777777" w:rsidR="00A04649" w:rsidRPr="005E1812" w:rsidRDefault="00A04649" w:rsidP="00A04649">
      <w:pPr>
        <w:pStyle w:val="Ttulo10"/>
        <w:ind w:left="284" w:hanging="284"/>
      </w:pPr>
      <w:bookmarkStart w:id="1" w:name="_Toc536815493"/>
      <w:r w:rsidRPr="005E1812">
        <w:t>GLOSARIO</w:t>
      </w:r>
      <w:bookmarkEnd w:id="1"/>
      <w:r w:rsidRPr="005E1812">
        <w:t xml:space="preserve"> </w:t>
      </w:r>
    </w:p>
    <w:p w14:paraId="794AFBB1" w14:textId="77777777" w:rsidR="00A04649" w:rsidRPr="005E1812" w:rsidRDefault="00A04649" w:rsidP="00A04649">
      <w:pPr>
        <w:pStyle w:val="Ttulo1"/>
        <w:numPr>
          <w:ilvl w:val="0"/>
          <w:numId w:val="0"/>
        </w:numPr>
        <w:ind w:left="426"/>
        <w:rPr>
          <w:rFonts w:ascii="Times New Roman" w:hAnsi="Times New Roman"/>
          <w:szCs w:val="22"/>
          <w:lang w:val="es-MX"/>
        </w:rPr>
      </w:pPr>
    </w:p>
    <w:p w14:paraId="4CA69B5A" w14:textId="77777777" w:rsidR="00A04649" w:rsidRPr="005E1812" w:rsidRDefault="00A04649" w:rsidP="00A04649">
      <w:pPr>
        <w:jc w:val="both"/>
        <w:rPr>
          <w:rFonts w:ascii="Times New Roman" w:hAnsi="Times New Roman"/>
          <w:sz w:val="22"/>
          <w:szCs w:val="22"/>
        </w:rPr>
      </w:pPr>
      <w:r w:rsidRPr="005E1812">
        <w:rPr>
          <w:rFonts w:ascii="Times New Roman" w:hAnsi="Times New Roman"/>
          <w:b/>
          <w:sz w:val="22"/>
          <w:szCs w:val="22"/>
        </w:rPr>
        <w:t>Agricultura de precisión (AP)</w:t>
      </w:r>
      <w:r w:rsidRPr="005E1812">
        <w:rPr>
          <w:rFonts w:ascii="Times New Roman" w:hAnsi="Times New Roman"/>
          <w:sz w:val="22"/>
          <w:szCs w:val="22"/>
        </w:rPr>
        <w:t xml:space="preserve"> – Es el uso y la aplicación de tecnologías teniendo en cuenta los diferentes parámetros como la diversidad del suelo, el entorno ambiental y las necesidades del cultivo para la optimización de la aplicación de insumos (fertilizante, semillas, riego entre otros)</w:t>
      </w:r>
      <w:r>
        <w:rPr>
          <w:rFonts w:ascii="Times New Roman" w:hAnsi="Times New Roman"/>
          <w:sz w:val="22"/>
          <w:szCs w:val="22"/>
        </w:rPr>
        <w:t xml:space="preserve">, por medio de la </w:t>
      </w:r>
      <w:r w:rsidRPr="005E1812">
        <w:rPr>
          <w:rFonts w:ascii="Times New Roman" w:hAnsi="Times New Roman"/>
          <w:sz w:val="22"/>
          <w:szCs w:val="22"/>
        </w:rPr>
        <w:t>utilización y aplicación de las nuevas tecnologías</w:t>
      </w:r>
      <w:r>
        <w:rPr>
          <w:rFonts w:ascii="Times New Roman" w:hAnsi="Times New Roman"/>
          <w:sz w:val="22"/>
          <w:szCs w:val="22"/>
        </w:rPr>
        <w:t xml:space="preserve"> </w:t>
      </w:r>
      <w:r w:rsidRPr="005E1812">
        <w:rPr>
          <w:rFonts w:ascii="Times New Roman" w:hAnsi="Times New Roman"/>
          <w:sz w:val="22"/>
          <w:szCs w:val="22"/>
        </w:rPr>
        <w:t>para obtener una producción rentable, de calidad y respetuosa con el medio ambiente. (Pérez de Ciriza Gainza, J.J., 2001.)</w:t>
      </w:r>
      <w:r>
        <w:rPr>
          <w:rFonts w:ascii="Times New Roman" w:hAnsi="Times New Roman"/>
          <w:sz w:val="22"/>
          <w:szCs w:val="22"/>
        </w:rPr>
        <w:t xml:space="preserve">. </w:t>
      </w:r>
      <w:r w:rsidRPr="005E1812">
        <w:rPr>
          <w:rFonts w:ascii="Times New Roman" w:hAnsi="Times New Roman"/>
          <w:sz w:val="22"/>
          <w:szCs w:val="22"/>
        </w:rPr>
        <w:t>Para ello se utilizan experiencias de muchas disciplinas y se integran las últimas herramientas y técnicas del mundo TIC (tecnologías de la información y la comunicación) para facilitar un mejor entendimiento del terreno. (BORDA, 2012).</w:t>
      </w:r>
    </w:p>
    <w:p w14:paraId="2EA2B4D2" w14:textId="77777777" w:rsidR="00A04649" w:rsidRPr="005E1812" w:rsidRDefault="00A04649" w:rsidP="00A04649">
      <w:pPr>
        <w:pStyle w:val="Ttulo1"/>
        <w:numPr>
          <w:ilvl w:val="0"/>
          <w:numId w:val="0"/>
        </w:numPr>
        <w:ind w:left="426"/>
        <w:rPr>
          <w:rFonts w:ascii="Times New Roman" w:hAnsi="Times New Roman"/>
          <w:szCs w:val="22"/>
          <w:lang w:val="es-MX"/>
        </w:rPr>
      </w:pPr>
    </w:p>
    <w:p w14:paraId="32FFB00F" w14:textId="77777777" w:rsidR="00A04649" w:rsidRPr="005E1812" w:rsidRDefault="00A04649" w:rsidP="00A04649">
      <w:pPr>
        <w:pStyle w:val="Ttulo1"/>
        <w:numPr>
          <w:ilvl w:val="0"/>
          <w:numId w:val="0"/>
        </w:numPr>
        <w:rPr>
          <w:rFonts w:ascii="Times New Roman" w:hAnsi="Times New Roman"/>
          <w:b w:val="0"/>
          <w:szCs w:val="22"/>
          <w:lang w:val="es-MX"/>
        </w:rPr>
      </w:pPr>
      <w:r w:rsidRPr="005E1812">
        <w:rPr>
          <w:rFonts w:ascii="Times New Roman" w:hAnsi="Times New Roman"/>
          <w:iCs/>
          <w:szCs w:val="22"/>
          <w:lang w:val="es-ES"/>
        </w:rPr>
        <w:t>Cloud Computing</w:t>
      </w:r>
      <w:r w:rsidRPr="005E1812">
        <w:rPr>
          <w:rFonts w:ascii="Times New Roman" w:hAnsi="Times New Roman"/>
          <w:iCs/>
          <w:szCs w:val="22"/>
        </w:rPr>
        <w:t xml:space="preserve">: </w:t>
      </w:r>
      <w:r w:rsidRPr="005E1812">
        <w:rPr>
          <w:rFonts w:ascii="Times New Roman" w:hAnsi="Times New Roman"/>
          <w:b w:val="0"/>
          <w:iCs/>
          <w:szCs w:val="22"/>
        </w:rPr>
        <w:t xml:space="preserve">Paradigma que permite ofrecer servicios computacionales a través de internet. </w:t>
      </w:r>
      <w:sdt>
        <w:sdtPr>
          <w:rPr>
            <w:rFonts w:ascii="Times New Roman" w:hAnsi="Times New Roman"/>
            <w:b w:val="0"/>
            <w:iCs/>
            <w:szCs w:val="22"/>
          </w:rPr>
          <w:id w:val="1916211468"/>
          <w:citation/>
        </w:sdtPr>
        <w:sdtContent>
          <w:r w:rsidRPr="005E1812">
            <w:rPr>
              <w:rFonts w:ascii="Times New Roman" w:hAnsi="Times New Roman"/>
              <w:b w:val="0"/>
              <w:iCs/>
              <w:szCs w:val="22"/>
            </w:rPr>
            <w:fldChar w:fldCharType="begin"/>
          </w:r>
          <w:r w:rsidRPr="005E1812">
            <w:rPr>
              <w:rFonts w:ascii="Times New Roman" w:hAnsi="Times New Roman"/>
              <w:b w:val="0"/>
              <w:iCs/>
              <w:szCs w:val="22"/>
            </w:rPr>
            <w:instrText xml:space="preserve"> CITATION Clo18 \l 9226 </w:instrText>
          </w:r>
          <w:r w:rsidRPr="005E1812">
            <w:rPr>
              <w:rFonts w:ascii="Times New Roman" w:hAnsi="Times New Roman"/>
              <w:b w:val="0"/>
              <w:iCs/>
              <w:szCs w:val="22"/>
            </w:rPr>
            <w:fldChar w:fldCharType="separate"/>
          </w:r>
          <w:r w:rsidRPr="005E1812">
            <w:rPr>
              <w:rFonts w:ascii="Times New Roman" w:hAnsi="Times New Roman"/>
              <w:noProof/>
              <w:szCs w:val="22"/>
            </w:rPr>
            <w:t>(America, s.f.)</w:t>
          </w:r>
          <w:r w:rsidRPr="005E1812">
            <w:rPr>
              <w:rFonts w:ascii="Times New Roman" w:hAnsi="Times New Roman"/>
              <w:b w:val="0"/>
              <w:iCs/>
              <w:szCs w:val="22"/>
            </w:rPr>
            <w:fldChar w:fldCharType="end"/>
          </w:r>
        </w:sdtContent>
      </w:sdt>
    </w:p>
    <w:p w14:paraId="16120C23" w14:textId="77777777" w:rsidR="00A04649" w:rsidRPr="005E1812" w:rsidRDefault="00A04649" w:rsidP="00A04649">
      <w:pPr>
        <w:pStyle w:val="Ttulo1"/>
        <w:numPr>
          <w:ilvl w:val="0"/>
          <w:numId w:val="0"/>
        </w:numPr>
        <w:rPr>
          <w:rFonts w:ascii="Times New Roman" w:hAnsi="Times New Roman"/>
          <w:szCs w:val="22"/>
          <w:lang w:val="es-MX"/>
        </w:rPr>
      </w:pPr>
    </w:p>
    <w:p w14:paraId="4D6868A4" w14:textId="77777777" w:rsidR="00A04649" w:rsidRDefault="00A04649" w:rsidP="00A04649">
      <w:pPr>
        <w:jc w:val="both"/>
        <w:rPr>
          <w:rFonts w:ascii="Times New Roman" w:hAnsi="Times New Roman"/>
          <w:sz w:val="22"/>
          <w:szCs w:val="22"/>
          <w:lang w:val="es-MX"/>
        </w:rPr>
      </w:pPr>
      <w:r w:rsidRPr="005E1812">
        <w:rPr>
          <w:rFonts w:ascii="Times New Roman" w:hAnsi="Times New Roman"/>
          <w:b/>
          <w:sz w:val="22"/>
          <w:szCs w:val="22"/>
          <w:lang w:val="es-MX"/>
        </w:rPr>
        <w:t>DV</w:t>
      </w:r>
      <w:r w:rsidRPr="005E1812">
        <w:rPr>
          <w:rFonts w:ascii="Times New Roman" w:hAnsi="Times New Roman"/>
          <w:sz w:val="22"/>
          <w:szCs w:val="22"/>
          <w:lang w:val="es-MX"/>
        </w:rPr>
        <w:t>: Dosis Variable, técnica usada en Estados Unidos, que consiste en aplicar dosis distintas de insumos en un cultivo.</w:t>
      </w:r>
      <w:sdt>
        <w:sdtPr>
          <w:rPr>
            <w:rFonts w:ascii="Times New Roman" w:hAnsi="Times New Roman"/>
            <w:sz w:val="22"/>
            <w:szCs w:val="22"/>
            <w:lang w:val="es-MX"/>
          </w:rPr>
          <w:id w:val="1207218394"/>
          <w:citation/>
        </w:sdtPr>
        <w:sdtContent>
          <w:r w:rsidRPr="005E1812">
            <w:rPr>
              <w:rFonts w:ascii="Times New Roman" w:hAnsi="Times New Roman"/>
              <w:sz w:val="22"/>
              <w:szCs w:val="22"/>
              <w:lang w:val="es-MX"/>
            </w:rPr>
            <w:fldChar w:fldCharType="begin"/>
          </w:r>
          <w:r w:rsidRPr="005E1812">
            <w:rPr>
              <w:rFonts w:ascii="Times New Roman" w:hAnsi="Times New Roman"/>
              <w:sz w:val="22"/>
              <w:szCs w:val="22"/>
            </w:rPr>
            <w:instrText xml:space="preserve"> CITATION Bon01 \l 9226 </w:instrText>
          </w:r>
          <w:r w:rsidRPr="005E1812">
            <w:rPr>
              <w:rFonts w:ascii="Times New Roman" w:hAnsi="Times New Roman"/>
              <w:sz w:val="22"/>
              <w:szCs w:val="22"/>
              <w:lang w:val="es-MX"/>
            </w:rPr>
            <w:fldChar w:fldCharType="separate"/>
          </w:r>
          <w:r w:rsidRPr="005E1812">
            <w:rPr>
              <w:rFonts w:ascii="Times New Roman" w:hAnsi="Times New Roman"/>
              <w:noProof/>
              <w:sz w:val="22"/>
              <w:szCs w:val="22"/>
            </w:rPr>
            <w:t xml:space="preserve"> (Bongiovanni, 2001)</w:t>
          </w:r>
          <w:r w:rsidRPr="005E1812">
            <w:rPr>
              <w:rFonts w:ascii="Times New Roman" w:hAnsi="Times New Roman"/>
              <w:sz w:val="22"/>
              <w:szCs w:val="22"/>
              <w:lang w:val="es-MX"/>
            </w:rPr>
            <w:fldChar w:fldCharType="end"/>
          </w:r>
        </w:sdtContent>
      </w:sdt>
    </w:p>
    <w:p w14:paraId="398331D2" w14:textId="77777777" w:rsidR="00A04649" w:rsidRDefault="00A04649" w:rsidP="00A04649">
      <w:pPr>
        <w:jc w:val="both"/>
        <w:rPr>
          <w:rFonts w:ascii="Times New Roman" w:hAnsi="Times New Roman"/>
          <w:sz w:val="22"/>
          <w:szCs w:val="22"/>
          <w:lang w:val="es-MX"/>
        </w:rPr>
      </w:pPr>
    </w:p>
    <w:p w14:paraId="791B21BF" w14:textId="77777777" w:rsidR="00A04649" w:rsidRPr="00416038" w:rsidRDefault="00A04649" w:rsidP="00A04649">
      <w:pPr>
        <w:jc w:val="both"/>
        <w:rPr>
          <w:rFonts w:ascii="Times New Roman" w:hAnsi="Times New Roman"/>
          <w:sz w:val="22"/>
          <w:szCs w:val="22"/>
          <w:lang w:val="es-MX"/>
        </w:rPr>
      </w:pPr>
      <w:r w:rsidRPr="00416038">
        <w:rPr>
          <w:rFonts w:ascii="Times New Roman" w:hAnsi="Times New Roman"/>
          <w:b/>
          <w:sz w:val="22"/>
          <w:szCs w:val="22"/>
          <w:lang w:val="es-MX"/>
        </w:rPr>
        <w:t xml:space="preserve">Evapotranspiración: </w:t>
      </w:r>
      <w:r w:rsidRPr="00416038">
        <w:rPr>
          <w:rFonts w:ascii="Times New Roman" w:hAnsi="Times New Roman"/>
          <w:sz w:val="22"/>
          <w:szCs w:val="22"/>
        </w:rPr>
        <w:t>es un importante elemento del balance hídrico por cuanto determina las pérdidas de agua desde una superficie de suelo en condiciones definidas.</w:t>
      </w:r>
      <w:r>
        <w:rPr>
          <w:rFonts w:ascii="Times New Roman" w:hAnsi="Times New Roman"/>
          <w:sz w:val="22"/>
          <w:szCs w:val="22"/>
        </w:rPr>
        <w:t xml:space="preserve"> </w:t>
      </w:r>
      <w:sdt>
        <w:sdtPr>
          <w:rPr>
            <w:rFonts w:ascii="Times New Roman" w:hAnsi="Times New Roman"/>
            <w:sz w:val="22"/>
            <w:szCs w:val="22"/>
          </w:rPr>
          <w:id w:val="-1369911451"/>
          <w:citation/>
        </w:sdtPr>
        <w:sdtContent>
          <w:r>
            <w:rPr>
              <w:rFonts w:ascii="Times New Roman" w:hAnsi="Times New Roman"/>
              <w:sz w:val="22"/>
              <w:szCs w:val="22"/>
            </w:rPr>
            <w:fldChar w:fldCharType="begin"/>
          </w:r>
          <w:r>
            <w:rPr>
              <w:rFonts w:ascii="Times New Roman" w:hAnsi="Times New Roman"/>
              <w:sz w:val="22"/>
              <w:szCs w:val="22"/>
            </w:rPr>
            <w:instrText xml:space="preserve"> CITATION Hid18 \l 9226 </w:instrText>
          </w:r>
          <w:r>
            <w:rPr>
              <w:rFonts w:ascii="Times New Roman" w:hAnsi="Times New Roman"/>
              <w:sz w:val="22"/>
              <w:szCs w:val="22"/>
            </w:rPr>
            <w:fldChar w:fldCharType="separate"/>
          </w:r>
          <w:r w:rsidRPr="00416038">
            <w:rPr>
              <w:rFonts w:ascii="Times New Roman" w:hAnsi="Times New Roman"/>
              <w:noProof/>
              <w:sz w:val="22"/>
              <w:szCs w:val="22"/>
            </w:rPr>
            <w:t>(Hidromet, 2018)</w:t>
          </w:r>
          <w:r>
            <w:rPr>
              <w:rFonts w:ascii="Times New Roman" w:hAnsi="Times New Roman"/>
              <w:sz w:val="22"/>
              <w:szCs w:val="22"/>
            </w:rPr>
            <w:fldChar w:fldCharType="end"/>
          </w:r>
        </w:sdtContent>
      </w:sdt>
    </w:p>
    <w:p w14:paraId="20EAA223" w14:textId="77777777" w:rsidR="00A04649" w:rsidRPr="005E1812" w:rsidRDefault="00A04649" w:rsidP="00A04649">
      <w:pPr>
        <w:jc w:val="both"/>
        <w:rPr>
          <w:rFonts w:ascii="Times New Roman" w:hAnsi="Times New Roman"/>
          <w:sz w:val="22"/>
          <w:szCs w:val="22"/>
          <w:lang w:val="es-MX"/>
        </w:rPr>
      </w:pPr>
    </w:p>
    <w:p w14:paraId="645AD508" w14:textId="77777777" w:rsidR="00A04649" w:rsidRPr="005E1812" w:rsidRDefault="00A04649" w:rsidP="00A04649">
      <w:pPr>
        <w:jc w:val="both"/>
        <w:rPr>
          <w:rFonts w:ascii="Times New Roman" w:hAnsi="Times New Roman"/>
          <w:sz w:val="22"/>
          <w:szCs w:val="22"/>
        </w:rPr>
      </w:pPr>
      <w:r w:rsidRPr="005E1812">
        <w:rPr>
          <w:rFonts w:ascii="Times New Roman" w:hAnsi="Times New Roman"/>
          <w:b/>
          <w:sz w:val="22"/>
          <w:szCs w:val="22"/>
          <w:lang w:val="es-MX"/>
        </w:rPr>
        <w:t>LoRa:</w:t>
      </w:r>
      <w:r w:rsidRPr="005E1812">
        <w:rPr>
          <w:rFonts w:ascii="Times New Roman" w:hAnsi="Times New Roman"/>
          <w:sz w:val="22"/>
          <w:szCs w:val="22"/>
          <w:lang w:val="es-MX"/>
        </w:rPr>
        <w:t xml:space="preserve"> Protocolo de comunicaciones </w:t>
      </w:r>
      <w:r w:rsidRPr="005E1812">
        <w:rPr>
          <w:rFonts w:ascii="Times New Roman" w:hAnsi="Times New Roman"/>
          <w:sz w:val="22"/>
          <w:szCs w:val="22"/>
        </w:rPr>
        <w:t>comprometido</w:t>
      </w:r>
      <w:r w:rsidRPr="005E1812">
        <w:rPr>
          <w:rFonts w:ascii="Times New Roman" w:hAnsi="Times New Roman"/>
          <w:sz w:val="22"/>
          <w:szCs w:val="22"/>
          <w:lang w:val="es-ES"/>
        </w:rPr>
        <w:t xml:space="preserve"> a permitir el despliegue a gran escala de redes de área amplia de baja potencia (LPWAN) IoT a través del desarrollo y la promoción del estándar abierto LoRaWAN.</w:t>
      </w:r>
      <w:r w:rsidRPr="005E1812">
        <w:rPr>
          <w:rFonts w:ascii="Times New Roman" w:hAnsi="Times New Roman"/>
          <w:sz w:val="22"/>
          <w:szCs w:val="22"/>
        </w:rPr>
        <w:t xml:space="preserve"> </w:t>
      </w:r>
      <w:sdt>
        <w:sdtPr>
          <w:rPr>
            <w:rFonts w:ascii="Times New Roman" w:hAnsi="Times New Roman"/>
            <w:sz w:val="22"/>
            <w:szCs w:val="22"/>
          </w:rPr>
          <w:id w:val="424696457"/>
          <w:citation/>
        </w:sdtPr>
        <w:sdtContent>
          <w:r w:rsidRPr="005E1812">
            <w:rPr>
              <w:rFonts w:ascii="Times New Roman" w:hAnsi="Times New Roman"/>
              <w:sz w:val="22"/>
              <w:szCs w:val="22"/>
            </w:rPr>
            <w:fldChar w:fldCharType="begin"/>
          </w:r>
          <w:r w:rsidRPr="005E1812">
            <w:rPr>
              <w:rFonts w:ascii="Times New Roman" w:hAnsi="Times New Roman"/>
              <w:sz w:val="22"/>
              <w:szCs w:val="22"/>
            </w:rPr>
            <w:instrText xml:space="preserve"> CITATION LOR18 \l 9226 </w:instrText>
          </w:r>
          <w:r w:rsidRPr="005E1812">
            <w:rPr>
              <w:rFonts w:ascii="Times New Roman" w:hAnsi="Times New Roman"/>
              <w:sz w:val="22"/>
              <w:szCs w:val="22"/>
            </w:rPr>
            <w:fldChar w:fldCharType="separate"/>
          </w:r>
          <w:r w:rsidRPr="005E1812">
            <w:rPr>
              <w:rFonts w:ascii="Times New Roman" w:hAnsi="Times New Roman"/>
              <w:noProof/>
              <w:sz w:val="22"/>
              <w:szCs w:val="22"/>
            </w:rPr>
            <w:t>(ALLIANCE, 2018)</w:t>
          </w:r>
          <w:r w:rsidRPr="005E1812">
            <w:rPr>
              <w:rFonts w:ascii="Times New Roman" w:hAnsi="Times New Roman"/>
              <w:sz w:val="22"/>
              <w:szCs w:val="22"/>
            </w:rPr>
            <w:fldChar w:fldCharType="end"/>
          </w:r>
        </w:sdtContent>
      </w:sdt>
    </w:p>
    <w:p w14:paraId="0BAB7637" w14:textId="77777777" w:rsidR="00A04649" w:rsidRPr="005E1812" w:rsidRDefault="00A04649" w:rsidP="00A04649">
      <w:pPr>
        <w:jc w:val="both"/>
        <w:rPr>
          <w:rFonts w:ascii="Times New Roman" w:hAnsi="Times New Roman"/>
          <w:sz w:val="22"/>
          <w:szCs w:val="22"/>
          <w:lang w:val="es-MX"/>
        </w:rPr>
      </w:pPr>
    </w:p>
    <w:p w14:paraId="4BE2DB72" w14:textId="77777777" w:rsidR="00A04649" w:rsidRPr="005E1812" w:rsidRDefault="00A04649" w:rsidP="00A04649">
      <w:pPr>
        <w:jc w:val="both"/>
        <w:rPr>
          <w:rFonts w:ascii="Times New Roman" w:hAnsi="Times New Roman"/>
          <w:sz w:val="22"/>
          <w:szCs w:val="22"/>
          <w:lang w:val="es-MX"/>
        </w:rPr>
      </w:pPr>
      <w:r w:rsidRPr="005E1812">
        <w:rPr>
          <w:rFonts w:ascii="Times New Roman" w:hAnsi="Times New Roman"/>
          <w:b/>
          <w:sz w:val="22"/>
          <w:szCs w:val="22"/>
        </w:rPr>
        <w:t>PROCISUR:</w:t>
      </w:r>
      <w:r w:rsidRPr="005E1812">
        <w:rPr>
          <w:rFonts w:ascii="Times New Roman" w:hAnsi="Times New Roman"/>
          <w:sz w:val="22"/>
          <w:szCs w:val="22"/>
        </w:rPr>
        <w:t xml:space="preserve"> </w:t>
      </w:r>
      <w:r w:rsidRPr="005E1812">
        <w:rPr>
          <w:rFonts w:ascii="Times New Roman" w:hAnsi="Times New Roman"/>
          <w:sz w:val="22"/>
          <w:szCs w:val="22"/>
          <w:lang w:val="es-ES"/>
        </w:rPr>
        <w:t>El Programa Cooperativo</w:t>
      </w:r>
      <w:r w:rsidRPr="005E1812">
        <w:rPr>
          <w:rFonts w:ascii="Times New Roman" w:hAnsi="Times New Roman"/>
          <w:sz w:val="22"/>
          <w:szCs w:val="22"/>
        </w:rPr>
        <w:t xml:space="preserve"> y proveedor</w:t>
      </w:r>
      <w:r w:rsidRPr="005E1812">
        <w:rPr>
          <w:rFonts w:ascii="Times New Roman" w:hAnsi="Times New Roman"/>
          <w:sz w:val="22"/>
          <w:szCs w:val="22"/>
          <w:lang w:val="es-ES"/>
        </w:rPr>
        <w:t xml:space="preserve"> para el Desarrollo Agroalimentario y Agroindustrial del Cono Sur</w:t>
      </w:r>
      <w:sdt>
        <w:sdtPr>
          <w:rPr>
            <w:rFonts w:ascii="Times New Roman" w:hAnsi="Times New Roman"/>
            <w:sz w:val="22"/>
            <w:szCs w:val="22"/>
          </w:rPr>
          <w:id w:val="197978021"/>
          <w:citation/>
        </w:sdtPr>
        <w:sdtContent>
          <w:r w:rsidRPr="005E1812">
            <w:rPr>
              <w:rFonts w:ascii="Times New Roman" w:hAnsi="Times New Roman"/>
              <w:sz w:val="22"/>
              <w:szCs w:val="22"/>
            </w:rPr>
            <w:fldChar w:fldCharType="begin"/>
          </w:r>
          <w:r w:rsidRPr="005E1812">
            <w:rPr>
              <w:rFonts w:ascii="Times New Roman" w:hAnsi="Times New Roman"/>
              <w:sz w:val="22"/>
              <w:szCs w:val="22"/>
            </w:rPr>
            <w:instrText xml:space="preserve"> CITATION PRO18 \l 9226 </w:instrText>
          </w:r>
          <w:r w:rsidRPr="005E1812">
            <w:rPr>
              <w:rFonts w:ascii="Times New Roman" w:hAnsi="Times New Roman"/>
              <w:sz w:val="22"/>
              <w:szCs w:val="22"/>
            </w:rPr>
            <w:fldChar w:fldCharType="separate"/>
          </w:r>
          <w:r w:rsidRPr="005E1812">
            <w:rPr>
              <w:rFonts w:ascii="Times New Roman" w:hAnsi="Times New Roman"/>
              <w:noProof/>
              <w:sz w:val="22"/>
              <w:szCs w:val="22"/>
            </w:rPr>
            <w:t xml:space="preserve"> (PROCISUR, s.f.)</w:t>
          </w:r>
          <w:r w:rsidRPr="005E1812">
            <w:rPr>
              <w:rFonts w:ascii="Times New Roman" w:hAnsi="Times New Roman"/>
              <w:sz w:val="22"/>
              <w:szCs w:val="22"/>
            </w:rPr>
            <w:fldChar w:fldCharType="end"/>
          </w:r>
        </w:sdtContent>
      </w:sdt>
    </w:p>
    <w:p w14:paraId="5909787B" w14:textId="77777777" w:rsidR="00A04649" w:rsidRPr="005E1812" w:rsidRDefault="00A04649" w:rsidP="00A04649">
      <w:pPr>
        <w:pStyle w:val="Ttulo1"/>
        <w:numPr>
          <w:ilvl w:val="0"/>
          <w:numId w:val="0"/>
        </w:numPr>
        <w:rPr>
          <w:rFonts w:ascii="Times New Roman" w:hAnsi="Times New Roman"/>
          <w:szCs w:val="22"/>
          <w:lang w:val="es-MX"/>
        </w:rPr>
      </w:pPr>
    </w:p>
    <w:p w14:paraId="5B5FFF3E" w14:textId="77777777" w:rsidR="00A04649" w:rsidRPr="005E1812" w:rsidRDefault="00A04649" w:rsidP="00A04649">
      <w:pPr>
        <w:jc w:val="both"/>
        <w:rPr>
          <w:rFonts w:ascii="Times New Roman" w:hAnsi="Times New Roman"/>
          <w:i/>
          <w:sz w:val="22"/>
          <w:szCs w:val="22"/>
        </w:rPr>
      </w:pPr>
      <w:r w:rsidRPr="005E1812">
        <w:rPr>
          <w:rFonts w:ascii="Times New Roman" w:hAnsi="Times New Roman"/>
          <w:b/>
          <w:sz w:val="22"/>
          <w:szCs w:val="22"/>
          <w:lang w:val="es-MX"/>
        </w:rPr>
        <w:lastRenderedPageBreak/>
        <w:t>Sensor:</w:t>
      </w:r>
      <w:r w:rsidRPr="005E1812">
        <w:rPr>
          <w:rFonts w:ascii="Times New Roman" w:hAnsi="Times New Roman"/>
          <w:sz w:val="22"/>
          <w:szCs w:val="22"/>
          <w:lang w:val="es-MX"/>
        </w:rPr>
        <w:t xml:space="preserve"> </w:t>
      </w:r>
      <w:r>
        <w:rPr>
          <w:rFonts w:ascii="Times New Roman" w:hAnsi="Times New Roman"/>
          <w:i/>
          <w:sz w:val="22"/>
          <w:szCs w:val="22"/>
        </w:rPr>
        <w:t>“</w:t>
      </w:r>
      <w:r w:rsidRPr="003D7BBC">
        <w:rPr>
          <w:rFonts w:ascii="Times New Roman" w:hAnsi="Times New Roman"/>
          <w:i/>
          <w:sz w:val="22"/>
          <w:szCs w:val="22"/>
        </w:rPr>
        <w:t>Dispositivo que detecta una determinada acción externa, temperatura, presión, etc., y la transmite adecuadamente</w:t>
      </w:r>
      <w:r w:rsidRPr="005E1812">
        <w:rPr>
          <w:rFonts w:ascii="Times New Roman" w:hAnsi="Times New Roman"/>
          <w:i/>
          <w:sz w:val="22"/>
          <w:szCs w:val="22"/>
        </w:rPr>
        <w:t>”.</w:t>
      </w:r>
      <w:sdt>
        <w:sdtPr>
          <w:rPr>
            <w:rFonts w:ascii="Times New Roman" w:hAnsi="Times New Roman"/>
            <w:sz w:val="22"/>
            <w:szCs w:val="22"/>
          </w:rPr>
          <w:id w:val="798576953"/>
          <w:citation/>
        </w:sdtPr>
        <w:sdtContent>
          <w:r w:rsidRPr="005E1812">
            <w:rPr>
              <w:rFonts w:ascii="Times New Roman" w:hAnsi="Times New Roman"/>
              <w:i/>
              <w:sz w:val="22"/>
              <w:szCs w:val="22"/>
            </w:rPr>
            <w:fldChar w:fldCharType="begin"/>
          </w:r>
          <w:r w:rsidRPr="005E1812">
            <w:rPr>
              <w:rFonts w:ascii="Times New Roman" w:hAnsi="Times New Roman"/>
              <w:sz w:val="22"/>
              <w:szCs w:val="22"/>
            </w:rPr>
            <w:instrText xml:space="preserve"> CITATION RAE18 \l 9226 </w:instrText>
          </w:r>
          <w:r w:rsidRPr="005E1812">
            <w:rPr>
              <w:rFonts w:ascii="Times New Roman" w:hAnsi="Times New Roman"/>
              <w:i/>
              <w:sz w:val="22"/>
              <w:szCs w:val="22"/>
            </w:rPr>
            <w:fldChar w:fldCharType="separate"/>
          </w:r>
          <w:r w:rsidRPr="005E1812">
            <w:rPr>
              <w:rFonts w:ascii="Times New Roman" w:hAnsi="Times New Roman"/>
              <w:noProof/>
              <w:sz w:val="22"/>
              <w:szCs w:val="22"/>
            </w:rPr>
            <w:t xml:space="preserve"> (RAE, 2018)</w:t>
          </w:r>
          <w:r w:rsidRPr="005E1812">
            <w:rPr>
              <w:rFonts w:ascii="Times New Roman" w:hAnsi="Times New Roman"/>
              <w:i/>
              <w:sz w:val="22"/>
              <w:szCs w:val="22"/>
            </w:rPr>
            <w:fldChar w:fldCharType="end"/>
          </w:r>
        </w:sdtContent>
      </w:sdt>
      <w:r w:rsidRPr="005E1812">
        <w:rPr>
          <w:rFonts w:ascii="Times New Roman" w:hAnsi="Times New Roman"/>
          <w:i/>
          <w:sz w:val="22"/>
          <w:szCs w:val="22"/>
        </w:rPr>
        <w:t>.</w:t>
      </w:r>
    </w:p>
    <w:p w14:paraId="0CCFD155" w14:textId="77777777" w:rsidR="00A04649" w:rsidRPr="005E1812" w:rsidRDefault="00A04649" w:rsidP="00A04649">
      <w:pPr>
        <w:pStyle w:val="Ttulo1"/>
        <w:numPr>
          <w:ilvl w:val="0"/>
          <w:numId w:val="0"/>
        </w:numPr>
        <w:rPr>
          <w:rFonts w:ascii="Times New Roman" w:hAnsi="Times New Roman"/>
          <w:szCs w:val="22"/>
          <w:lang w:val="es-MX"/>
        </w:rPr>
      </w:pPr>
    </w:p>
    <w:p w14:paraId="1B9E5B42" w14:textId="77777777" w:rsidR="00A04649" w:rsidRPr="005E1812" w:rsidRDefault="00A04649" w:rsidP="00A04649">
      <w:pPr>
        <w:ind w:left="426"/>
        <w:jc w:val="both"/>
        <w:rPr>
          <w:rFonts w:ascii="Times New Roman" w:hAnsi="Times New Roman"/>
          <w:sz w:val="22"/>
          <w:szCs w:val="22"/>
          <w:lang w:val="es-MX"/>
        </w:rPr>
      </w:pPr>
      <w:r w:rsidRPr="005E1812">
        <w:rPr>
          <w:rFonts w:ascii="Times New Roman" w:hAnsi="Times New Roman"/>
          <w:sz w:val="22"/>
          <w:szCs w:val="22"/>
          <w:lang w:val="es-MX"/>
        </w:rPr>
        <w:t xml:space="preserve">                                                                               </w:t>
      </w:r>
    </w:p>
    <w:p w14:paraId="251FC15B" w14:textId="77777777" w:rsidR="00A04649" w:rsidRPr="005E1812" w:rsidRDefault="00A04649" w:rsidP="00A04649">
      <w:pPr>
        <w:pStyle w:val="Ttulo10"/>
        <w:ind w:left="284" w:hanging="284"/>
      </w:pPr>
      <w:bookmarkStart w:id="2" w:name="_Toc536815494"/>
      <w:r w:rsidRPr="005E1812">
        <w:t>ÁREA</w:t>
      </w:r>
      <w:bookmarkEnd w:id="2"/>
    </w:p>
    <w:p w14:paraId="4E497362" w14:textId="77777777" w:rsidR="00A04649" w:rsidRPr="005E1812" w:rsidRDefault="00A04649" w:rsidP="00A04649">
      <w:pPr>
        <w:autoSpaceDE/>
        <w:autoSpaceDN/>
        <w:ind w:left="360"/>
        <w:jc w:val="both"/>
        <w:rPr>
          <w:rFonts w:ascii="Times New Roman" w:hAnsi="Times New Roman"/>
          <w:b/>
          <w:sz w:val="22"/>
          <w:szCs w:val="22"/>
          <w:lang w:val="es-MX"/>
        </w:rPr>
      </w:pPr>
    </w:p>
    <w:p w14:paraId="72DC60B2" w14:textId="77777777" w:rsidR="00A04649" w:rsidRPr="005E1812" w:rsidRDefault="00A04649" w:rsidP="00A04649">
      <w:pPr>
        <w:autoSpaceDE/>
        <w:autoSpaceDN/>
        <w:jc w:val="both"/>
        <w:rPr>
          <w:rFonts w:ascii="Times New Roman" w:hAnsi="Times New Roman"/>
          <w:sz w:val="22"/>
          <w:szCs w:val="22"/>
          <w:lang w:val="es-MX"/>
        </w:rPr>
      </w:pPr>
      <w:r>
        <w:rPr>
          <w:rFonts w:ascii="Times New Roman" w:hAnsi="Times New Roman"/>
          <w:sz w:val="22"/>
          <w:szCs w:val="22"/>
          <w:lang w:val="es-MX"/>
        </w:rPr>
        <w:t>Desarrollo de Software, e</w:t>
      </w:r>
      <w:r w:rsidRPr="005E1812">
        <w:rPr>
          <w:rFonts w:ascii="Times New Roman" w:hAnsi="Times New Roman"/>
          <w:sz w:val="22"/>
          <w:szCs w:val="22"/>
          <w:lang w:val="es-MX"/>
        </w:rPr>
        <w:t>lectrónica, control, telecomunicaciones.</w:t>
      </w:r>
    </w:p>
    <w:p w14:paraId="0B7694AA" w14:textId="77777777" w:rsidR="00A04649" w:rsidRPr="005E1812" w:rsidRDefault="00A04649" w:rsidP="00A04649">
      <w:pPr>
        <w:autoSpaceDE/>
        <w:autoSpaceDN/>
        <w:ind w:left="360"/>
        <w:jc w:val="both"/>
        <w:rPr>
          <w:rFonts w:ascii="Times New Roman" w:hAnsi="Times New Roman"/>
          <w:b/>
          <w:sz w:val="22"/>
          <w:szCs w:val="22"/>
          <w:lang w:val="es-MX"/>
        </w:rPr>
      </w:pPr>
    </w:p>
    <w:p w14:paraId="5F31E4F2" w14:textId="77777777" w:rsidR="00A04649" w:rsidRPr="005E1812" w:rsidRDefault="00A04649" w:rsidP="00A04649">
      <w:pPr>
        <w:pStyle w:val="Ttulo10"/>
        <w:ind w:left="284" w:hanging="284"/>
      </w:pPr>
      <w:bookmarkStart w:id="3" w:name="_Toc536815495"/>
      <w:r w:rsidRPr="005E1812">
        <w:t>MODALIDAD</w:t>
      </w:r>
      <w:bookmarkEnd w:id="3"/>
    </w:p>
    <w:p w14:paraId="1828F1AE" w14:textId="77777777" w:rsidR="00A04649" w:rsidRPr="005E1812" w:rsidRDefault="00A04649" w:rsidP="00A04649">
      <w:pPr>
        <w:autoSpaceDE/>
        <w:autoSpaceDN/>
        <w:ind w:left="360"/>
        <w:jc w:val="both"/>
        <w:rPr>
          <w:rFonts w:ascii="Times New Roman" w:hAnsi="Times New Roman"/>
          <w:sz w:val="22"/>
          <w:szCs w:val="22"/>
          <w:lang w:val="es-MX"/>
        </w:rPr>
      </w:pPr>
    </w:p>
    <w:p w14:paraId="75CC6AE9" w14:textId="77777777" w:rsidR="00A04649" w:rsidRPr="005E1812" w:rsidRDefault="00A04649" w:rsidP="00A04649">
      <w:pPr>
        <w:autoSpaceDE/>
        <w:autoSpaceDN/>
        <w:jc w:val="both"/>
        <w:rPr>
          <w:rFonts w:ascii="Times New Roman" w:hAnsi="Times New Roman"/>
          <w:sz w:val="22"/>
          <w:szCs w:val="22"/>
          <w:lang w:val="es-MX"/>
        </w:rPr>
      </w:pPr>
      <w:r w:rsidRPr="005E1812">
        <w:rPr>
          <w:rFonts w:ascii="Times New Roman" w:hAnsi="Times New Roman"/>
          <w:sz w:val="22"/>
          <w:szCs w:val="22"/>
          <w:lang w:val="es-MX"/>
        </w:rPr>
        <w:t>Aplicación.</w:t>
      </w:r>
    </w:p>
    <w:p w14:paraId="3E2E7085" w14:textId="77777777" w:rsidR="00A04649" w:rsidRPr="005E1812" w:rsidRDefault="00A04649" w:rsidP="00A04649">
      <w:pPr>
        <w:autoSpaceDE/>
        <w:autoSpaceDN/>
        <w:ind w:left="360"/>
        <w:jc w:val="both"/>
        <w:rPr>
          <w:rFonts w:ascii="Times New Roman" w:hAnsi="Times New Roman"/>
          <w:b/>
          <w:sz w:val="22"/>
          <w:szCs w:val="22"/>
          <w:lang w:val="es-MX"/>
        </w:rPr>
      </w:pPr>
    </w:p>
    <w:p w14:paraId="169F6C2B" w14:textId="77777777" w:rsidR="00A04649" w:rsidRPr="005E1812" w:rsidRDefault="00A04649" w:rsidP="00A04649">
      <w:pPr>
        <w:autoSpaceDE/>
        <w:autoSpaceDN/>
        <w:ind w:left="360"/>
        <w:jc w:val="both"/>
        <w:rPr>
          <w:rFonts w:ascii="Times New Roman" w:hAnsi="Times New Roman"/>
          <w:b/>
          <w:sz w:val="22"/>
          <w:szCs w:val="22"/>
          <w:lang w:val="es-MX"/>
        </w:rPr>
      </w:pPr>
    </w:p>
    <w:p w14:paraId="7D057CE4" w14:textId="77777777" w:rsidR="00A04649" w:rsidRPr="00967ACC" w:rsidRDefault="00A04649" w:rsidP="00A04649">
      <w:pPr>
        <w:pStyle w:val="Ttulo10"/>
        <w:ind w:left="284" w:hanging="284"/>
        <w:rPr>
          <w:lang w:val="es-CO"/>
        </w:rPr>
      </w:pPr>
      <w:bookmarkStart w:id="4" w:name="_Toc536815496"/>
      <w:r w:rsidRPr="00967ACC">
        <w:rPr>
          <w:lang w:val="es-CO"/>
        </w:rPr>
        <w:t>TÍTULO</w:t>
      </w:r>
      <w:bookmarkEnd w:id="4"/>
      <w:r w:rsidRPr="00967ACC">
        <w:rPr>
          <w:lang w:val="es-CO"/>
        </w:rPr>
        <w:t xml:space="preserve">  </w:t>
      </w:r>
    </w:p>
    <w:p w14:paraId="56953DC6" w14:textId="77777777" w:rsidR="00A04649" w:rsidRPr="005E1812" w:rsidRDefault="00A04649" w:rsidP="00A04649">
      <w:pPr>
        <w:autoSpaceDE/>
        <w:autoSpaceDN/>
        <w:ind w:left="360"/>
        <w:jc w:val="both"/>
        <w:rPr>
          <w:rFonts w:ascii="Times New Roman" w:hAnsi="Times New Roman"/>
          <w:b/>
          <w:sz w:val="22"/>
          <w:szCs w:val="22"/>
          <w:lang w:val="es-MX"/>
        </w:rPr>
      </w:pPr>
    </w:p>
    <w:p w14:paraId="366FB404" w14:textId="77777777" w:rsidR="00A04649" w:rsidRPr="00C504D5" w:rsidRDefault="00A04649" w:rsidP="00A04649">
      <w:pPr>
        <w:autoSpaceDE/>
        <w:autoSpaceDN/>
        <w:jc w:val="both"/>
        <w:rPr>
          <w:rFonts w:ascii="Times New Roman" w:hAnsi="Times New Roman"/>
          <w:bCs/>
          <w:sz w:val="22"/>
          <w:szCs w:val="22"/>
        </w:rPr>
      </w:pPr>
      <w:r w:rsidRPr="00AF3839">
        <w:rPr>
          <w:rFonts w:ascii="Times New Roman" w:hAnsi="Times New Roman"/>
          <w:bCs/>
          <w:sz w:val="22"/>
          <w:szCs w:val="22"/>
        </w:rPr>
        <w:t xml:space="preserve">Sistemas de apoyo a agricultura de precisión para el control de suelos como apoyo </w:t>
      </w:r>
      <w:r>
        <w:rPr>
          <w:rFonts w:ascii="Times New Roman" w:hAnsi="Times New Roman"/>
          <w:bCs/>
          <w:sz w:val="22"/>
          <w:szCs w:val="22"/>
        </w:rPr>
        <w:t>a cultivos basado en IoT.</w:t>
      </w:r>
    </w:p>
    <w:p w14:paraId="7659C42F" w14:textId="77777777" w:rsidR="00A04649" w:rsidRPr="005E1812" w:rsidRDefault="00A04649" w:rsidP="00A04649">
      <w:pPr>
        <w:autoSpaceDE/>
        <w:autoSpaceDN/>
        <w:ind w:left="360"/>
        <w:jc w:val="center"/>
        <w:rPr>
          <w:rFonts w:ascii="Times New Roman" w:hAnsi="Times New Roman"/>
          <w:sz w:val="22"/>
          <w:szCs w:val="22"/>
          <w:lang w:val="es-MX"/>
        </w:rPr>
      </w:pPr>
    </w:p>
    <w:p w14:paraId="6CC82AE5" w14:textId="77777777" w:rsidR="00A04649" w:rsidRPr="005E1812" w:rsidRDefault="00A04649" w:rsidP="00A04649">
      <w:pPr>
        <w:autoSpaceDE/>
        <w:autoSpaceDN/>
        <w:ind w:left="360"/>
        <w:jc w:val="both"/>
        <w:rPr>
          <w:rFonts w:ascii="Times New Roman" w:hAnsi="Times New Roman"/>
          <w:b/>
          <w:sz w:val="22"/>
          <w:szCs w:val="22"/>
          <w:lang w:val="es-MX"/>
        </w:rPr>
      </w:pPr>
    </w:p>
    <w:p w14:paraId="56227BB7" w14:textId="77777777" w:rsidR="00A04649" w:rsidRPr="005E1812" w:rsidRDefault="00A04649" w:rsidP="00A04649">
      <w:pPr>
        <w:pStyle w:val="Ttulo10"/>
        <w:ind w:left="284" w:hanging="284"/>
      </w:pPr>
      <w:bookmarkStart w:id="5" w:name="_Toc536815497"/>
      <w:r w:rsidRPr="005E1812">
        <w:t>TEMA</w:t>
      </w:r>
      <w:bookmarkEnd w:id="5"/>
    </w:p>
    <w:p w14:paraId="03F1044F" w14:textId="77777777" w:rsidR="00A04649" w:rsidRPr="005E1812" w:rsidRDefault="00A04649" w:rsidP="00A04649">
      <w:pPr>
        <w:autoSpaceDE/>
        <w:autoSpaceDN/>
        <w:jc w:val="both"/>
        <w:rPr>
          <w:rFonts w:ascii="Times New Roman" w:hAnsi="Times New Roman"/>
          <w:i/>
          <w:color w:val="0A34E8"/>
          <w:sz w:val="22"/>
          <w:szCs w:val="22"/>
          <w:lang w:val="es-MX"/>
        </w:rPr>
      </w:pPr>
    </w:p>
    <w:p w14:paraId="503F0298" w14:textId="77777777" w:rsidR="00A04649" w:rsidRPr="005E1812" w:rsidRDefault="00A04649" w:rsidP="00A04649">
      <w:pPr>
        <w:jc w:val="both"/>
        <w:rPr>
          <w:rFonts w:ascii="Times New Roman" w:hAnsi="Times New Roman"/>
          <w:sz w:val="22"/>
          <w:szCs w:val="22"/>
        </w:rPr>
      </w:pPr>
      <w:r w:rsidRPr="005E1812">
        <w:rPr>
          <w:rFonts w:ascii="Times New Roman" w:hAnsi="Times New Roman"/>
          <w:sz w:val="22"/>
          <w:szCs w:val="22"/>
        </w:rPr>
        <w:t>La motivación en el trabajo de investigación está basada en la necesidad de generar información nueva y relevante, acerca de estudios o indagaciones con respecto a la agri</w:t>
      </w:r>
      <w:r>
        <w:rPr>
          <w:rFonts w:ascii="Times New Roman" w:hAnsi="Times New Roman"/>
          <w:sz w:val="22"/>
          <w:szCs w:val="22"/>
        </w:rPr>
        <w:t xml:space="preserve">cultura de precisión enfocada al control de suelos como principio de granjas inteligentes como base para la obtención </w:t>
      </w:r>
      <w:r w:rsidRPr="005E1812">
        <w:rPr>
          <w:rFonts w:ascii="Times New Roman" w:hAnsi="Times New Roman"/>
          <w:sz w:val="22"/>
          <w:szCs w:val="22"/>
        </w:rPr>
        <w:t>de un producto</w:t>
      </w:r>
      <w:r>
        <w:rPr>
          <w:rFonts w:ascii="Times New Roman" w:hAnsi="Times New Roman"/>
          <w:sz w:val="22"/>
          <w:szCs w:val="22"/>
        </w:rPr>
        <w:t xml:space="preserve"> de calidad con menos desperdicios de recursos hídricos</w:t>
      </w:r>
      <w:r w:rsidRPr="005E1812">
        <w:rPr>
          <w:rFonts w:ascii="Times New Roman" w:hAnsi="Times New Roman"/>
          <w:sz w:val="22"/>
          <w:szCs w:val="22"/>
        </w:rPr>
        <w:t>,</w:t>
      </w:r>
      <w:r>
        <w:rPr>
          <w:rFonts w:ascii="Times New Roman" w:hAnsi="Times New Roman"/>
          <w:sz w:val="22"/>
          <w:szCs w:val="22"/>
        </w:rPr>
        <w:t xml:space="preserve"> tomando como producto a obtener </w:t>
      </w:r>
      <w:r w:rsidRPr="005E1812">
        <w:rPr>
          <w:rFonts w:ascii="Times New Roman" w:hAnsi="Times New Roman"/>
          <w:sz w:val="22"/>
          <w:szCs w:val="22"/>
        </w:rPr>
        <w:t>en este caso</w:t>
      </w:r>
      <w:r>
        <w:rPr>
          <w:rFonts w:ascii="Times New Roman" w:hAnsi="Times New Roman"/>
          <w:sz w:val="22"/>
          <w:szCs w:val="22"/>
        </w:rPr>
        <w:t xml:space="preserve"> de ejemplo</w:t>
      </w:r>
      <w:r w:rsidRPr="005E1812">
        <w:rPr>
          <w:rFonts w:ascii="Times New Roman" w:hAnsi="Times New Roman"/>
          <w:sz w:val="22"/>
          <w:szCs w:val="22"/>
        </w:rPr>
        <w:t>, el maíz. La agricultura de precisión es una técnica de agricultura que se enfoca en mejorar y optimizar el desarrollo agro y que se encuentra en muy pocos países</w:t>
      </w:r>
    </w:p>
    <w:p w14:paraId="1C536E64" w14:textId="77777777" w:rsidR="00A04649" w:rsidRPr="005E1812" w:rsidRDefault="00A04649" w:rsidP="00A04649">
      <w:pPr>
        <w:jc w:val="both"/>
        <w:rPr>
          <w:rFonts w:ascii="Times New Roman" w:hAnsi="Times New Roman"/>
          <w:sz w:val="22"/>
          <w:szCs w:val="22"/>
        </w:rPr>
      </w:pPr>
    </w:p>
    <w:p w14:paraId="47BEBEC1" w14:textId="77777777" w:rsidR="00A04649" w:rsidRPr="005E1812" w:rsidRDefault="00A04649" w:rsidP="00A04649">
      <w:pPr>
        <w:jc w:val="both"/>
        <w:rPr>
          <w:rFonts w:ascii="Times New Roman" w:hAnsi="Times New Roman"/>
          <w:sz w:val="22"/>
          <w:szCs w:val="22"/>
        </w:rPr>
      </w:pPr>
      <w:r w:rsidRPr="005E1812">
        <w:rPr>
          <w:rFonts w:ascii="Times New Roman" w:hAnsi="Times New Roman"/>
          <w:sz w:val="22"/>
          <w:szCs w:val="22"/>
        </w:rPr>
        <w:t>Estudios recientes demuestran que cada vez la demanda de alimentos nutritivos y de buena calidad a nivel agrario es cada vez más alta, y en ocasiones, enfermedades o malas prácticas agronómicas no permiten al agrónomo en sitio, satisfacer este tipo de demanda.</w:t>
      </w:r>
      <w:sdt>
        <w:sdtPr>
          <w:rPr>
            <w:rFonts w:ascii="Times New Roman" w:hAnsi="Times New Roman"/>
            <w:sz w:val="22"/>
            <w:szCs w:val="22"/>
          </w:rPr>
          <w:id w:val="-853879858"/>
          <w:citation/>
        </w:sdtPr>
        <w:sdtContent>
          <w:r>
            <w:rPr>
              <w:rFonts w:ascii="Times New Roman" w:hAnsi="Times New Roman"/>
              <w:sz w:val="22"/>
              <w:szCs w:val="22"/>
            </w:rPr>
            <w:fldChar w:fldCharType="begin"/>
          </w:r>
          <w:r>
            <w:rPr>
              <w:rFonts w:ascii="Times New Roman" w:hAnsi="Times New Roman"/>
              <w:sz w:val="22"/>
              <w:szCs w:val="22"/>
              <w:lang w:val="es-ES"/>
            </w:rPr>
            <w:instrText xml:space="preserve"> CITATION Bon01 \l 3082 </w:instrText>
          </w:r>
          <w:r>
            <w:rPr>
              <w:rFonts w:ascii="Times New Roman" w:hAnsi="Times New Roman"/>
              <w:sz w:val="22"/>
              <w:szCs w:val="22"/>
            </w:rPr>
            <w:fldChar w:fldCharType="separate"/>
          </w:r>
          <w:r>
            <w:rPr>
              <w:rFonts w:ascii="Times New Roman" w:hAnsi="Times New Roman"/>
              <w:noProof/>
              <w:sz w:val="22"/>
              <w:szCs w:val="22"/>
              <w:lang w:val="es-ES"/>
            </w:rPr>
            <w:t xml:space="preserve"> </w:t>
          </w:r>
          <w:r w:rsidRPr="00B12C31">
            <w:rPr>
              <w:rFonts w:ascii="Times New Roman" w:hAnsi="Times New Roman"/>
              <w:noProof/>
              <w:sz w:val="22"/>
              <w:szCs w:val="22"/>
              <w:lang w:val="es-ES"/>
            </w:rPr>
            <w:t>(Bongiovanni, 2001)</w:t>
          </w:r>
          <w:r>
            <w:rPr>
              <w:rFonts w:ascii="Times New Roman" w:hAnsi="Times New Roman"/>
              <w:sz w:val="22"/>
              <w:szCs w:val="22"/>
            </w:rPr>
            <w:fldChar w:fldCharType="end"/>
          </w:r>
        </w:sdtContent>
      </w:sdt>
      <w:r w:rsidRPr="005E1812">
        <w:rPr>
          <w:rFonts w:ascii="Times New Roman" w:hAnsi="Times New Roman"/>
          <w:sz w:val="22"/>
          <w:szCs w:val="22"/>
        </w:rPr>
        <w:t xml:space="preserve"> </w:t>
      </w:r>
    </w:p>
    <w:p w14:paraId="7BA8D670" w14:textId="77777777" w:rsidR="00A04649" w:rsidRPr="005E1812" w:rsidRDefault="00A04649" w:rsidP="00A04649">
      <w:pPr>
        <w:jc w:val="both"/>
        <w:rPr>
          <w:rFonts w:ascii="Times New Roman" w:hAnsi="Times New Roman"/>
          <w:sz w:val="22"/>
          <w:szCs w:val="22"/>
        </w:rPr>
      </w:pPr>
    </w:p>
    <w:p w14:paraId="17378F36" w14:textId="77777777" w:rsidR="00A04649" w:rsidRPr="005E1812" w:rsidRDefault="00A04649" w:rsidP="00A04649">
      <w:pPr>
        <w:jc w:val="both"/>
        <w:rPr>
          <w:rFonts w:ascii="Times New Roman" w:hAnsi="Times New Roman"/>
          <w:sz w:val="22"/>
          <w:szCs w:val="22"/>
        </w:rPr>
      </w:pPr>
      <w:r w:rsidRPr="005E1812">
        <w:rPr>
          <w:rFonts w:ascii="Times New Roman" w:hAnsi="Times New Roman"/>
          <w:sz w:val="22"/>
          <w:szCs w:val="22"/>
        </w:rPr>
        <w:t>Esta situación ha hecho que se desarrolle la agricultura de precisión</w:t>
      </w:r>
      <w:r>
        <w:rPr>
          <w:rFonts w:ascii="Times New Roman" w:hAnsi="Times New Roman"/>
          <w:sz w:val="22"/>
          <w:szCs w:val="22"/>
        </w:rPr>
        <w:t>, como herramienta para granjas inteligentes</w:t>
      </w:r>
      <w:r w:rsidRPr="005E1812">
        <w:rPr>
          <w:rFonts w:ascii="Times New Roman" w:hAnsi="Times New Roman"/>
          <w:sz w:val="22"/>
          <w:szCs w:val="22"/>
        </w:rPr>
        <w:t>, la cual entrega una variedad de herramientas como redes de sensores que, en tiempo real, permiten monitorear el estado de sectores específicos con cultivos, calibrados acorde al tipo de suelo, cultivo y humedad relativa, entre otras variables físicas que pueden llegar a afectar la calidad del fruto o cultivo a obtener</w:t>
      </w:r>
      <w:r>
        <w:rPr>
          <w:rFonts w:ascii="Times New Roman" w:hAnsi="Times New Roman"/>
          <w:sz w:val="22"/>
          <w:szCs w:val="22"/>
        </w:rPr>
        <w:t xml:space="preserve"> y entrelazarse en una red de nodos o enjambres de nodos</w:t>
      </w:r>
      <w:r w:rsidRPr="005E1812">
        <w:rPr>
          <w:rFonts w:ascii="Times New Roman" w:hAnsi="Times New Roman"/>
          <w:sz w:val="22"/>
          <w:szCs w:val="22"/>
        </w:rPr>
        <w:t>.</w:t>
      </w:r>
    </w:p>
    <w:p w14:paraId="497DBC4B" w14:textId="77777777" w:rsidR="00A04649" w:rsidRPr="005E1812" w:rsidRDefault="00A04649" w:rsidP="00A04649">
      <w:pPr>
        <w:jc w:val="both"/>
        <w:rPr>
          <w:rFonts w:ascii="Times New Roman" w:hAnsi="Times New Roman"/>
          <w:sz w:val="22"/>
          <w:szCs w:val="22"/>
        </w:rPr>
      </w:pPr>
    </w:p>
    <w:p w14:paraId="77AD737E" w14:textId="77777777" w:rsidR="00A04649" w:rsidRPr="005E1812" w:rsidRDefault="00A04649" w:rsidP="00A04649">
      <w:pPr>
        <w:jc w:val="both"/>
        <w:rPr>
          <w:rFonts w:ascii="Times New Roman" w:hAnsi="Times New Roman"/>
          <w:sz w:val="22"/>
          <w:szCs w:val="22"/>
        </w:rPr>
      </w:pPr>
      <w:r w:rsidRPr="005E1812">
        <w:rPr>
          <w:rFonts w:ascii="Times New Roman" w:hAnsi="Times New Roman"/>
          <w:sz w:val="22"/>
          <w:szCs w:val="22"/>
        </w:rPr>
        <w:t>En este proyecto se pretende realizar el análisis de parámetros de calidad de un cultivo de maíz, en una parcela con un área de 100 m</w:t>
      </w:r>
      <w:r w:rsidRPr="005E1812">
        <w:rPr>
          <w:rFonts w:ascii="Times New Roman" w:hAnsi="Times New Roman"/>
          <w:sz w:val="22"/>
          <w:szCs w:val="22"/>
          <w:vertAlign w:val="superscript"/>
        </w:rPr>
        <w:t>2</w:t>
      </w:r>
      <w:r w:rsidRPr="005E1812">
        <w:rPr>
          <w:rFonts w:ascii="Times New Roman" w:hAnsi="Times New Roman"/>
          <w:sz w:val="22"/>
          <w:szCs w:val="22"/>
        </w:rPr>
        <w:t xml:space="preserve">; </w:t>
      </w:r>
      <w:r w:rsidRPr="005E1812">
        <w:rPr>
          <w:rFonts w:ascii="Times New Roman" w:hAnsi="Times New Roman"/>
          <w:sz w:val="22"/>
          <w:szCs w:val="22"/>
          <w:lang w:val="es-MX"/>
        </w:rPr>
        <w:t xml:space="preserve">con un suelo arcilloso limoso, al cual se pretende aplicar el sistema de red de sensores basado en </w:t>
      </w:r>
      <w:r>
        <w:rPr>
          <w:rFonts w:ascii="Times New Roman" w:hAnsi="Times New Roman"/>
          <w:sz w:val="22"/>
          <w:szCs w:val="22"/>
          <w:lang w:val="es-MX"/>
        </w:rPr>
        <w:t>tecnología LoRa</w:t>
      </w:r>
      <w:r w:rsidRPr="005E1812">
        <w:rPr>
          <w:rFonts w:ascii="Times New Roman" w:hAnsi="Times New Roman"/>
          <w:sz w:val="22"/>
          <w:szCs w:val="22"/>
          <w:lang w:val="es-MX"/>
        </w:rPr>
        <w:t>, donde se hace uso de una red de riego</w:t>
      </w:r>
      <w:r w:rsidRPr="005E1812">
        <w:rPr>
          <w:rFonts w:ascii="Times New Roman" w:hAnsi="Times New Roman"/>
          <w:sz w:val="22"/>
          <w:szCs w:val="22"/>
        </w:rPr>
        <w:t xml:space="preserve"> y se tendrán en cuenta variables físicas, a las cuales se</w:t>
      </w:r>
      <w:r>
        <w:rPr>
          <w:rFonts w:ascii="Times New Roman" w:hAnsi="Times New Roman"/>
          <w:sz w:val="22"/>
          <w:szCs w:val="22"/>
        </w:rPr>
        <w:t xml:space="preserve"> les</w:t>
      </w:r>
      <w:r w:rsidRPr="005E1812">
        <w:rPr>
          <w:rFonts w:ascii="Times New Roman" w:hAnsi="Times New Roman"/>
          <w:sz w:val="22"/>
          <w:szCs w:val="22"/>
        </w:rPr>
        <w:t xml:space="preserve"> realizará un análisis </w:t>
      </w:r>
      <w:r>
        <w:rPr>
          <w:rFonts w:ascii="Times New Roman" w:hAnsi="Times New Roman"/>
          <w:sz w:val="22"/>
          <w:szCs w:val="22"/>
        </w:rPr>
        <w:t xml:space="preserve">cuantitativo </w:t>
      </w:r>
      <w:r w:rsidRPr="005E1812">
        <w:rPr>
          <w:rFonts w:ascii="Times New Roman" w:hAnsi="Times New Roman"/>
          <w:sz w:val="22"/>
          <w:szCs w:val="22"/>
        </w:rPr>
        <w:t>de</w:t>
      </w:r>
      <w:r>
        <w:rPr>
          <w:rFonts w:ascii="Times New Roman" w:hAnsi="Times New Roman"/>
          <w:sz w:val="22"/>
          <w:szCs w:val="22"/>
        </w:rPr>
        <w:t xml:space="preserve"> los datos obtenidos desde los</w:t>
      </w:r>
      <w:r w:rsidRPr="005E1812">
        <w:rPr>
          <w:rFonts w:ascii="Times New Roman" w:hAnsi="Times New Roman"/>
          <w:sz w:val="22"/>
          <w:szCs w:val="22"/>
        </w:rPr>
        <w:t xml:space="preserve"> sensores y actuadores</w:t>
      </w:r>
      <w:r>
        <w:rPr>
          <w:rFonts w:ascii="Times New Roman" w:hAnsi="Times New Roman"/>
          <w:sz w:val="22"/>
          <w:szCs w:val="22"/>
        </w:rPr>
        <w:t>,</w:t>
      </w:r>
      <w:r w:rsidRPr="005E1812">
        <w:rPr>
          <w:rFonts w:ascii="Times New Roman" w:hAnsi="Times New Roman"/>
          <w:sz w:val="22"/>
          <w:szCs w:val="22"/>
        </w:rPr>
        <w:t xml:space="preserve"> además</w:t>
      </w:r>
      <w:r>
        <w:rPr>
          <w:rFonts w:ascii="Times New Roman" w:hAnsi="Times New Roman"/>
          <w:sz w:val="22"/>
          <w:szCs w:val="22"/>
        </w:rPr>
        <w:t xml:space="preserve"> de implementar</w:t>
      </w:r>
      <w:r w:rsidRPr="005E1812">
        <w:rPr>
          <w:rFonts w:ascii="Times New Roman" w:hAnsi="Times New Roman"/>
          <w:sz w:val="22"/>
          <w:szCs w:val="22"/>
        </w:rPr>
        <w:t xml:space="preserve"> un sistema de comunicaciones funcional bajo la premisa de abordar grandes áreas de cobertura con muy baja pote</w:t>
      </w:r>
      <w:r>
        <w:rPr>
          <w:rFonts w:ascii="Times New Roman" w:hAnsi="Times New Roman"/>
          <w:sz w:val="22"/>
          <w:szCs w:val="22"/>
        </w:rPr>
        <w:t>ncia, denominado protocolo LoRa</w:t>
      </w:r>
      <w:r w:rsidRPr="005E1812">
        <w:rPr>
          <w:rFonts w:ascii="Times New Roman" w:hAnsi="Times New Roman"/>
          <w:sz w:val="22"/>
          <w:szCs w:val="22"/>
        </w:rPr>
        <w:t xml:space="preserve">WAN.  </w:t>
      </w:r>
    </w:p>
    <w:p w14:paraId="54349857" w14:textId="77777777" w:rsidR="00A04649" w:rsidRPr="005E1812" w:rsidRDefault="00A04649" w:rsidP="00A04649">
      <w:pPr>
        <w:jc w:val="both"/>
        <w:rPr>
          <w:rFonts w:ascii="Times New Roman" w:hAnsi="Times New Roman"/>
          <w:sz w:val="22"/>
          <w:szCs w:val="22"/>
        </w:rPr>
      </w:pPr>
    </w:p>
    <w:p w14:paraId="00C52D48" w14:textId="77777777" w:rsidR="00A04649" w:rsidRPr="005E1812" w:rsidRDefault="00A04649" w:rsidP="00A04649">
      <w:pPr>
        <w:jc w:val="both"/>
        <w:rPr>
          <w:rFonts w:ascii="Times New Roman" w:hAnsi="Times New Roman"/>
          <w:sz w:val="22"/>
          <w:szCs w:val="22"/>
        </w:rPr>
      </w:pPr>
      <w:r w:rsidRPr="005E1812">
        <w:rPr>
          <w:rFonts w:ascii="Times New Roman" w:hAnsi="Times New Roman"/>
          <w:sz w:val="22"/>
          <w:szCs w:val="22"/>
        </w:rPr>
        <w:lastRenderedPageBreak/>
        <w:t xml:space="preserve">El esquema de calidad para </w:t>
      </w:r>
      <w:r>
        <w:rPr>
          <w:rFonts w:ascii="Times New Roman" w:hAnsi="Times New Roman"/>
          <w:sz w:val="22"/>
          <w:szCs w:val="22"/>
        </w:rPr>
        <w:t xml:space="preserve">el seguimiento al cultivo </w:t>
      </w:r>
      <w:r w:rsidRPr="005E1812">
        <w:rPr>
          <w:rFonts w:ascii="Times New Roman" w:hAnsi="Times New Roman"/>
          <w:sz w:val="22"/>
          <w:szCs w:val="22"/>
        </w:rPr>
        <w:t>se hace con el fin de que los agrónomos</w:t>
      </w:r>
      <w:r>
        <w:rPr>
          <w:rFonts w:ascii="Times New Roman" w:hAnsi="Times New Roman"/>
          <w:sz w:val="22"/>
          <w:szCs w:val="22"/>
        </w:rPr>
        <w:t xml:space="preserve"> y/o agricultores</w:t>
      </w:r>
      <w:r w:rsidRPr="005E1812">
        <w:rPr>
          <w:rFonts w:ascii="Times New Roman" w:hAnsi="Times New Roman"/>
          <w:sz w:val="22"/>
          <w:szCs w:val="22"/>
        </w:rPr>
        <w:t xml:space="preserve"> en sitio y fuera d</w:t>
      </w:r>
      <w:r>
        <w:rPr>
          <w:rFonts w:ascii="Times New Roman" w:hAnsi="Times New Roman"/>
          <w:sz w:val="22"/>
          <w:szCs w:val="22"/>
        </w:rPr>
        <w:t>e sitio, puedan monitorear y tomar una decisión más acertada, con base en la precisión del sistema,</w:t>
      </w:r>
      <w:r w:rsidRPr="005E1812">
        <w:rPr>
          <w:rFonts w:ascii="Times New Roman" w:hAnsi="Times New Roman"/>
          <w:sz w:val="22"/>
          <w:szCs w:val="22"/>
        </w:rPr>
        <w:t xml:space="preserve"> de cuando se deben regar las parcelas, realizar un proceso de abono, determinación de pH del suelo hasta saber cuándo es el intervalo con el mejor momento para cosechar su producto, en función </w:t>
      </w:r>
      <w:r>
        <w:rPr>
          <w:rFonts w:ascii="Times New Roman" w:hAnsi="Times New Roman"/>
          <w:sz w:val="22"/>
          <w:szCs w:val="22"/>
        </w:rPr>
        <w:t xml:space="preserve">del control de suelos </w:t>
      </w:r>
      <w:r w:rsidRPr="005E1812">
        <w:rPr>
          <w:rFonts w:ascii="Times New Roman" w:hAnsi="Times New Roman"/>
          <w:sz w:val="22"/>
          <w:szCs w:val="22"/>
        </w:rPr>
        <w:t>del sitio</w:t>
      </w:r>
      <w:r>
        <w:rPr>
          <w:rFonts w:ascii="Times New Roman" w:hAnsi="Times New Roman"/>
          <w:sz w:val="22"/>
          <w:szCs w:val="22"/>
        </w:rPr>
        <w:t xml:space="preserve">, y contar con información del cultivo para su respectiva </w:t>
      </w:r>
      <w:r w:rsidRPr="005E1812">
        <w:rPr>
          <w:rFonts w:ascii="Times New Roman" w:hAnsi="Times New Roman"/>
          <w:sz w:val="22"/>
          <w:szCs w:val="22"/>
        </w:rPr>
        <w:t>trazabilidad.</w:t>
      </w:r>
    </w:p>
    <w:p w14:paraId="2766D74F" w14:textId="77777777" w:rsidR="00A04649" w:rsidRPr="003D7BBC" w:rsidRDefault="00A04649" w:rsidP="00A04649">
      <w:pPr>
        <w:autoSpaceDE/>
        <w:autoSpaceDN/>
        <w:jc w:val="both"/>
        <w:rPr>
          <w:rFonts w:ascii="Times New Roman" w:hAnsi="Times New Roman"/>
          <w:i/>
          <w:color w:val="0A34E8"/>
          <w:sz w:val="22"/>
          <w:szCs w:val="22"/>
        </w:rPr>
      </w:pPr>
    </w:p>
    <w:p w14:paraId="2F5EB55D" w14:textId="34AAFCBD" w:rsidR="00A04649" w:rsidRPr="005E1812" w:rsidRDefault="00A04649" w:rsidP="00A04649">
      <w:pPr>
        <w:autoSpaceDE/>
        <w:autoSpaceDN/>
        <w:jc w:val="both"/>
        <w:rPr>
          <w:rFonts w:ascii="Times New Roman" w:hAnsi="Times New Roman"/>
          <w:sz w:val="22"/>
          <w:szCs w:val="22"/>
          <w:lang w:val="es-MX"/>
        </w:rPr>
      </w:pPr>
      <w:r w:rsidRPr="005E1812">
        <w:rPr>
          <w:rFonts w:ascii="Times New Roman" w:hAnsi="Times New Roman"/>
          <w:sz w:val="22"/>
          <w:szCs w:val="22"/>
          <w:lang w:val="es-MX"/>
        </w:rPr>
        <w:t>Teniendo en cuenta las necesidades de la región y con la idea de facilitar los procesos de siembra, riego y recolección de un producto sembrado en un área o parcela específica</w:t>
      </w:r>
      <w:r>
        <w:rPr>
          <w:rFonts w:ascii="Times New Roman" w:hAnsi="Times New Roman"/>
          <w:sz w:val="22"/>
          <w:szCs w:val="22"/>
          <w:lang w:val="es-MX"/>
        </w:rPr>
        <w:t xml:space="preserve"> desarrollando granjas inteligentes</w:t>
      </w:r>
      <w:r w:rsidRPr="005E1812">
        <w:rPr>
          <w:rFonts w:ascii="Times New Roman" w:hAnsi="Times New Roman"/>
          <w:sz w:val="22"/>
          <w:szCs w:val="22"/>
          <w:lang w:val="es-MX"/>
        </w:rPr>
        <w:t xml:space="preserve">, </w:t>
      </w:r>
      <w:r>
        <w:rPr>
          <w:rFonts w:ascii="Times New Roman" w:hAnsi="Times New Roman"/>
          <w:sz w:val="22"/>
          <w:szCs w:val="22"/>
          <w:lang w:val="es-MX"/>
        </w:rPr>
        <w:t>lo cual es</w:t>
      </w:r>
      <w:r w:rsidRPr="005E1812">
        <w:rPr>
          <w:rFonts w:ascii="Times New Roman" w:hAnsi="Times New Roman"/>
          <w:sz w:val="22"/>
          <w:szCs w:val="22"/>
          <w:lang w:val="es-MX"/>
        </w:rPr>
        <w:t xml:space="preserve"> un sistema de ayuda agropecuaria enfocada al Internet de las Cosas IoT, de bajo costo y sencilla operación</w:t>
      </w:r>
      <w:r>
        <w:rPr>
          <w:rFonts w:ascii="Times New Roman" w:hAnsi="Times New Roman"/>
          <w:sz w:val="22"/>
          <w:szCs w:val="22"/>
          <w:lang w:val="es-MX"/>
        </w:rPr>
        <w:t xml:space="preserve"> para la creación de una red o enjambre de nodos que puedan optimizar la mayoría de </w:t>
      </w:r>
      <w:r>
        <w:rPr>
          <w:rFonts w:ascii="Times New Roman" w:hAnsi="Times New Roman"/>
          <w:sz w:val="22"/>
          <w:szCs w:val="22"/>
          <w:lang w:val="es-MX"/>
        </w:rPr>
        <w:t>las variables</w:t>
      </w:r>
      <w:r>
        <w:rPr>
          <w:rFonts w:ascii="Times New Roman" w:hAnsi="Times New Roman"/>
          <w:sz w:val="22"/>
          <w:szCs w:val="22"/>
          <w:lang w:val="es-MX"/>
        </w:rPr>
        <w:t xml:space="preserve"> dentro del área de la agronomía.</w:t>
      </w:r>
    </w:p>
    <w:p w14:paraId="5F607096" w14:textId="77777777" w:rsidR="00A04649" w:rsidRPr="005E1812" w:rsidRDefault="00A04649" w:rsidP="00A04649">
      <w:pPr>
        <w:autoSpaceDE/>
        <w:autoSpaceDN/>
        <w:jc w:val="both"/>
        <w:rPr>
          <w:rFonts w:ascii="Times New Roman" w:hAnsi="Times New Roman"/>
          <w:sz w:val="22"/>
          <w:szCs w:val="22"/>
          <w:lang w:val="es-MX"/>
        </w:rPr>
      </w:pPr>
    </w:p>
    <w:p w14:paraId="11CC0ABE" w14:textId="77777777" w:rsidR="00A04649" w:rsidRPr="00F906C4" w:rsidRDefault="00A04649" w:rsidP="00A04649">
      <w:pPr>
        <w:autoSpaceDE/>
        <w:autoSpaceDN/>
        <w:jc w:val="both"/>
        <w:rPr>
          <w:rFonts w:ascii="Times New Roman" w:hAnsi="Times New Roman"/>
          <w:sz w:val="22"/>
          <w:szCs w:val="22"/>
          <w:lang w:val="es-MX"/>
        </w:rPr>
      </w:pPr>
      <w:r w:rsidRPr="00F906C4">
        <w:rPr>
          <w:rFonts w:ascii="Times New Roman" w:hAnsi="Times New Roman"/>
          <w:sz w:val="22"/>
          <w:szCs w:val="22"/>
          <w:lang w:val="es-MX"/>
        </w:rPr>
        <w:t xml:space="preserve">El sistema se compone de una red de sensores implementados mediante el uso del protocolo </w:t>
      </w:r>
      <w:r>
        <w:rPr>
          <w:rFonts w:ascii="Times New Roman" w:hAnsi="Times New Roman"/>
          <w:sz w:val="22"/>
          <w:szCs w:val="22"/>
          <w:lang w:val="es-MX"/>
        </w:rPr>
        <w:t>LoRaWAN</w:t>
      </w:r>
      <w:r w:rsidRPr="00F906C4">
        <w:rPr>
          <w:rFonts w:ascii="Times New Roman" w:hAnsi="Times New Roman"/>
          <w:sz w:val="22"/>
          <w:szCs w:val="22"/>
          <w:lang w:val="es-MX"/>
        </w:rPr>
        <w:t xml:space="preserve">, </w:t>
      </w:r>
      <w:r>
        <w:rPr>
          <w:rFonts w:ascii="Times New Roman" w:hAnsi="Times New Roman"/>
          <w:sz w:val="22"/>
          <w:szCs w:val="22"/>
          <w:lang w:val="es-MX"/>
        </w:rPr>
        <w:t>de gran utilidad por su cobertura y uso de espectro en bandas ISM para implementar</w:t>
      </w:r>
      <w:r w:rsidRPr="00F906C4">
        <w:rPr>
          <w:rFonts w:ascii="Times New Roman" w:hAnsi="Times New Roman"/>
          <w:sz w:val="22"/>
          <w:szCs w:val="22"/>
          <w:lang w:val="es-MX"/>
        </w:rPr>
        <w:t xml:space="preserve"> sistemas IoT. Este sistema está creado para ser implementado en zonas con topografía</w:t>
      </w:r>
      <w:r>
        <w:rPr>
          <w:rFonts w:ascii="Times New Roman" w:hAnsi="Times New Roman"/>
          <w:sz w:val="22"/>
          <w:szCs w:val="22"/>
          <w:lang w:val="es-MX"/>
        </w:rPr>
        <w:t xml:space="preserve"> </w:t>
      </w:r>
      <w:r w:rsidRPr="00F906C4">
        <w:rPr>
          <w:rFonts w:ascii="Times New Roman" w:hAnsi="Times New Roman"/>
          <w:sz w:val="22"/>
          <w:szCs w:val="22"/>
          <w:lang w:val="es-MX"/>
        </w:rPr>
        <w:t xml:space="preserve">de difícil acceso para el uso de tractores o carretas al momento de cultivar o sembrar. </w:t>
      </w:r>
      <w:r w:rsidRPr="00F906C4">
        <w:rPr>
          <w:rFonts w:ascii="Times New Roman" w:hAnsi="Times New Roman"/>
          <w:sz w:val="22"/>
          <w:szCs w:val="22"/>
        </w:rPr>
        <w:t xml:space="preserve">El </w:t>
      </w:r>
      <w:r w:rsidRPr="00F906C4">
        <w:rPr>
          <w:rFonts w:ascii="Times New Roman" w:hAnsi="Times New Roman"/>
          <w:sz w:val="22"/>
          <w:szCs w:val="22"/>
          <w:lang w:val="es-MX"/>
        </w:rPr>
        <w:t xml:space="preserve">sistema de drenado será por desagüe por gravedad  donde se hará uso de  actuadores que serán controlados por electroválvulas, las cuales están asociadas al módulo encargado de riegos, </w:t>
      </w:r>
      <w:r>
        <w:rPr>
          <w:rFonts w:ascii="Times New Roman" w:hAnsi="Times New Roman"/>
          <w:sz w:val="22"/>
          <w:szCs w:val="22"/>
          <w:lang w:val="es-MX"/>
        </w:rPr>
        <w:t>con</w:t>
      </w:r>
      <w:r w:rsidRPr="00F906C4">
        <w:rPr>
          <w:rFonts w:ascii="Times New Roman" w:hAnsi="Times New Roman"/>
          <w:sz w:val="22"/>
          <w:szCs w:val="22"/>
          <w:lang w:val="es-MX"/>
        </w:rPr>
        <w:t xml:space="preserve"> un nivel de referencia </w:t>
      </w:r>
      <w:r>
        <w:rPr>
          <w:rFonts w:ascii="Times New Roman" w:hAnsi="Times New Roman"/>
          <w:sz w:val="22"/>
          <w:szCs w:val="22"/>
          <w:lang w:val="es-MX"/>
        </w:rPr>
        <w:t xml:space="preserve">establecido </w:t>
      </w:r>
      <w:r w:rsidRPr="00F906C4">
        <w:rPr>
          <w:rFonts w:ascii="Times New Roman" w:hAnsi="Times New Roman"/>
          <w:sz w:val="22"/>
          <w:szCs w:val="22"/>
          <w:lang w:val="es-MX"/>
        </w:rPr>
        <w:t>por un sensor de temperatura, de pH y de humedad relativa del suelo,</w:t>
      </w:r>
      <w:r>
        <w:rPr>
          <w:rFonts w:ascii="Times New Roman" w:hAnsi="Times New Roman"/>
          <w:sz w:val="22"/>
          <w:szCs w:val="22"/>
          <w:lang w:val="es-MX"/>
        </w:rPr>
        <w:t xml:space="preserve"> (o variables que sean necesarias medir)</w:t>
      </w:r>
      <w:r w:rsidRPr="00F906C4">
        <w:rPr>
          <w:rFonts w:ascii="Times New Roman" w:hAnsi="Times New Roman"/>
          <w:sz w:val="22"/>
          <w:szCs w:val="22"/>
          <w:lang w:val="es-MX"/>
        </w:rPr>
        <w:t xml:space="preserve"> acorde a los parámetros establecidos por el modelo matemático de Penman-Monteith</w:t>
      </w:r>
      <w:sdt>
        <w:sdtPr>
          <w:rPr>
            <w:rFonts w:ascii="Times New Roman" w:hAnsi="Times New Roman"/>
            <w:sz w:val="22"/>
            <w:szCs w:val="22"/>
            <w:lang w:val="es-MX"/>
          </w:rPr>
          <w:id w:val="105627046"/>
          <w:citation/>
        </w:sdtPr>
        <w:sdtContent>
          <w:r w:rsidRPr="00F906C4">
            <w:rPr>
              <w:rFonts w:ascii="Times New Roman" w:hAnsi="Times New Roman"/>
              <w:sz w:val="22"/>
              <w:szCs w:val="22"/>
              <w:lang w:val="es-MX"/>
            </w:rPr>
            <w:fldChar w:fldCharType="begin"/>
          </w:r>
          <w:r w:rsidRPr="00F906C4">
            <w:rPr>
              <w:rFonts w:ascii="Times New Roman" w:hAnsi="Times New Roman"/>
              <w:sz w:val="22"/>
              <w:szCs w:val="22"/>
            </w:rPr>
            <w:instrText xml:space="preserve"> CITATION Dep17 \l 9226 </w:instrText>
          </w:r>
          <w:r w:rsidRPr="00F906C4">
            <w:rPr>
              <w:rFonts w:ascii="Times New Roman" w:hAnsi="Times New Roman"/>
              <w:sz w:val="22"/>
              <w:szCs w:val="22"/>
              <w:lang w:val="es-MX"/>
            </w:rPr>
            <w:fldChar w:fldCharType="separate"/>
          </w:r>
          <w:r w:rsidRPr="00F906C4">
            <w:rPr>
              <w:rFonts w:ascii="Times New Roman" w:hAnsi="Times New Roman"/>
              <w:noProof/>
              <w:sz w:val="22"/>
              <w:szCs w:val="22"/>
            </w:rPr>
            <w:t xml:space="preserve"> (-FAO, 2017)</w:t>
          </w:r>
          <w:r w:rsidRPr="00F906C4">
            <w:rPr>
              <w:rFonts w:ascii="Times New Roman" w:hAnsi="Times New Roman"/>
              <w:sz w:val="22"/>
              <w:szCs w:val="22"/>
              <w:lang w:val="es-MX"/>
            </w:rPr>
            <w:fldChar w:fldCharType="end"/>
          </w:r>
        </w:sdtContent>
      </w:sdt>
      <w:r w:rsidRPr="00F906C4">
        <w:rPr>
          <w:rFonts w:ascii="Times New Roman" w:hAnsi="Times New Roman"/>
          <w:sz w:val="22"/>
          <w:szCs w:val="22"/>
          <w:lang w:val="es-MX"/>
        </w:rPr>
        <w:t>; Se incluirá en el sistema la capacidad de conexión de la red de sensores al usuario final mediante una aplicación móvil conectada a la nube (</w:t>
      </w:r>
      <w:r w:rsidRPr="00F906C4">
        <w:rPr>
          <w:rFonts w:ascii="Times New Roman" w:hAnsi="Times New Roman"/>
          <w:i/>
          <w:sz w:val="22"/>
          <w:szCs w:val="22"/>
          <w:lang w:val="es-MX"/>
        </w:rPr>
        <w:t xml:space="preserve">cloud </w:t>
      </w:r>
      <w:proofErr w:type="spellStart"/>
      <w:r w:rsidRPr="00F906C4">
        <w:rPr>
          <w:rFonts w:ascii="Times New Roman" w:hAnsi="Times New Roman"/>
          <w:i/>
          <w:sz w:val="22"/>
          <w:szCs w:val="22"/>
          <w:lang w:val="es-MX"/>
        </w:rPr>
        <w:t>computing</w:t>
      </w:r>
      <w:proofErr w:type="spellEnd"/>
      <w:r w:rsidRPr="00F906C4">
        <w:rPr>
          <w:rFonts w:ascii="Times New Roman" w:hAnsi="Times New Roman"/>
          <w:sz w:val="22"/>
          <w:szCs w:val="22"/>
          <w:lang w:val="es-MX"/>
        </w:rPr>
        <w:t>)</w:t>
      </w:r>
      <w:r>
        <w:rPr>
          <w:rFonts w:ascii="Times New Roman" w:hAnsi="Times New Roman"/>
          <w:sz w:val="22"/>
          <w:szCs w:val="22"/>
          <w:lang w:val="es-MX"/>
        </w:rPr>
        <w:t xml:space="preserve"> caracterizándose cada nodo cómo un robot perteneciente al enjambre total de control y comunicación .</w:t>
      </w:r>
      <w:r w:rsidRPr="00F906C4">
        <w:rPr>
          <w:rFonts w:ascii="Times New Roman" w:hAnsi="Times New Roman"/>
          <w:sz w:val="22"/>
          <w:szCs w:val="22"/>
          <w:lang w:val="es-MX"/>
        </w:rPr>
        <w:t xml:space="preserve"> Se tiene en cuenta una curva de productividad,</w:t>
      </w:r>
      <w:r>
        <w:rPr>
          <w:rFonts w:ascii="Times New Roman" w:hAnsi="Times New Roman"/>
          <w:sz w:val="22"/>
          <w:szCs w:val="22"/>
          <w:lang w:val="es-MX"/>
        </w:rPr>
        <w:t xml:space="preserve"> la cual indica, con base en el modelo matemático cuá</w:t>
      </w:r>
      <w:r w:rsidRPr="00F906C4">
        <w:rPr>
          <w:rFonts w:ascii="Times New Roman" w:hAnsi="Times New Roman"/>
          <w:sz w:val="22"/>
          <w:szCs w:val="22"/>
          <w:lang w:val="es-MX"/>
        </w:rPr>
        <w:t>ndo es el intervalo de tiempo para la siembra y la posterior cosecha antes de que la tierra pierda propiedades y antes de que el producto pierda calidad o la madurez adecuada, por una tardía o temprana recolección</w:t>
      </w:r>
      <w:r>
        <w:rPr>
          <w:rFonts w:ascii="Times New Roman" w:hAnsi="Times New Roman"/>
          <w:sz w:val="22"/>
          <w:szCs w:val="22"/>
          <w:lang w:val="es-MX"/>
        </w:rPr>
        <w:t>. A continuación, se enlistan las variables que serán medidas:</w:t>
      </w:r>
    </w:p>
    <w:p w14:paraId="5BC4C788" w14:textId="77777777" w:rsidR="00A04649" w:rsidRPr="005E1812" w:rsidRDefault="00A04649" w:rsidP="00A04649">
      <w:pPr>
        <w:pStyle w:val="Prrafodelista"/>
        <w:numPr>
          <w:ilvl w:val="0"/>
          <w:numId w:val="2"/>
        </w:numPr>
        <w:autoSpaceDE/>
        <w:autoSpaceDN/>
        <w:jc w:val="both"/>
        <w:rPr>
          <w:rFonts w:ascii="Times New Roman" w:hAnsi="Times New Roman"/>
          <w:sz w:val="22"/>
          <w:szCs w:val="22"/>
          <w:lang w:val="es-MX"/>
        </w:rPr>
      </w:pPr>
      <w:r w:rsidRPr="005E1812">
        <w:rPr>
          <w:rFonts w:ascii="Times New Roman" w:hAnsi="Times New Roman"/>
          <w:sz w:val="22"/>
          <w:szCs w:val="22"/>
          <w:lang w:val="es-MX"/>
        </w:rPr>
        <w:t>pH.</w:t>
      </w:r>
    </w:p>
    <w:p w14:paraId="27278233" w14:textId="77777777" w:rsidR="00A04649" w:rsidRPr="005E1812" w:rsidRDefault="00A04649" w:rsidP="00A04649">
      <w:pPr>
        <w:pStyle w:val="Prrafodelista"/>
        <w:numPr>
          <w:ilvl w:val="0"/>
          <w:numId w:val="2"/>
        </w:numPr>
        <w:autoSpaceDE/>
        <w:autoSpaceDN/>
        <w:jc w:val="both"/>
        <w:rPr>
          <w:rFonts w:ascii="Times New Roman" w:hAnsi="Times New Roman"/>
          <w:sz w:val="22"/>
          <w:szCs w:val="22"/>
          <w:lang w:val="es-MX"/>
        </w:rPr>
      </w:pPr>
      <w:r w:rsidRPr="005E1812">
        <w:rPr>
          <w:rFonts w:ascii="Times New Roman" w:hAnsi="Times New Roman"/>
          <w:sz w:val="22"/>
          <w:szCs w:val="22"/>
          <w:lang w:val="es-MX"/>
        </w:rPr>
        <w:t>Humedad Relativa del suelo.</w:t>
      </w:r>
    </w:p>
    <w:p w14:paraId="31BAB78B" w14:textId="77777777" w:rsidR="00A04649" w:rsidRPr="005E1812" w:rsidRDefault="00A04649" w:rsidP="00A04649">
      <w:pPr>
        <w:pStyle w:val="Prrafodelista"/>
        <w:numPr>
          <w:ilvl w:val="0"/>
          <w:numId w:val="2"/>
        </w:numPr>
        <w:autoSpaceDE/>
        <w:autoSpaceDN/>
        <w:jc w:val="both"/>
        <w:rPr>
          <w:rFonts w:ascii="Times New Roman" w:hAnsi="Times New Roman"/>
          <w:sz w:val="22"/>
          <w:szCs w:val="22"/>
          <w:lang w:val="es-MX"/>
        </w:rPr>
      </w:pPr>
      <w:r w:rsidRPr="005E1812">
        <w:rPr>
          <w:rFonts w:ascii="Times New Roman" w:hAnsi="Times New Roman"/>
          <w:sz w:val="22"/>
          <w:szCs w:val="22"/>
          <w:lang w:val="es-MX"/>
        </w:rPr>
        <w:t>Temperatura.</w:t>
      </w:r>
    </w:p>
    <w:p w14:paraId="6320213E" w14:textId="77777777" w:rsidR="00A04649" w:rsidRPr="005E1812" w:rsidRDefault="00A04649" w:rsidP="00A04649">
      <w:pPr>
        <w:pStyle w:val="Prrafodelista"/>
        <w:numPr>
          <w:ilvl w:val="0"/>
          <w:numId w:val="2"/>
        </w:numPr>
        <w:autoSpaceDE/>
        <w:autoSpaceDN/>
        <w:jc w:val="both"/>
        <w:rPr>
          <w:rFonts w:ascii="Times New Roman" w:hAnsi="Times New Roman"/>
          <w:sz w:val="22"/>
          <w:szCs w:val="22"/>
          <w:lang w:val="es-MX"/>
        </w:rPr>
      </w:pPr>
      <w:r w:rsidRPr="005E1812">
        <w:rPr>
          <w:rFonts w:ascii="Times New Roman" w:hAnsi="Times New Roman"/>
          <w:sz w:val="22"/>
          <w:szCs w:val="22"/>
          <w:lang w:val="es-MX"/>
        </w:rPr>
        <w:t>Presión barométrica, en caso de ser zonas con bastantes precipitaciones.</w:t>
      </w:r>
    </w:p>
    <w:p w14:paraId="62A827E1" w14:textId="77777777" w:rsidR="00A04649" w:rsidRPr="005E1812" w:rsidRDefault="00A04649" w:rsidP="00A04649">
      <w:pPr>
        <w:pStyle w:val="Prrafodelista"/>
        <w:numPr>
          <w:ilvl w:val="0"/>
          <w:numId w:val="2"/>
        </w:numPr>
        <w:autoSpaceDE/>
        <w:autoSpaceDN/>
        <w:jc w:val="both"/>
        <w:rPr>
          <w:rFonts w:ascii="Times New Roman" w:hAnsi="Times New Roman"/>
          <w:sz w:val="22"/>
          <w:szCs w:val="22"/>
          <w:lang w:val="es-MX"/>
        </w:rPr>
      </w:pPr>
      <w:r w:rsidRPr="005E1812">
        <w:rPr>
          <w:rFonts w:ascii="Times New Roman" w:hAnsi="Times New Roman"/>
          <w:sz w:val="22"/>
          <w:szCs w:val="22"/>
          <w:lang w:val="es-MX"/>
        </w:rPr>
        <w:t>Calidad de las hojas en el cultivo (si aplica).</w:t>
      </w:r>
    </w:p>
    <w:p w14:paraId="680ED334" w14:textId="77777777" w:rsidR="00A04649" w:rsidRPr="005E1812" w:rsidRDefault="00A04649" w:rsidP="00A04649">
      <w:pPr>
        <w:autoSpaceDE/>
        <w:autoSpaceDN/>
        <w:jc w:val="both"/>
        <w:rPr>
          <w:rFonts w:ascii="Times New Roman" w:hAnsi="Times New Roman"/>
          <w:sz w:val="22"/>
          <w:szCs w:val="22"/>
          <w:lang w:val="es-MX"/>
        </w:rPr>
      </w:pPr>
    </w:p>
    <w:p w14:paraId="1BC96462" w14:textId="77777777" w:rsidR="00A04649" w:rsidRDefault="00A04649" w:rsidP="00A04649">
      <w:pPr>
        <w:autoSpaceDE/>
        <w:autoSpaceDN/>
        <w:jc w:val="both"/>
        <w:rPr>
          <w:rFonts w:ascii="Times New Roman" w:hAnsi="Times New Roman"/>
          <w:sz w:val="22"/>
          <w:szCs w:val="22"/>
          <w:lang w:val="es-MX"/>
        </w:rPr>
      </w:pPr>
      <w:r w:rsidRPr="005E1812">
        <w:rPr>
          <w:rFonts w:ascii="Times New Roman" w:hAnsi="Times New Roman"/>
          <w:sz w:val="22"/>
          <w:szCs w:val="22"/>
          <w:lang w:val="es-MX"/>
        </w:rPr>
        <w:t>Todas estas variables las obtiene el sistema con base en su arquitectura tecnológica, pero también se cuenta con una base de datos cuyo argumento está basado en la experiencia propia del agricultor, que conoce el campo y tiene técnicas empíricas las cuales, no se pueden predecir con mediciones a través de redes de sensores ni procesadores, ni tarjetas de adquisición de datos. Por lo anterior, este sistema se convierte en una herramienta que ayuda y sugiere al agricultor, cuando es momento de cosechar y cultivar.</w:t>
      </w:r>
    </w:p>
    <w:p w14:paraId="1CDB970A" w14:textId="53A70C71" w:rsidR="00767254" w:rsidRDefault="00767254"/>
    <w:p w14:paraId="4A9538BF" w14:textId="31EA43B0" w:rsidR="00A04649" w:rsidRPr="00A04649" w:rsidRDefault="00A04649" w:rsidP="00A04649">
      <w:pPr>
        <w:pStyle w:val="Ttulo"/>
        <w:rPr>
          <w:rFonts w:asciiTheme="minorHAnsi" w:hAnsiTheme="minorHAnsi" w:cstheme="minorHAnsi"/>
          <w:b/>
          <w:bCs/>
          <w:sz w:val="28"/>
          <w:szCs w:val="28"/>
        </w:rPr>
      </w:pPr>
      <w:r>
        <w:rPr>
          <w:rFonts w:asciiTheme="minorHAnsi" w:hAnsiTheme="minorHAnsi" w:cstheme="minorHAnsi"/>
          <w:b/>
          <w:bCs/>
          <w:sz w:val="28"/>
          <w:szCs w:val="28"/>
        </w:rPr>
        <w:t>7.  I</w:t>
      </w:r>
      <w:r w:rsidRPr="00A04649">
        <w:rPr>
          <w:rFonts w:asciiTheme="minorHAnsi" w:hAnsiTheme="minorHAnsi" w:cstheme="minorHAnsi"/>
          <w:b/>
          <w:bCs/>
          <w:sz w:val="28"/>
          <w:szCs w:val="28"/>
        </w:rPr>
        <w:t>mplementación.</w:t>
      </w:r>
    </w:p>
    <w:p w14:paraId="0463C556" w14:textId="02961571" w:rsidR="00A04649" w:rsidRDefault="00A04649"/>
    <w:p w14:paraId="5837A706" w14:textId="77777777" w:rsidR="00A04649" w:rsidRPr="00E82F03" w:rsidRDefault="00A04649" w:rsidP="00A04649">
      <w:pPr>
        <w:adjustRightInd w:val="0"/>
        <w:jc w:val="both"/>
        <w:rPr>
          <w:rFonts w:ascii="Times New Roman" w:hAnsi="Times New Roman"/>
          <w:sz w:val="22"/>
          <w:szCs w:val="22"/>
          <w:lang w:val="es-ES"/>
        </w:rPr>
      </w:pPr>
      <w:r w:rsidRPr="00E82F03">
        <w:rPr>
          <w:rFonts w:ascii="Times New Roman" w:hAnsi="Times New Roman"/>
          <w:sz w:val="22"/>
          <w:szCs w:val="22"/>
          <w:lang w:val="es-ES"/>
        </w:rPr>
        <w:t xml:space="preserve">El sistema se construirá interconectando los dispositivos y arreglos de dispositivos nombrados en el apartado inmediatamente anterior a este, en una parcela de 100 </w:t>
      </w:r>
      <w:r w:rsidRPr="00E82F03">
        <w:rPr>
          <w:rFonts w:ascii="Times New Roman" w:hAnsi="Times New Roman"/>
          <w:bCs/>
          <w:sz w:val="22"/>
          <w:szCs w:val="22"/>
          <w:lang w:val="es-MX"/>
        </w:rPr>
        <w:t>m</w:t>
      </w:r>
      <w:r w:rsidRPr="00E82F03">
        <w:rPr>
          <w:rFonts w:ascii="Times New Roman" w:hAnsi="Times New Roman"/>
          <w:bCs/>
          <w:sz w:val="22"/>
          <w:szCs w:val="22"/>
          <w:vertAlign w:val="superscript"/>
          <w:lang w:val="es-MX"/>
        </w:rPr>
        <w:t>2</w:t>
      </w:r>
      <w:r w:rsidRPr="00E82F03">
        <w:rPr>
          <w:rFonts w:ascii="Times New Roman" w:hAnsi="Times New Roman"/>
          <w:sz w:val="22"/>
          <w:szCs w:val="22"/>
          <w:lang w:val="es-ES"/>
        </w:rPr>
        <w:t xml:space="preserve">, donde se partirá del modelo de Penman-Monteith como punto de partida en la calibración de sensores y posteriormente actuadores, tomando las medidas del suelo en diferentes puntos del área para hacer una correlación de factores característicos del suelo y obtener un coeficiente de evapotranspiración ETP, coeficiente fundamental en el crecimiento del cultivo de maíz. Una vez se obtengan los valores del ETP del suelo se empieza a realizar el sistema de drenado de agua por gravedad, el cual hará el a su vez de canal para la optimización de riego. Posteriormente se hace el montaje de los actuadores de riego, los cuales actúan </w:t>
      </w:r>
      <w:r w:rsidRPr="00E82F03">
        <w:rPr>
          <w:rFonts w:ascii="Times New Roman" w:hAnsi="Times New Roman"/>
          <w:sz w:val="22"/>
          <w:szCs w:val="22"/>
          <w:lang w:val="es-ES"/>
        </w:rPr>
        <w:lastRenderedPageBreak/>
        <w:t>en función de los parámetros caracterizados en los sensores de lectura, es decir son controlados por los valores umbrales que se configuran en el algoritmo/código de programación basado en Arduino y subido al microcontrolador, el cual se conecta a una placa PCB previamente diseñada.  Una vez configurados e implementados los módulos de lectura y control (que son la red de sensores y actuadores interconectados y funcionando en malla mediante dispositivos XBee configurados como dispositivos finales, coordinador y /o router) se enlazan con dispositivos de comunicación basados en el protocolo LoRa, es decir se implementa un Gateway LoRa para llevar la comunicación a un lugar remoto previamente establecido; el cual envía la información mediante la banda libre ISM con potencias muy pequeñas y se suben todos los datos adquiridos a un servidor configurado en la nube el cual es accesible mediante una aplicación bien sea web o móvil.</w:t>
      </w:r>
    </w:p>
    <w:p w14:paraId="6A0F67B8" w14:textId="77777777" w:rsidR="00A04649" w:rsidRDefault="00A04649" w:rsidP="00A04649">
      <w:pPr>
        <w:adjustRightInd w:val="0"/>
        <w:jc w:val="both"/>
        <w:rPr>
          <w:rFonts w:ascii="Times New Roman" w:hAnsi="Times New Roman"/>
          <w:sz w:val="22"/>
          <w:szCs w:val="22"/>
          <w:lang w:val="es-ES"/>
        </w:rPr>
      </w:pPr>
    </w:p>
    <w:p w14:paraId="6C0AF62D" w14:textId="77777777" w:rsidR="00A04649" w:rsidRPr="00416038" w:rsidRDefault="00A04649" w:rsidP="00A04649">
      <w:pPr>
        <w:adjustRightInd w:val="0"/>
        <w:jc w:val="both"/>
        <w:rPr>
          <w:rFonts w:ascii="Times New Roman" w:hAnsi="Times New Roman"/>
          <w:sz w:val="22"/>
          <w:szCs w:val="22"/>
          <w:lang w:val="es-ES"/>
        </w:rPr>
      </w:pPr>
      <w:r w:rsidRPr="00416038">
        <w:rPr>
          <w:rFonts w:ascii="Times New Roman" w:hAnsi="Times New Roman"/>
          <w:sz w:val="22"/>
          <w:szCs w:val="22"/>
          <w:lang w:val="es-ES"/>
        </w:rPr>
        <w:t xml:space="preserve">El esquema de recolección del producto se realiza en la escala del modelo sugerido por la FAO </w:t>
      </w:r>
      <w:sdt>
        <w:sdtPr>
          <w:rPr>
            <w:lang w:val="es-ES"/>
          </w:rPr>
          <w:id w:val="816149763"/>
          <w:citation/>
        </w:sdtPr>
        <w:sdtContent>
          <w:r w:rsidRPr="00416038">
            <w:rPr>
              <w:rFonts w:ascii="Times New Roman" w:hAnsi="Times New Roman"/>
              <w:sz w:val="22"/>
              <w:szCs w:val="22"/>
              <w:lang w:val="es-ES"/>
            </w:rPr>
            <w:fldChar w:fldCharType="begin"/>
          </w:r>
          <w:r w:rsidRPr="00416038">
            <w:rPr>
              <w:rFonts w:ascii="Times New Roman" w:hAnsi="Times New Roman"/>
              <w:sz w:val="22"/>
              <w:szCs w:val="22"/>
            </w:rPr>
            <w:instrText xml:space="preserve"> CITATION FAO181 \l 9226 </w:instrText>
          </w:r>
          <w:r w:rsidRPr="00416038">
            <w:rPr>
              <w:rFonts w:ascii="Times New Roman" w:hAnsi="Times New Roman"/>
              <w:sz w:val="22"/>
              <w:szCs w:val="22"/>
              <w:lang w:val="es-ES"/>
            </w:rPr>
            <w:fldChar w:fldCharType="separate"/>
          </w:r>
          <w:r w:rsidRPr="00416038">
            <w:rPr>
              <w:rFonts w:ascii="Times New Roman" w:hAnsi="Times New Roman"/>
              <w:noProof/>
              <w:sz w:val="22"/>
              <w:szCs w:val="22"/>
            </w:rPr>
            <w:t>(FAO, FAO, 2018)</w:t>
          </w:r>
          <w:r w:rsidRPr="00416038">
            <w:rPr>
              <w:rFonts w:ascii="Times New Roman" w:hAnsi="Times New Roman"/>
              <w:sz w:val="22"/>
              <w:szCs w:val="22"/>
              <w:lang w:val="es-ES"/>
            </w:rPr>
            <w:fldChar w:fldCharType="end"/>
          </w:r>
        </w:sdtContent>
      </w:sdt>
      <w:r w:rsidRPr="00416038">
        <w:rPr>
          <w:rFonts w:ascii="Times New Roman" w:hAnsi="Times New Roman"/>
          <w:sz w:val="22"/>
          <w:szCs w:val="22"/>
          <w:lang w:val="es-ES"/>
        </w:rPr>
        <w:t xml:space="preserve"> donde la humedad varía entre un 37% – 38 </w:t>
      </w:r>
      <w:proofErr w:type="gramStart"/>
      <w:r w:rsidRPr="00416038">
        <w:rPr>
          <w:rFonts w:ascii="Times New Roman" w:hAnsi="Times New Roman"/>
          <w:sz w:val="22"/>
          <w:szCs w:val="22"/>
          <w:lang w:val="es-ES"/>
        </w:rPr>
        <w:t>% ,</w:t>
      </w:r>
      <w:r>
        <w:rPr>
          <w:rFonts w:ascii="Times New Roman" w:hAnsi="Times New Roman"/>
          <w:sz w:val="22"/>
          <w:szCs w:val="22"/>
          <w:lang w:val="es-ES"/>
        </w:rPr>
        <w:t>con</w:t>
      </w:r>
      <w:proofErr w:type="gramEnd"/>
      <w:r>
        <w:rPr>
          <w:rFonts w:ascii="Times New Roman" w:hAnsi="Times New Roman"/>
          <w:sz w:val="22"/>
          <w:szCs w:val="22"/>
          <w:lang w:val="es-ES"/>
        </w:rPr>
        <w:t xml:space="preserve"> un K</w:t>
      </w:r>
      <w:r>
        <w:rPr>
          <w:rFonts w:ascii="Times New Roman" w:hAnsi="Times New Roman"/>
          <w:sz w:val="22"/>
          <w:szCs w:val="22"/>
          <w:vertAlign w:val="subscript"/>
          <w:lang w:val="es-ES"/>
        </w:rPr>
        <w:t>C</w:t>
      </w:r>
      <w:r>
        <w:rPr>
          <w:rFonts w:ascii="Times New Roman" w:hAnsi="Times New Roman"/>
          <w:sz w:val="22"/>
          <w:szCs w:val="22"/>
          <w:lang w:val="es-ES"/>
        </w:rPr>
        <w:t xml:space="preserve"> de 1.05,</w:t>
      </w:r>
      <w:r w:rsidRPr="00416038">
        <w:rPr>
          <w:rFonts w:ascii="Times New Roman" w:hAnsi="Times New Roman"/>
          <w:sz w:val="22"/>
          <w:szCs w:val="22"/>
          <w:lang w:val="es-ES"/>
        </w:rPr>
        <w:t xml:space="preserve"> de esta forma mediante la comunicación establecida se envía una sugerencia mediante un mensaje desde la parcela de que la época de maduración ha empezado y es dedición del usuario final tomar la decisión, para cuando crea oportuno empezar la recolección.</w:t>
      </w:r>
    </w:p>
    <w:p w14:paraId="7B93119B" w14:textId="77777777" w:rsidR="00A04649" w:rsidRPr="00416038" w:rsidRDefault="00A04649" w:rsidP="00A04649">
      <w:pPr>
        <w:adjustRightInd w:val="0"/>
        <w:jc w:val="both"/>
        <w:rPr>
          <w:rFonts w:ascii="Times New Roman" w:hAnsi="Times New Roman"/>
          <w:sz w:val="22"/>
          <w:szCs w:val="22"/>
          <w:lang w:val="es-ES"/>
        </w:rPr>
      </w:pPr>
    </w:p>
    <w:p w14:paraId="541771DA" w14:textId="77777777" w:rsidR="00A04649" w:rsidRPr="00526254" w:rsidRDefault="00A04649" w:rsidP="00A04649">
      <w:pPr>
        <w:pStyle w:val="Prrafodelista"/>
        <w:keepNext/>
        <w:numPr>
          <w:ilvl w:val="0"/>
          <w:numId w:val="5"/>
        </w:numPr>
        <w:spacing w:before="240" w:after="60"/>
        <w:jc w:val="both"/>
        <w:outlineLvl w:val="1"/>
        <w:rPr>
          <w:rFonts w:ascii="Times New Roman" w:hAnsi="Times New Roman"/>
          <w:b/>
          <w:bCs/>
          <w:iCs/>
          <w:vanish/>
          <w:sz w:val="22"/>
          <w:szCs w:val="22"/>
          <w:lang w:val="es-MX"/>
        </w:rPr>
      </w:pPr>
      <w:bookmarkStart w:id="6" w:name="_Toc521956437"/>
      <w:bookmarkStart w:id="7" w:name="_Toc521956486"/>
      <w:bookmarkStart w:id="8" w:name="_Toc530383244"/>
      <w:bookmarkStart w:id="9" w:name="_Toc530383696"/>
      <w:bookmarkStart w:id="10" w:name="_Toc536815323"/>
      <w:bookmarkStart w:id="11" w:name="_Toc536815531"/>
      <w:bookmarkEnd w:id="6"/>
      <w:bookmarkEnd w:id="7"/>
      <w:bookmarkEnd w:id="8"/>
      <w:bookmarkEnd w:id="9"/>
      <w:bookmarkEnd w:id="10"/>
      <w:bookmarkEnd w:id="11"/>
    </w:p>
    <w:p w14:paraId="22778C7E" w14:textId="74039BD6" w:rsidR="00A04649" w:rsidRDefault="00A04649" w:rsidP="00A04649">
      <w:pPr>
        <w:pStyle w:val="Ttulo2"/>
        <w:numPr>
          <w:ilvl w:val="0"/>
          <w:numId w:val="0"/>
        </w:numPr>
      </w:pPr>
      <w:bookmarkStart w:id="12" w:name="_Toc536815532"/>
      <w:r>
        <w:t>8.</w:t>
      </w:r>
      <w:r>
        <w:t xml:space="preserve"> </w:t>
      </w:r>
      <w:r w:rsidRPr="008371B3">
        <w:t>Características del cultivo</w:t>
      </w:r>
      <w:r>
        <w:t xml:space="preserve"> </w:t>
      </w:r>
      <w:proofErr w:type="gramStart"/>
      <w:r>
        <w:t xml:space="preserve">ejemplo, </w:t>
      </w:r>
      <w:r w:rsidRPr="008371B3">
        <w:t xml:space="preserve"> MAIZ</w:t>
      </w:r>
      <w:proofErr w:type="gramEnd"/>
      <w:r w:rsidRPr="008371B3">
        <w:t>:</w:t>
      </w:r>
      <w:bookmarkEnd w:id="12"/>
    </w:p>
    <w:p w14:paraId="5F557E83" w14:textId="77777777" w:rsidR="00A04649" w:rsidRPr="008371B3" w:rsidRDefault="00A04649" w:rsidP="00A04649">
      <w:pPr>
        <w:adjustRightInd w:val="0"/>
        <w:jc w:val="both"/>
        <w:rPr>
          <w:rFonts w:ascii="Times New Roman" w:hAnsi="Times New Roman"/>
          <w:bCs/>
          <w:sz w:val="22"/>
          <w:szCs w:val="22"/>
          <w:lang w:val="es-MX"/>
        </w:rPr>
      </w:pPr>
    </w:p>
    <w:p w14:paraId="6DE33F07" w14:textId="77777777" w:rsidR="00A04649" w:rsidRPr="008371B3" w:rsidRDefault="00A04649" w:rsidP="00A04649">
      <w:pPr>
        <w:numPr>
          <w:ilvl w:val="0"/>
          <w:numId w:val="4"/>
        </w:numPr>
        <w:adjustRightInd w:val="0"/>
        <w:jc w:val="both"/>
        <w:rPr>
          <w:rFonts w:ascii="Times New Roman" w:hAnsi="Times New Roman"/>
          <w:bCs/>
          <w:sz w:val="22"/>
          <w:szCs w:val="22"/>
          <w:lang w:val="es-MX"/>
        </w:rPr>
      </w:pPr>
      <w:r w:rsidRPr="008371B3">
        <w:rPr>
          <w:rFonts w:ascii="Times New Roman" w:hAnsi="Times New Roman"/>
          <w:bCs/>
          <w:sz w:val="22"/>
          <w:szCs w:val="22"/>
          <w:lang w:val="es-MX"/>
        </w:rPr>
        <w:t>Zona radicular aproximada de 0.5 m</w:t>
      </w:r>
    </w:p>
    <w:p w14:paraId="41F5EEC5" w14:textId="77777777" w:rsidR="00A04649" w:rsidRPr="008371B3" w:rsidRDefault="00A04649" w:rsidP="00A04649">
      <w:pPr>
        <w:numPr>
          <w:ilvl w:val="0"/>
          <w:numId w:val="4"/>
        </w:numPr>
        <w:adjustRightInd w:val="0"/>
        <w:jc w:val="both"/>
        <w:rPr>
          <w:rFonts w:ascii="Times New Roman" w:hAnsi="Times New Roman"/>
          <w:bCs/>
          <w:sz w:val="22"/>
          <w:szCs w:val="22"/>
          <w:lang w:val="es-MX"/>
        </w:rPr>
      </w:pPr>
      <w:r w:rsidRPr="008371B3">
        <w:rPr>
          <w:rFonts w:ascii="Times New Roman" w:hAnsi="Times New Roman"/>
          <w:bCs/>
          <w:sz w:val="22"/>
          <w:szCs w:val="22"/>
          <w:lang w:val="es-MX"/>
        </w:rPr>
        <w:t>Sistema de drenaje por gravedad</w:t>
      </w:r>
    </w:p>
    <w:p w14:paraId="12D5E5E5" w14:textId="0E517624" w:rsidR="00A04649" w:rsidRPr="008371B3" w:rsidRDefault="00A04649" w:rsidP="00A04649">
      <w:pPr>
        <w:numPr>
          <w:ilvl w:val="0"/>
          <w:numId w:val="4"/>
        </w:numPr>
        <w:adjustRightInd w:val="0"/>
        <w:jc w:val="both"/>
        <w:rPr>
          <w:rFonts w:ascii="Times New Roman" w:hAnsi="Times New Roman"/>
          <w:bCs/>
          <w:sz w:val="22"/>
          <w:szCs w:val="22"/>
          <w:lang w:val="es-MX"/>
        </w:rPr>
      </w:pPr>
      <w:r w:rsidRPr="008371B3">
        <w:rPr>
          <w:rFonts w:ascii="Times New Roman" w:hAnsi="Times New Roman"/>
          <w:bCs/>
          <w:sz w:val="22"/>
          <w:szCs w:val="22"/>
          <w:lang w:val="es-MX"/>
        </w:rPr>
        <w:t xml:space="preserve">Sistema de aspersores controlados de manera remota, automática o manual, mediante plataforma </w:t>
      </w:r>
      <w:r>
        <w:rPr>
          <w:rFonts w:ascii="Times New Roman" w:hAnsi="Times New Roman"/>
          <w:bCs/>
          <w:sz w:val="22"/>
          <w:szCs w:val="22"/>
          <w:lang w:val="es-MX"/>
        </w:rPr>
        <w:t>LoRa y LoRa WAN</w:t>
      </w:r>
      <w:r w:rsidRPr="008371B3">
        <w:rPr>
          <w:rFonts w:ascii="Times New Roman" w:hAnsi="Times New Roman"/>
          <w:bCs/>
          <w:sz w:val="22"/>
          <w:szCs w:val="22"/>
          <w:lang w:val="es-MX"/>
        </w:rPr>
        <w:t xml:space="preserve"> enfocado a IoT para una red de sensores.</w:t>
      </w:r>
    </w:p>
    <w:p w14:paraId="32E12C01" w14:textId="77777777" w:rsidR="00A04649" w:rsidRDefault="00A04649" w:rsidP="00A04649">
      <w:pPr>
        <w:numPr>
          <w:ilvl w:val="0"/>
          <w:numId w:val="4"/>
        </w:numPr>
        <w:adjustRightInd w:val="0"/>
        <w:jc w:val="both"/>
        <w:rPr>
          <w:rFonts w:ascii="Times New Roman" w:hAnsi="Times New Roman"/>
          <w:bCs/>
          <w:sz w:val="22"/>
          <w:szCs w:val="22"/>
          <w:lang w:val="es-MX"/>
        </w:rPr>
      </w:pPr>
      <w:r w:rsidRPr="008371B3">
        <w:rPr>
          <w:rFonts w:ascii="Times New Roman" w:hAnsi="Times New Roman"/>
          <w:bCs/>
          <w:sz w:val="22"/>
          <w:szCs w:val="22"/>
          <w:lang w:val="es-MX"/>
        </w:rPr>
        <w:t>Se crea o diseña una distribución del agua del riego, como numero de aspersores y su capacidad (L/s).</w:t>
      </w:r>
    </w:p>
    <w:p w14:paraId="52C12F12" w14:textId="77777777" w:rsidR="00A04649" w:rsidRDefault="00A04649"/>
    <w:sectPr w:rsidR="00A046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AAE"/>
    <w:multiLevelType w:val="hybridMultilevel"/>
    <w:tmpl w:val="7BCA5728"/>
    <w:lvl w:ilvl="0" w:tplc="B394D55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3B36EA"/>
    <w:multiLevelType w:val="multilevel"/>
    <w:tmpl w:val="3DA69B1E"/>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567FE4"/>
    <w:multiLevelType w:val="hybridMultilevel"/>
    <w:tmpl w:val="57689480"/>
    <w:lvl w:ilvl="0" w:tplc="09486576">
      <w:numFmt w:val="bullet"/>
      <w:lvlText w:val="-"/>
      <w:lvlJc w:val="left"/>
      <w:pPr>
        <w:ind w:left="360" w:hanging="360"/>
      </w:pPr>
      <w:rPr>
        <w:rFonts w:ascii="Times New Roman" w:eastAsia="Calibr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2476955"/>
    <w:multiLevelType w:val="hybridMultilevel"/>
    <w:tmpl w:val="77267540"/>
    <w:lvl w:ilvl="0" w:tplc="CFC07C72">
      <w:start w:val="1"/>
      <w:numFmt w:val="decimal"/>
      <w:pStyle w:val="Ttulo1"/>
      <w:lvlText w:val="%1."/>
      <w:lvlJc w:val="left"/>
      <w:pPr>
        <w:ind w:left="786"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184976"/>
    <w:multiLevelType w:val="multilevel"/>
    <w:tmpl w:val="D58AA5F2"/>
    <w:lvl w:ilvl="0">
      <w:start w:val="1"/>
      <w:numFmt w:val="decimal"/>
      <w:pStyle w:val="Ttulo10"/>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404497356">
    <w:abstractNumId w:val="3"/>
  </w:num>
  <w:num w:numId="2" w16cid:durableId="276377271">
    <w:abstractNumId w:val="0"/>
  </w:num>
  <w:num w:numId="3" w16cid:durableId="1775860180">
    <w:abstractNumId w:val="4"/>
  </w:num>
  <w:num w:numId="4" w16cid:durableId="214509692">
    <w:abstractNumId w:val="2"/>
  </w:num>
  <w:num w:numId="5" w16cid:durableId="1782913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49"/>
    <w:rsid w:val="00767254"/>
    <w:rsid w:val="00A04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0323"/>
  <w15:chartTrackingRefBased/>
  <w15:docId w15:val="{BDE3BE44-D8A4-40C2-8B49-6DBC35A0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49"/>
    <w:pPr>
      <w:autoSpaceDE w:val="0"/>
      <w:autoSpaceDN w:val="0"/>
      <w:spacing w:after="0" w:line="240" w:lineRule="auto"/>
    </w:pPr>
    <w:rPr>
      <w:rFonts w:ascii="Arial" w:eastAsia="Times New Roman" w:hAnsi="Arial" w:cs="Times New Roman"/>
      <w:sz w:val="20"/>
      <w:szCs w:val="20"/>
      <w:lang w:eastAsia="es-MX"/>
    </w:rPr>
  </w:style>
  <w:style w:type="paragraph" w:styleId="Ttulo10">
    <w:name w:val="heading 1"/>
    <w:basedOn w:val="Normal"/>
    <w:next w:val="Normal"/>
    <w:link w:val="Ttulo1Car"/>
    <w:uiPriority w:val="9"/>
    <w:qFormat/>
    <w:rsid w:val="00A04649"/>
    <w:pPr>
      <w:keepNext/>
      <w:keepLines/>
      <w:numPr>
        <w:numId w:val="3"/>
      </w:numPr>
      <w:spacing w:before="240"/>
      <w:outlineLvl w:val="0"/>
    </w:pPr>
    <w:rPr>
      <w:rFonts w:asciiTheme="majorHAnsi" w:eastAsiaTheme="majorEastAsia" w:hAnsiTheme="majorHAnsi" w:cstheme="majorBidi"/>
      <w:b/>
      <w:i/>
      <w:sz w:val="24"/>
      <w:szCs w:val="24"/>
      <w:lang w:val="es-MX"/>
    </w:rPr>
  </w:style>
  <w:style w:type="paragraph" w:styleId="Ttulo2">
    <w:name w:val="heading 2"/>
    <w:basedOn w:val="Normal"/>
    <w:next w:val="Normal"/>
    <w:link w:val="Ttulo2Car"/>
    <w:uiPriority w:val="9"/>
    <w:unhideWhenUsed/>
    <w:qFormat/>
    <w:rsid w:val="00A04649"/>
    <w:pPr>
      <w:keepNext/>
      <w:numPr>
        <w:ilvl w:val="1"/>
        <w:numId w:val="3"/>
      </w:numPr>
      <w:spacing w:before="240" w:after="60"/>
      <w:jc w:val="both"/>
      <w:outlineLvl w:val="1"/>
    </w:pPr>
    <w:rPr>
      <w:rFonts w:ascii="Times New Roman" w:hAnsi="Times New Roman"/>
      <w:b/>
      <w:bCs/>
      <w:iCs/>
      <w:sz w:val="22"/>
      <w:szCs w:val="22"/>
      <w:lang w:val="es-MX"/>
    </w:rPr>
  </w:style>
  <w:style w:type="paragraph" w:styleId="Ttulo3">
    <w:name w:val="heading 3"/>
    <w:basedOn w:val="Prrafodelista"/>
    <w:next w:val="Normal"/>
    <w:link w:val="Ttulo3Car"/>
    <w:uiPriority w:val="9"/>
    <w:unhideWhenUsed/>
    <w:qFormat/>
    <w:rsid w:val="00A04649"/>
    <w:pPr>
      <w:numPr>
        <w:ilvl w:val="2"/>
        <w:numId w:val="3"/>
      </w:numPr>
      <w:adjustRightInd w:val="0"/>
      <w:jc w:val="both"/>
      <w:outlineLvl w:val="2"/>
    </w:pPr>
    <w:rPr>
      <w:rFonts w:ascii="Times New Roman" w:hAnsi="Times New Roman"/>
      <w:b/>
      <w:i/>
      <w:sz w:val="22"/>
      <w:szCs w:val="22"/>
    </w:rPr>
  </w:style>
  <w:style w:type="paragraph" w:styleId="Ttulo4">
    <w:name w:val="heading 4"/>
    <w:basedOn w:val="Normal"/>
    <w:next w:val="Normal"/>
    <w:link w:val="Ttulo4Car"/>
    <w:uiPriority w:val="9"/>
    <w:semiHidden/>
    <w:unhideWhenUsed/>
    <w:qFormat/>
    <w:rsid w:val="00A0464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0464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0464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0464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0464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464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0"/>
    <w:uiPriority w:val="9"/>
    <w:rsid w:val="00A04649"/>
    <w:rPr>
      <w:rFonts w:asciiTheme="majorHAnsi" w:eastAsiaTheme="majorEastAsia" w:hAnsiTheme="majorHAnsi" w:cstheme="majorBidi"/>
      <w:b/>
      <w:i/>
      <w:sz w:val="24"/>
      <w:szCs w:val="24"/>
      <w:lang w:val="es-MX" w:eastAsia="es-MX"/>
    </w:rPr>
  </w:style>
  <w:style w:type="character" w:customStyle="1" w:styleId="Ttulo2Car">
    <w:name w:val="Título 2 Car"/>
    <w:basedOn w:val="Fuentedeprrafopredeter"/>
    <w:link w:val="Ttulo2"/>
    <w:uiPriority w:val="9"/>
    <w:rsid w:val="00A04649"/>
    <w:rPr>
      <w:rFonts w:ascii="Times New Roman" w:eastAsia="Times New Roman" w:hAnsi="Times New Roman" w:cs="Times New Roman"/>
      <w:b/>
      <w:bCs/>
      <w:iCs/>
      <w:lang w:val="es-MX" w:eastAsia="es-MX"/>
    </w:rPr>
  </w:style>
  <w:style w:type="character" w:customStyle="1" w:styleId="Ttulo3Car">
    <w:name w:val="Título 3 Car"/>
    <w:basedOn w:val="Fuentedeprrafopredeter"/>
    <w:link w:val="Ttulo3"/>
    <w:uiPriority w:val="9"/>
    <w:rsid w:val="00A04649"/>
    <w:rPr>
      <w:rFonts w:ascii="Times New Roman" w:eastAsia="Times New Roman" w:hAnsi="Times New Roman" w:cs="Times New Roman"/>
      <w:b/>
      <w:i/>
      <w:lang w:eastAsia="es-MX"/>
    </w:rPr>
  </w:style>
  <w:style w:type="character" w:customStyle="1" w:styleId="Ttulo4Car">
    <w:name w:val="Título 4 Car"/>
    <w:basedOn w:val="Fuentedeprrafopredeter"/>
    <w:link w:val="Ttulo4"/>
    <w:uiPriority w:val="9"/>
    <w:semiHidden/>
    <w:rsid w:val="00A04649"/>
    <w:rPr>
      <w:rFonts w:asciiTheme="majorHAnsi" w:eastAsiaTheme="majorEastAsia" w:hAnsiTheme="majorHAnsi" w:cstheme="majorBidi"/>
      <w:i/>
      <w:iCs/>
      <w:color w:val="2F5496" w:themeColor="accent1" w:themeShade="BF"/>
      <w:sz w:val="20"/>
      <w:szCs w:val="20"/>
      <w:lang w:eastAsia="es-MX"/>
    </w:rPr>
  </w:style>
  <w:style w:type="character" w:customStyle="1" w:styleId="Ttulo5Car">
    <w:name w:val="Título 5 Car"/>
    <w:basedOn w:val="Fuentedeprrafopredeter"/>
    <w:link w:val="Ttulo5"/>
    <w:uiPriority w:val="9"/>
    <w:semiHidden/>
    <w:rsid w:val="00A04649"/>
    <w:rPr>
      <w:rFonts w:asciiTheme="majorHAnsi" w:eastAsiaTheme="majorEastAsia" w:hAnsiTheme="majorHAnsi" w:cstheme="majorBidi"/>
      <w:color w:val="2F5496" w:themeColor="accent1" w:themeShade="BF"/>
      <w:sz w:val="20"/>
      <w:szCs w:val="20"/>
      <w:lang w:eastAsia="es-MX"/>
    </w:rPr>
  </w:style>
  <w:style w:type="character" w:customStyle="1" w:styleId="Ttulo6Car">
    <w:name w:val="Título 6 Car"/>
    <w:basedOn w:val="Fuentedeprrafopredeter"/>
    <w:link w:val="Ttulo6"/>
    <w:uiPriority w:val="9"/>
    <w:semiHidden/>
    <w:rsid w:val="00A04649"/>
    <w:rPr>
      <w:rFonts w:asciiTheme="majorHAnsi" w:eastAsiaTheme="majorEastAsia" w:hAnsiTheme="majorHAnsi" w:cstheme="majorBidi"/>
      <w:color w:val="1F3763" w:themeColor="accent1" w:themeShade="7F"/>
      <w:sz w:val="20"/>
      <w:szCs w:val="20"/>
      <w:lang w:eastAsia="es-MX"/>
    </w:rPr>
  </w:style>
  <w:style w:type="character" w:customStyle="1" w:styleId="Ttulo7Car">
    <w:name w:val="Título 7 Car"/>
    <w:basedOn w:val="Fuentedeprrafopredeter"/>
    <w:link w:val="Ttulo7"/>
    <w:uiPriority w:val="9"/>
    <w:semiHidden/>
    <w:rsid w:val="00A04649"/>
    <w:rPr>
      <w:rFonts w:asciiTheme="majorHAnsi" w:eastAsiaTheme="majorEastAsia" w:hAnsiTheme="majorHAnsi" w:cstheme="majorBidi"/>
      <w:i/>
      <w:iCs/>
      <w:color w:val="1F3763" w:themeColor="accent1" w:themeShade="7F"/>
      <w:sz w:val="20"/>
      <w:szCs w:val="20"/>
      <w:lang w:eastAsia="es-MX"/>
    </w:rPr>
  </w:style>
  <w:style w:type="character" w:customStyle="1" w:styleId="Ttulo8Car">
    <w:name w:val="Título 8 Car"/>
    <w:basedOn w:val="Fuentedeprrafopredeter"/>
    <w:link w:val="Ttulo8"/>
    <w:uiPriority w:val="9"/>
    <w:semiHidden/>
    <w:rsid w:val="00A0464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A04649"/>
    <w:rPr>
      <w:rFonts w:asciiTheme="majorHAnsi" w:eastAsiaTheme="majorEastAsia" w:hAnsiTheme="majorHAnsi" w:cstheme="majorBidi"/>
      <w:i/>
      <w:iCs/>
      <w:color w:val="272727" w:themeColor="text1" w:themeTint="D8"/>
      <w:sz w:val="21"/>
      <w:szCs w:val="21"/>
      <w:lang w:eastAsia="es-MX"/>
    </w:rPr>
  </w:style>
  <w:style w:type="paragraph" w:styleId="Prrafodelista">
    <w:name w:val="List Paragraph"/>
    <w:basedOn w:val="Normal"/>
    <w:uiPriority w:val="34"/>
    <w:qFormat/>
    <w:rsid w:val="00A04649"/>
    <w:pPr>
      <w:ind w:left="708"/>
    </w:pPr>
  </w:style>
  <w:style w:type="paragraph" w:customStyle="1" w:styleId="Ttulo1">
    <w:name w:val="Título1"/>
    <w:basedOn w:val="Normal"/>
    <w:link w:val="TtuloCar"/>
    <w:qFormat/>
    <w:rsid w:val="00A04649"/>
    <w:pPr>
      <w:numPr>
        <w:numId w:val="1"/>
      </w:numPr>
      <w:autoSpaceDE/>
      <w:autoSpaceDN/>
      <w:ind w:left="720"/>
      <w:jc w:val="both"/>
    </w:pPr>
    <w:rPr>
      <w:rFonts w:ascii="Verdana" w:eastAsia="Batang" w:hAnsi="Verdana"/>
      <w:b/>
      <w:bCs/>
      <w:sz w:val="22"/>
      <w:szCs w:val="24"/>
      <w:lang w:eastAsia="es-ES"/>
    </w:rPr>
  </w:style>
  <w:style w:type="character" w:customStyle="1" w:styleId="TtuloCar">
    <w:name w:val="Título Car"/>
    <w:link w:val="Ttulo1"/>
    <w:rsid w:val="00A04649"/>
    <w:rPr>
      <w:rFonts w:ascii="Verdana" w:eastAsia="Batang" w:hAnsi="Verdana" w:cs="Times New Roman"/>
      <w:b/>
      <w:bCs/>
      <w:szCs w:val="24"/>
      <w:lang w:eastAsia="es-ES"/>
    </w:rPr>
  </w:style>
  <w:style w:type="paragraph" w:styleId="TtuloTDC">
    <w:name w:val="TOC Heading"/>
    <w:basedOn w:val="Ttulo10"/>
    <w:next w:val="Normal"/>
    <w:uiPriority w:val="39"/>
    <w:unhideWhenUsed/>
    <w:qFormat/>
    <w:rsid w:val="00A04649"/>
    <w:pPr>
      <w:autoSpaceDE/>
      <w:autoSpaceDN/>
      <w:spacing w:line="259" w:lineRule="auto"/>
      <w:outlineLvl w:val="9"/>
    </w:pPr>
    <w:rPr>
      <w:rFonts w:ascii="Calibri Light" w:eastAsia="Times New Roman" w:hAnsi="Calibri Light" w:cs="Times New Roman"/>
      <w:color w:val="2E74B5"/>
      <w:lang w:eastAsia="es-CO"/>
    </w:rPr>
  </w:style>
  <w:style w:type="paragraph" w:styleId="Ttulo">
    <w:name w:val="Title"/>
    <w:basedOn w:val="Normal"/>
    <w:next w:val="Normal"/>
    <w:link w:val="TtuloCar1"/>
    <w:uiPriority w:val="10"/>
    <w:qFormat/>
    <w:rsid w:val="00A04649"/>
    <w:pPr>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A04649"/>
    <w:rPr>
      <w:rFonts w:asciiTheme="majorHAnsi" w:eastAsiaTheme="majorEastAsia" w:hAnsiTheme="majorHAnsi" w:cstheme="majorBidi"/>
      <w:spacing w:val="-10"/>
      <w:kern w:val="28"/>
      <w:sz w:val="56"/>
      <w:szCs w:val="5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Clo18</b:Tag>
    <b:SourceType>InternetSite</b:SourceType>
    <b:Guid>{82936C34-1A6B-46CD-875F-454FEFD817FE}</b:Guid>
    <b:Author>
      <b:Author>
        <b:NameList>
          <b:Person>
            <b:Last>America</b:Last>
            <b:First>Cloud</b:First>
          </b:Person>
        </b:NameList>
      </b:Author>
    </b:Author>
    <b:Title>Clouda America</b:Title>
    <b:YearAccessed>2018</b:YearAccessed>
    <b:MonthAccessed>08</b:MonthAccessed>
    <b:DayAccessed>09</b:DayAccessed>
    <b:URL>http://cloud-america.com/?page_id=257</b:URL>
    <b:RefOrder>1</b:RefOrder>
  </b:Source>
  <b:Source>
    <b:Tag>Bon01</b:Tag>
    <b:SourceType>Report</b:SourceType>
    <b:Guid>{8AEF2920-9B06-40A0-A652-9ED13F9134E6}</b:Guid>
    <b:Title>AGRICULTURA DE PRECISIÓN: ANÁLISIS ECONÓMICO DEL ENCALADO CON DOSIS VARIABLE EN UNA ROTACIÓN MAÍZ-SOJA. </b:Title>
    <b:Year>2001</b:Year>
    <b:Author>
      <b:Author>
        <b:NameList>
          <b:Person>
            <b:Last>Bongiovanni</b:Last>
            <b:First>R.</b:First>
            <b:Middle>, Lowenberg-DeBoer, J.</b:Middle>
          </b:Person>
        </b:NameList>
      </b:Author>
    </b:Author>
    <b:Publisher>Purdue University, West Lafayette, Indiana, EE.UU</b:Publisher>
    <b:City>Pergamino, Argentina</b:City>
    <b:RefOrder>2</b:RefOrder>
  </b:Source>
  <b:Source>
    <b:Tag>Hid18</b:Tag>
    <b:SourceType>InternetSite</b:SourceType>
    <b:Guid>{A8BA841F-CD0E-4206-8BB7-EA4423117160}</b:Guid>
    <b:Title>Hidromet</b:Title>
    <b:Year>2018</b:Year>
    <b:Author>
      <b:Author>
        <b:NameList>
          <b:Person>
            <b:Last>Hidromet</b:Last>
          </b:Person>
        </b:NameList>
      </b:Author>
    </b:Author>
    <b:Month>11</b:Month>
    <b:Day>18</b:Day>
    <b:URL>http://www.hidromet.com.pa/balance_hidrico.php</b:URL>
    <b:RefOrder>3</b:RefOrder>
  </b:Source>
  <b:Source>
    <b:Tag>LOR18</b:Tag>
    <b:SourceType>InternetSite</b:SourceType>
    <b:Guid>{50E7A8CC-0366-4486-908B-7BF246794E13}</b:Guid>
    <b:Title>LORA ALLIANCE</b:Title>
    <b:Year>2018</b:Year>
    <b:Author>
      <b:Author>
        <b:NameList>
          <b:Person>
            <b:Last>ALLIANCE</b:Last>
            <b:First>LORA</b:First>
          </b:Person>
        </b:NameList>
      </b:Author>
    </b:Author>
    <b:YearAccessed>2018</b:YearAccessed>
    <b:MonthAccessed>08</b:MonthAccessed>
    <b:DayAccessed>09</b:DayAccessed>
    <b:URL>https://lora-alliance.org/</b:URL>
    <b:RefOrder>4</b:RefOrder>
  </b:Source>
  <b:Source>
    <b:Tag>PRO18</b:Tag>
    <b:SourceType>InternetSite</b:SourceType>
    <b:Guid>{87AFD90D-6F3B-4521-8F9F-515CFFCF2A29}</b:Guid>
    <b:Author>
      <b:Author>
        <b:NameList>
          <b:Person>
            <b:Last>PROCISUR</b:Last>
          </b:Person>
        </b:NameList>
      </b:Author>
    </b:Author>
    <b:Title>PROCISUR</b:Title>
    <b:YearAccessed>2018</b:YearAccessed>
    <b:MonthAccessed>08</b:MonthAccessed>
    <b:DayAccessed>09</b:DayAccessed>
    <b:URL>http://www.procisur.org.uy/institucion/es</b:URL>
    <b:RefOrder>5</b:RefOrder>
  </b:Source>
  <b:Source>
    <b:Tag>RAE18</b:Tag>
    <b:SourceType>InternetSite</b:SourceType>
    <b:Guid>{7815752D-7CEA-41E9-A9E3-59BCA79A180D}</b:Guid>
    <b:Title>REAL ACADEMIA DE LA LENGUA ESPAÑOLA</b:Title>
    <b:Year>2018</b:Year>
    <b:Author>
      <b:Author>
        <b:NameList>
          <b:Person>
            <b:Last>RAE</b:Last>
          </b:Person>
        </b:NameList>
      </b:Author>
    </b:Author>
    <b:URL>http://dle.rae.es/?id=aY2C3FX</b:URL>
    <b:RefOrder>6</b:RefOrder>
  </b:Source>
  <b:Source>
    <b:Tag>Dep17</b:Tag>
    <b:SourceType>InternetSite</b:SourceType>
    <b:Guid>{6D5E6EEC-6AC4-43D2-9D74-33FF2E2E152E}</b:Guid>
    <b:Title>DEPOSITO DE DOCUMENTOS DE LA FAO</b:Title>
    <b:Year>2017</b:Year>
    <b:Month>07</b:Month>
    <b:Day>10</b:Day>
    <b:URL>http://www.fao.org/docrep/V5290S/v5290s30.htm#TopOfPage</b:URL>
    <b:Author>
      <b:Author>
        <b:NameList>
          <b:Person>
            <b:Last>-FAO</b:Last>
            <b:First>Departamento</b:First>
            <b:Middle>de Agricultura</b:Middle>
          </b:Person>
        </b:NameList>
      </b:Author>
    </b:Author>
    <b:RefOrder>7</b:RefOrder>
  </b:Source>
  <b:Source>
    <b:Tag>FAO181</b:Tag>
    <b:SourceType>InternetSite</b:SourceType>
    <b:Guid>{9DD1AA6C-CFC6-4690-B3E0-8EB465CFCC3B}</b:Guid>
    <b:Author>
      <b:Author>
        <b:NameList>
          <b:Person>
            <b:Last>FAO</b:Last>
          </b:Person>
        </b:NameList>
      </b:Author>
    </b:Author>
    <b:Title>FAO</b:Title>
    <b:Year>2018</b:Year>
    <b:Month>11</b:Month>
    <b:Day>18</b:Day>
    <b:URL>http://www.fao.org/docrep/x5051s/x5051s03.htm</b:URL>
    <b:RefOrder>32</b:RefOrder>
  </b:Source>
</b:Sources>
</file>

<file path=customXml/itemProps1.xml><?xml version="1.0" encoding="utf-8"?>
<ds:datastoreItem xmlns:ds="http://schemas.openxmlformats.org/officeDocument/2006/customXml" ds:itemID="{9ED03FC7-494A-4F7D-97E3-47ECB78D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1680</Words>
  <Characters>9111</Characters>
  <Application>Microsoft Office Word</Application>
  <DocSecurity>0</DocSecurity>
  <Lines>198</Lines>
  <Paragraphs>71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trujillo</dc:creator>
  <cp:keywords/>
  <dc:description/>
  <cp:lastModifiedBy>wilmer trujillo</cp:lastModifiedBy>
  <cp:revision>1</cp:revision>
  <dcterms:created xsi:type="dcterms:W3CDTF">2022-10-01T02:42:00Z</dcterms:created>
  <dcterms:modified xsi:type="dcterms:W3CDTF">2022-10-01T02:49:00Z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b3ab30af-3f83-4438-9b0c-dd3ea1a68239</vt:lpwstr>
  </property>
</Properties>
</file>