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5C7E970" w:rsidP="3BC84BFF" w:rsidRDefault="00C849BB" w14:paraId="14686F4E" w14:textId="4D23874D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Vorbereitungsauftrag - Asynchrones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JS,  Kommunikation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,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API’s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1A784B63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0881AFA6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15.12.2023</w:t>
            </w:r>
          </w:p>
        </w:tc>
      </w:tr>
      <w:tr w:rsidRPr="00B94404" w:rsidR="00B94404" w:rsidTr="1A784B63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1A784B63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1A784B63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1A784B63" w:rsidRDefault="00C849BB" w14:paraId="754D9181" w14:textId="2EB340DA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GraphQL</w:t>
            </w:r>
          </w:p>
        </w:tc>
      </w:tr>
      <w:tr w:rsidRPr="00B94404" w:rsidR="00B94404" w:rsidTr="1A784B63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4DAA75A3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6228BA2E" w:rsidR="6228BA2E">
        <w:rPr>
          <w:rFonts w:ascii="Ebrima" w:hAnsi="Ebrima" w:eastAsia="Ebrima" w:cs="Ebrima"/>
          <w:b w:val="1"/>
          <w:bCs w:val="1"/>
          <w:lang w:eastAsia="de-CH"/>
        </w:rPr>
        <w:t xml:space="preserve">Buch Pro </w:t>
      </w:r>
      <w:r w:rsidRPr="6228BA2E" w:rsidR="6228BA2E">
        <w:rPr>
          <w:rFonts w:ascii="Ebrima" w:hAnsi="Ebrima" w:eastAsia="Ebrima" w:cs="Ebrima"/>
          <w:b w:val="1"/>
          <w:bCs w:val="1"/>
          <w:lang w:eastAsia="de-CH"/>
        </w:rPr>
        <w:t>MERN Stack</w:t>
      </w:r>
      <w:r w:rsidRPr="6228BA2E" w:rsidR="6228BA2E">
        <w:rPr>
          <w:rFonts w:ascii="Ebrima" w:hAnsi="Ebrima" w:eastAsia="Ebrima" w:cs="Ebrima"/>
          <w:b w:val="1"/>
          <w:bCs w:val="1"/>
          <w:lang w:eastAsia="de-CH"/>
        </w:rPr>
        <w:t xml:space="preserve"> / Kapitel 5: The Create API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6228BA2E" w14:paraId="29C4F4C5">
        <w:trPr>
          <w:trHeight w:val="605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6228BA2E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32175B57" w:rsidRDefault="1A784B63" w14:paraId="7AA189C0" w14:textId="4A394C65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We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used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an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input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complex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type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supply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values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issueAdd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Compare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this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with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passing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each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individually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, like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issueAdd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(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title: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String!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,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owner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: String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…).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are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pros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cons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each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method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0EC7EDE0" w:rsidRDefault="1A784B63" w14:paraId="469D0814" w14:textId="2562129C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noProof w:val="0"/>
                <w:lang w:val="de-CH" w:eastAsia="de-CH"/>
              </w:rPr>
              <w:t xml:space="preserve">In Bezug auf den Umfang der Informationen, die übergeben werden müssen, sind beide Methoden gleich. Ein Vorteil bei der Verwendung von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input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type besteht darin, dass derselbe type wiederverwendet werden kann. Dies ist vor allem dann praktisch, wenn die Erstellungs- sowie auch die Aktualisierungsoperationen denselben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input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type verwenden können.</w:t>
            </w:r>
          </w:p>
        </w:tc>
      </w:tr>
      <w:tr w:rsidR="1A784B63" w:rsidTr="6228BA2E" w14:paraId="60927459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0EC7EDE0" w:rsidRDefault="1A784B63" w14:paraId="60C82837" w14:textId="0BDB3528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Instead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a valid date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string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try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passing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a valid integer like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due: 2018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think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value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ast.kind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will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be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in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parseLiteral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? Add a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console.log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message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in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parseLiteral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confirm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this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other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values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ast.kind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think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are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possible?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6228BA2E" w:rsidRDefault="1A784B63" w14:paraId="44037464" w14:textId="1BD1F5C1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Wenn eine Ganzzahl (integer) übergeben wird, so wird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ast.kind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auf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Kind.INT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gesetzt.</w:t>
            </w:r>
          </w:p>
          <w:p w:rsidR="1A784B63" w:rsidP="6228BA2E" w:rsidRDefault="1A784B63" w14:paraId="571136A9" w14:textId="486CD966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</w:p>
          <w:p w:rsidR="1A784B63" w:rsidP="6228BA2E" w:rsidRDefault="1A784B63" w14:paraId="50AC898D" w14:textId="3CA129BE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Weitere mögliche Werte:</w:t>
            </w:r>
          </w:p>
          <w:p w:rsidR="1A784B63" w:rsidP="6228BA2E" w:rsidRDefault="1A784B63" w14:paraId="161BB28F" w14:textId="672F31A7">
            <w:pPr>
              <w:pStyle w:val="Listenabsatz"/>
              <w:numPr>
                <w:ilvl w:val="0"/>
                <w:numId w:val="12"/>
              </w:numPr>
              <w:spacing w:line="240" w:lineRule="auto"/>
              <w:ind/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Kind.FLOAT</w:t>
            </w:r>
          </w:p>
          <w:p w:rsidR="1A784B63" w:rsidP="6228BA2E" w:rsidRDefault="1A784B63" w14:paraId="105D40C4" w14:textId="74C30154">
            <w:pPr>
              <w:pStyle w:val="Listenabsatz"/>
              <w:numPr>
                <w:ilvl w:val="0"/>
                <w:numId w:val="12"/>
              </w:numPr>
              <w:spacing w:line="240" w:lineRule="auto"/>
              <w:ind/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Kind. BOOLEAN</w:t>
            </w:r>
          </w:p>
          <w:p w:rsidR="1A784B63" w:rsidP="6228BA2E" w:rsidRDefault="1A784B63" w14:paraId="4980E321" w14:textId="47E49021">
            <w:pPr>
              <w:pStyle w:val="Listenabsatz"/>
              <w:numPr>
                <w:ilvl w:val="0"/>
                <w:numId w:val="12"/>
              </w:numPr>
              <w:spacing w:line="240" w:lineRule="auto"/>
              <w:ind/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Kind.ENUM</w:t>
            </w:r>
          </w:p>
        </w:tc>
      </w:tr>
      <w:tr w:rsidR="6228BA2E" w:rsidTr="6228BA2E" w14:paraId="2592DB07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6228BA2E" w:rsidP="6228BA2E" w:rsidRDefault="6228BA2E" w14:paraId="4595D058" w14:textId="0508C3EF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Pass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a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string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, but an invalid date, like “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abcdef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”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due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happens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How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can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one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fix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this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6228BA2E" w:rsidP="6228BA2E" w:rsidRDefault="6228BA2E" w14:paraId="3BF0ED00" w14:textId="1C4F02F3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Bei der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issue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-Erstellung wird zwar keine Fehlermeldung angezeigt, allerdings wird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issue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mit einem ungültigen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Date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object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gespeichert. Bei der Rückgabe (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return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) von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issue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gibt es Fehlermeldungen, die darauf hinweisen, dass das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da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t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object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nicht in ein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string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umgewandelt werden kann. Dies kann mit Validierungen behoben werden.</w:t>
            </w:r>
          </w:p>
        </w:tc>
      </w:tr>
      <w:tr w:rsidR="6228BA2E" w:rsidTr="6228BA2E" w14:paraId="44B2531F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6228BA2E" w:rsidP="6228BA2E" w:rsidRDefault="6228BA2E" w14:paraId="1345562B" w14:textId="29D03615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Is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there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another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way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specifying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default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values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status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: Read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up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on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passing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arguments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in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GraphQL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schema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documentation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 xml:space="preserve"> at 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sz w:val="18"/>
                <w:szCs w:val="18"/>
                <w:lang w:eastAsia="de-CH"/>
              </w:rPr>
              <w:t>http://graphql.github.io/learn/schema/#arguments</w:t>
            </w: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6228BA2E" w:rsidP="6228BA2E" w:rsidRDefault="6228BA2E" w14:paraId="493F070D" w14:textId="1A2C9D15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lang w:eastAsia="de-CH"/>
              </w:rPr>
              <w:t>Beispiel zum Hinzufügen eines Standardwerts (= default value):</w:t>
            </w:r>
          </w:p>
          <w:p w:rsidR="6228BA2E" w:rsidP="6228BA2E" w:rsidRDefault="6228BA2E" w14:paraId="338A272E" w14:textId="6285587F">
            <w:pPr>
              <w:pStyle w:val="Standard"/>
              <w:spacing w:line="240" w:lineRule="auto"/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</w:pP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status</w:t>
            </w:r>
            <w:r w:rsidRPr="6228BA2E" w:rsidR="6228BA2E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: String = “New”</w:t>
            </w:r>
          </w:p>
          <w:p w:rsidR="6228BA2E" w:rsidP="6228BA2E" w:rsidRDefault="6228BA2E" w14:paraId="4841929B" w14:textId="74976FF2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</w:p>
        </w:tc>
      </w:tr>
    </w:tbl>
    <w:p w:rsidR="6228BA2E" w:rsidP="6228BA2E" w:rsidRDefault="6228BA2E" w14:paraId="02DE30DB" w14:textId="6CDB8DCC">
      <w:pPr>
        <w:pStyle w:val="Standard"/>
        <w:spacing w:after="0" w:afterAutospacing="off" w:line="240" w:lineRule="auto"/>
        <w:rPr>
          <w:sz w:val="12"/>
          <w:szCs w:val="12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77259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566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932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0EC7EDE0"/>
    <w:rsid w:val="1413DE30"/>
    <w:rsid w:val="1A784B63"/>
    <w:rsid w:val="1BA55179"/>
    <w:rsid w:val="22699781"/>
    <w:rsid w:val="22B6B4CD"/>
    <w:rsid w:val="32175B57"/>
    <w:rsid w:val="3BC84BFF"/>
    <w:rsid w:val="45C7E970"/>
    <w:rsid w:val="47EBB1FC"/>
    <w:rsid w:val="52B08A20"/>
    <w:rsid w:val="6228BA2E"/>
    <w:rsid w:val="6481AC08"/>
    <w:rsid w:val="78243F79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32</revision>
  <dcterms:created xsi:type="dcterms:W3CDTF">2023-02-08T18:48:00.0000000Z</dcterms:created>
  <dcterms:modified xsi:type="dcterms:W3CDTF">2023-12-01T06:19:17.6524552Z</dcterms:modified>
</coreProperties>
</file>