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9427" w14:textId="3B630389" w:rsidR="0047609C" w:rsidRDefault="0000117A">
      <w:r>
        <w:rPr>
          <w:noProof/>
        </w:rPr>
        <mc:AlternateContent>
          <mc:Choice Requires="wps">
            <w:drawing>
              <wp:anchor distT="0" distB="0" distL="114300" distR="114300" simplePos="0" relativeHeight="251661312" behindDoc="0" locked="0" layoutInCell="1" allowOverlap="1" wp14:anchorId="073D530B" wp14:editId="0F88168C">
                <wp:simplePos x="0" y="0"/>
                <wp:positionH relativeFrom="column">
                  <wp:posOffset>2286000</wp:posOffset>
                </wp:positionH>
                <wp:positionV relativeFrom="paragraph">
                  <wp:posOffset>781050</wp:posOffset>
                </wp:positionV>
                <wp:extent cx="7210425" cy="504825"/>
                <wp:effectExtent l="0" t="0" r="0" b="0"/>
                <wp:wrapNone/>
                <wp:docPr id="1972276468" name="Text Box 3"/>
                <wp:cNvGraphicFramePr/>
                <a:graphic xmlns:a="http://schemas.openxmlformats.org/drawingml/2006/main">
                  <a:graphicData uri="http://schemas.microsoft.com/office/word/2010/wordprocessingShape">
                    <wps:wsp>
                      <wps:cNvSpPr txBox="1"/>
                      <wps:spPr>
                        <a:xfrm>
                          <a:off x="0" y="0"/>
                          <a:ext cx="7210425" cy="504825"/>
                        </a:xfrm>
                        <a:prstGeom prst="rect">
                          <a:avLst/>
                        </a:prstGeom>
                        <a:noFill/>
                        <a:ln w="6350">
                          <a:noFill/>
                        </a:ln>
                      </wps:spPr>
                      <wps:txbx>
                        <w:txbxContent>
                          <w:p w14:paraId="192A16B0" w14:textId="77777777" w:rsidR="0000117A" w:rsidRPr="0000117A" w:rsidRDefault="0000117A" w:rsidP="0000117A">
                            <w:pPr>
                              <w:spacing w:after="60"/>
                              <w:rPr>
                                <w:rFonts w:ascii="Poppins" w:hAnsi="Poppins" w:cs="Poppins"/>
                                <w:color w:val="DEEAF6" w:themeColor="accent1" w:themeTint="33"/>
                                <w:sz w:val="28"/>
                                <w:szCs w:val="28"/>
                              </w:rPr>
                            </w:pPr>
                            <w:r w:rsidRPr="0000117A">
                              <w:rPr>
                                <w:rFonts w:ascii="Poppins" w:eastAsia="Arial" w:hAnsi="Poppins" w:cs="Poppins"/>
                                <w:i/>
                                <w:iCs/>
                                <w:color w:val="DEEAF6" w:themeColor="accent1" w:themeTint="33"/>
                                <w:sz w:val="28"/>
                                <w:szCs w:val="28"/>
                              </w:rPr>
                              <w:t>Exploratory Data Analysis, Pivot Table Insights &amp; Strategic Recommendations</w:t>
                            </w:r>
                          </w:p>
                          <w:p w14:paraId="70D08C75" w14:textId="77777777" w:rsidR="0000117A" w:rsidRPr="0000117A" w:rsidRDefault="0000117A">
                            <w:pPr>
                              <w:rPr>
                                <w:rFonts w:ascii="Poppins" w:hAnsi="Poppins" w:cs="Poppins"/>
                                <w:color w:val="DEEAF6" w:themeColor="accent1" w:themeTint="33"/>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73D530B" id="_x0000_t202" coordsize="21600,21600" o:spt="202" path="m,l,21600r21600,l21600,xe">
                <v:stroke joinstyle="miter"/>
                <v:path gradientshapeok="t" o:connecttype="rect"/>
              </v:shapetype>
              <v:shape id="Text Box 3" o:spid="_x0000_s1026" type="#_x0000_t202" style="position:absolute;margin-left:180pt;margin-top:61.5pt;width:567.75pt;height:39.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" filled="f" stroked="f" strokeweight=".5pt">
                <v:textbox>
                  <w:txbxContent>
                    <w:p w14:paraId="192A16B0" w14:textId="77777777" w:rsidR="0000117A" w:rsidRPr="0000117A" w:rsidRDefault="0000117A" w:rsidP="0000117A">
                      <w:pPr>
                        <w:spacing w:after="60"/>
                        <w:rPr>
                          <w:rFonts w:ascii="Poppins" w:hAnsi="Poppins" w:cs="Poppins"/>
                          <w:color w:val="DEEAF6" w:themeColor="accent1" w:themeTint="33"/>
                          <w:sz w:val="28"/>
                          <w:szCs w:val="28"/>
                        </w:rPr>
                      </w:pPr>
                      <w:r w:rsidRPr="0000117A">
                        <w:rPr>
                          <w:rFonts w:ascii="Poppins" w:eastAsia="Arial" w:hAnsi="Poppins" w:cs="Poppins"/>
                          <w:i/>
                          <w:iCs/>
                          <w:color w:val="DEEAF6" w:themeColor="accent1" w:themeTint="33"/>
                          <w:sz w:val="28"/>
                          <w:szCs w:val="28"/>
                        </w:rPr>
                        <w:t>Exploratory Data Analysis, Pivot Table Insights &amp; Strategic Recommendations</w:t>
                      </w:r>
                    </w:p>
                    <w:p w14:paraId="70D08C75" w14:textId="77777777" w:rsidR="0000117A" w:rsidRPr="0000117A" w:rsidRDefault="0000117A">
                      <w:pPr>
                        <w:rPr>
                          <w:rFonts w:ascii="Poppins" w:hAnsi="Poppins" w:cs="Poppins"/>
                          <w:color w:val="DEEAF6" w:themeColor="accent1" w:themeTint="33"/>
                          <w:sz w:val="28"/>
                          <w:szCs w:val="28"/>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64BB5E0" wp14:editId="4685F5B4">
                <wp:simplePos x="0" y="0"/>
                <wp:positionH relativeFrom="column">
                  <wp:posOffset>2419350</wp:posOffset>
                </wp:positionH>
                <wp:positionV relativeFrom="paragraph">
                  <wp:posOffset>133351</wp:posOffset>
                </wp:positionV>
                <wp:extent cx="7258050" cy="704850"/>
                <wp:effectExtent l="0" t="0" r="0" b="0"/>
                <wp:wrapNone/>
                <wp:docPr id="1548942049" name="Text Box 2"/>
                <wp:cNvGraphicFramePr/>
                <a:graphic xmlns:a="http://schemas.openxmlformats.org/drawingml/2006/main">
                  <a:graphicData uri="http://schemas.microsoft.com/office/word/2010/wordprocessingShape">
                    <wps:wsp>
                      <wps:cNvSpPr txBox="1"/>
                      <wps:spPr>
                        <a:xfrm>
                          <a:off x="0" y="0"/>
                          <a:ext cx="7258050" cy="704850"/>
                        </a:xfrm>
                        <a:prstGeom prst="rect">
                          <a:avLst/>
                        </a:prstGeom>
                        <a:noFill/>
                        <a:ln w="6350">
                          <a:noFill/>
                        </a:ln>
                      </wps:spPr>
                      <wps:txbx>
                        <w:txbxContent>
                          <w:p w14:paraId="42D96D35" w14:textId="506F0D08" w:rsidR="0000117A" w:rsidRPr="0000117A" w:rsidRDefault="0000117A">
                            <w:pPr>
                              <w:rPr>
                                <w:rFonts w:ascii="Poppins" w:hAnsi="Poppins" w:cs="Poppins"/>
                                <w:b/>
                                <w:bCs/>
                                <w:color w:val="D5DCE4" w:themeColor="text2" w:themeTint="33"/>
                                <w:sz w:val="56"/>
                                <w:szCs w:val="56"/>
                              </w:rPr>
                            </w:pPr>
                            <w:r w:rsidRPr="0000117A">
                              <w:rPr>
                                <w:rFonts w:ascii="Poppins" w:hAnsi="Poppins" w:cs="Poppins"/>
                                <w:b/>
                                <w:bCs/>
                                <w:color w:val="D5DCE4" w:themeColor="text2" w:themeTint="33"/>
                                <w:sz w:val="56"/>
                                <w:szCs w:val="56"/>
                              </w:rPr>
                              <w:t>BANK CUSTOMER CHURN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4BB5E0" id="Text Box 2" o:spid="_x0000_s1027" type="#_x0000_t202" style="position:absolute;margin-left:190.5pt;margin-top:10.5pt;width:571.5pt;height:5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" filled="f" stroked="f" strokeweight=".5pt">
                <v:textbox>
                  <w:txbxContent>
                    <w:p w14:paraId="42D96D35" w14:textId="506F0D08" w:rsidR="0000117A" w:rsidRPr="0000117A" w:rsidRDefault="0000117A">
                      <w:pPr>
                        <w:rPr>
                          <w:rFonts w:ascii="Poppins" w:hAnsi="Poppins" w:cs="Poppins"/>
                          <w:b/>
                          <w:bCs/>
                          <w:color w:val="D5DCE4" w:themeColor="text2" w:themeTint="33"/>
                          <w:sz w:val="56"/>
                          <w:szCs w:val="56"/>
                        </w:rPr>
                      </w:pPr>
                      <w:r w:rsidRPr="0000117A">
                        <w:rPr>
                          <w:rFonts w:ascii="Poppins" w:hAnsi="Poppins" w:cs="Poppins"/>
                          <w:b/>
                          <w:bCs/>
                          <w:color w:val="D5DCE4" w:themeColor="text2" w:themeTint="33"/>
                          <w:sz w:val="56"/>
                          <w:szCs w:val="56"/>
                        </w:rPr>
                        <w:t>BANK CUSTOMER CHURN ANALYSIS</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91BBEAF" wp14:editId="6761EE56">
                <wp:simplePos x="0" y="0"/>
                <wp:positionH relativeFrom="column">
                  <wp:posOffset>1200150</wp:posOffset>
                </wp:positionH>
                <wp:positionV relativeFrom="paragraph">
                  <wp:posOffset>-238125</wp:posOffset>
                </wp:positionV>
                <wp:extent cx="9591675" cy="1590675"/>
                <wp:effectExtent l="0" t="0" r="9525" b="9525"/>
                <wp:wrapNone/>
                <wp:docPr id="201593198" name="Rectangle 1"/>
                <wp:cNvGraphicFramePr/>
                <a:graphic xmlns:a="http://schemas.openxmlformats.org/drawingml/2006/main">
                  <a:graphicData uri="http://schemas.microsoft.com/office/word/2010/wordprocessingShape">
                    <wps:wsp>
                      <wps:cNvSpPr/>
                      <wps:spPr>
                        <a:xfrm>
                          <a:off x="0" y="0"/>
                          <a:ext cx="9591675" cy="1590675"/>
                        </a:xfrm>
                        <a:prstGeom prst="rect">
                          <a:avLst/>
                        </a:prstGeom>
                        <a:solidFill>
                          <a:srgbClr val="15608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CE7AC" id="Rectangle 1" o:spid="_x0000_s1026" style="position:absolute;margin-left:94.5pt;margin-top:-18.75pt;width:755.25pt;height:12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" fillcolor="#156082" stroked="f" strokeweight="1pt"/>
            </w:pict>
          </mc:Fallback>
        </mc:AlternateContent>
      </w:r>
    </w:p>
    <w:p w14:paraId="62D400D0" w14:textId="77777777" w:rsidR="0000117A" w:rsidRPr="0000117A" w:rsidRDefault="0000117A" w:rsidP="0000117A"/>
    <w:p w14:paraId="24ACF425" w14:textId="77777777" w:rsidR="0000117A" w:rsidRPr="0000117A" w:rsidRDefault="0000117A" w:rsidP="0000117A"/>
    <w:p w14:paraId="3107BF9C" w14:textId="77777777" w:rsidR="0000117A" w:rsidRDefault="0000117A" w:rsidP="0000117A"/>
    <w:p w14:paraId="0D6E19C0" w14:textId="53DEA0A8" w:rsidR="0000117A" w:rsidRDefault="0000117A" w:rsidP="0000117A">
      <w:pPr>
        <w:tabs>
          <w:tab w:val="left" w:pos="3090"/>
        </w:tabs>
      </w:pPr>
      <w:r>
        <w:tab/>
      </w:r>
    </w:p>
    <w:p w14:paraId="3582CB84" w14:textId="77777777" w:rsidR="0000117A" w:rsidRDefault="0000117A" w:rsidP="0000117A">
      <w:pPr>
        <w:tabs>
          <w:tab w:val="left" w:pos="3090"/>
        </w:tabs>
      </w:pPr>
    </w:p>
    <w:p w14:paraId="6A8883C2" w14:textId="77777777" w:rsidR="0000117A" w:rsidRPr="0000117A" w:rsidRDefault="0000117A" w:rsidP="0000117A">
      <w:pPr>
        <w:pBdr>
          <w:bottom w:val="single" w:sz="4" w:space="4" w:color="1F3864"/>
        </w:pBdr>
        <w:spacing w:before="300" w:after="120"/>
        <w:rPr>
          <w:rFonts w:ascii="Poppins" w:hAnsi="Poppins" w:cs="Poppins"/>
          <w:color w:val="156082"/>
        </w:rPr>
      </w:pPr>
      <w:r w:rsidRPr="0000117A">
        <w:rPr>
          <w:rFonts w:ascii="Poppins" w:eastAsia="Arial" w:hAnsi="Poppins" w:cs="Poppins"/>
          <w:b/>
          <w:bCs/>
          <w:color w:val="156082"/>
          <w:sz w:val="28"/>
          <w:szCs w:val="28"/>
        </w:rPr>
        <w:t>Executive Summary</w:t>
      </w:r>
    </w:p>
    <w:p w14:paraId="2641645D" w14:textId="77777777" w:rsidR="000B21C1" w:rsidRDefault="0000117A" w:rsidP="0000117A">
      <w:pPr>
        <w:spacing w:before="60" w:after="60"/>
      </w:pPr>
      <w:r>
        <w:rPr>
          <w:rFonts w:ascii="Arial" w:eastAsia="Arial" w:hAnsi="Arial" w:cs="Arial"/>
          <w:sz w:val="20"/>
          <w:szCs w:val="20"/>
        </w:rPr>
        <w:t xml:space="preserve">This report presents the findings of a full data analysis of 10,000-customer </w:t>
      </w:r>
      <w:proofErr w:type="gramStart"/>
      <w:r>
        <w:rPr>
          <w:rFonts w:ascii="Arial" w:eastAsia="Arial" w:hAnsi="Arial" w:cs="Arial"/>
          <w:sz w:val="20"/>
          <w:szCs w:val="20"/>
        </w:rPr>
        <w:t>database</w:t>
      </w:r>
      <w:proofErr w:type="gramEnd"/>
      <w:r>
        <w:rPr>
          <w:rFonts w:ascii="Arial" w:eastAsia="Arial" w:hAnsi="Arial" w:cs="Arial"/>
          <w:sz w:val="20"/>
          <w:szCs w:val="20"/>
        </w:rPr>
        <w:t>, including pivot table breakdowns and financial pattern reviews. The goal is to understand why customers are leaving the bank</w:t>
      </w:r>
      <w:r w:rsidR="000B21C1">
        <w:rPr>
          <w:rFonts w:ascii="Arial" w:eastAsia="Arial" w:hAnsi="Arial" w:cs="Arial"/>
          <w:sz w:val="20"/>
          <w:szCs w:val="20"/>
        </w:rPr>
        <w:t xml:space="preserve">, </w:t>
      </w:r>
      <w:r>
        <w:rPr>
          <w:rFonts w:ascii="Arial" w:eastAsia="Arial" w:hAnsi="Arial" w:cs="Arial"/>
          <w:sz w:val="20"/>
          <w:szCs w:val="20"/>
        </w:rPr>
        <w:t xml:space="preserve">and what </w:t>
      </w:r>
      <w:r w:rsidR="000B21C1">
        <w:rPr>
          <w:rFonts w:ascii="Arial" w:eastAsia="Arial" w:hAnsi="Arial" w:cs="Arial"/>
          <w:sz w:val="20"/>
          <w:szCs w:val="20"/>
        </w:rPr>
        <w:t>to do to slow down the rate at which the bank is losing customers.</w:t>
      </w:r>
    </w:p>
    <w:p w14:paraId="55F621EE" w14:textId="77777777" w:rsidR="000B21C1" w:rsidRDefault="000B21C1" w:rsidP="0000117A">
      <w:pPr>
        <w:spacing w:before="60" w:after="60"/>
      </w:pPr>
    </w:p>
    <w:p w14:paraId="59BE495E" w14:textId="54139610" w:rsidR="0000117A" w:rsidRDefault="000B21C1" w:rsidP="0000117A">
      <w:pPr>
        <w:spacing w:before="60" w:after="60"/>
      </w:pPr>
      <w:r>
        <w:t>The</w:t>
      </w:r>
      <w:r w:rsidR="0000117A">
        <w:rPr>
          <w:rFonts w:ascii="Arial" w:eastAsia="Arial" w:hAnsi="Arial" w:cs="Arial"/>
          <w:sz w:val="20"/>
          <w:szCs w:val="20"/>
        </w:rPr>
        <w:t xml:space="preserve"> overall churn rate stands at 20.4%, meaning 2,037 out of 10,000 customers have left. This is a significant risk to the bank's deposit base, which currently totals $764.9 million. The findings below show exactly where the problem is concentrated</w:t>
      </w:r>
      <w:r w:rsidR="005070D7">
        <w:rPr>
          <w:rFonts w:ascii="Arial" w:eastAsia="Arial" w:hAnsi="Arial" w:cs="Arial"/>
          <w:sz w:val="20"/>
          <w:szCs w:val="20"/>
        </w:rPr>
        <w:t>,</w:t>
      </w:r>
      <w:r w:rsidR="0000117A">
        <w:rPr>
          <w:rFonts w:ascii="Arial" w:eastAsia="Arial" w:hAnsi="Arial" w:cs="Arial"/>
          <w:sz w:val="20"/>
          <w:szCs w:val="20"/>
        </w:rPr>
        <w:t xml:space="preserve"> and the recommendations section tells us how to fix it.</w:t>
      </w:r>
    </w:p>
    <w:p w14:paraId="74118B50" w14:textId="77777777" w:rsidR="0000117A" w:rsidRDefault="0000117A" w:rsidP="0000117A">
      <w:pPr>
        <w:spacing w:before="200"/>
      </w:pPr>
    </w:p>
    <w:p w14:paraId="57B7D45E" w14:textId="77777777" w:rsidR="005070D7" w:rsidRPr="005070D7" w:rsidRDefault="005070D7" w:rsidP="005070D7">
      <w:pPr>
        <w:pBdr>
          <w:bottom w:val="single" w:sz="4" w:space="4" w:color="1F3864"/>
        </w:pBdr>
        <w:spacing w:before="300" w:after="120"/>
        <w:rPr>
          <w:rFonts w:ascii="Poppins" w:hAnsi="Poppins" w:cs="Poppins"/>
          <w:color w:val="156082"/>
        </w:rPr>
      </w:pPr>
      <w:r w:rsidRPr="005070D7">
        <w:rPr>
          <w:rFonts w:ascii="Poppins" w:eastAsia="Arial" w:hAnsi="Poppins" w:cs="Poppins"/>
          <w:b/>
          <w:bCs/>
          <w:color w:val="156082"/>
          <w:sz w:val="28"/>
          <w:szCs w:val="28"/>
        </w:rPr>
        <w:t>Key Findings</w:t>
      </w:r>
    </w:p>
    <w:p w14:paraId="425AF616" w14:textId="1D513130" w:rsidR="005070D7" w:rsidRDefault="005070D7" w:rsidP="005070D7">
      <w:pPr>
        <w:spacing w:before="60" w:after="60"/>
        <w:rPr>
          <w:rFonts w:ascii="Arial" w:eastAsia="Arial" w:hAnsi="Arial" w:cs="Arial"/>
          <w:sz w:val="20"/>
          <w:szCs w:val="20"/>
        </w:rPr>
      </w:pPr>
      <w:r>
        <w:rPr>
          <w:rFonts w:ascii="Arial" w:eastAsia="Arial" w:hAnsi="Arial" w:cs="Arial"/>
          <w:sz w:val="20"/>
          <w:szCs w:val="20"/>
        </w:rPr>
        <w:t xml:space="preserve">The table below captures the </w:t>
      </w:r>
      <w:r w:rsidR="00FB53F5">
        <w:rPr>
          <w:rFonts w:ascii="Arial" w:eastAsia="Arial" w:hAnsi="Arial" w:cs="Arial"/>
          <w:sz w:val="20"/>
          <w:szCs w:val="20"/>
        </w:rPr>
        <w:t xml:space="preserve">seven </w:t>
      </w:r>
      <w:r>
        <w:rPr>
          <w:rFonts w:ascii="Arial" w:eastAsia="Arial" w:hAnsi="Arial" w:cs="Arial"/>
          <w:sz w:val="20"/>
          <w:szCs w:val="20"/>
        </w:rPr>
        <w:t>most important patterns discovered during our data analysis. Each finding includes the actual numbers from the data and a plain-English explanation of what it means for the bank.</w:t>
      </w:r>
    </w:p>
    <w:p w14:paraId="2CF13D3B" w14:textId="77777777" w:rsidR="005070D7" w:rsidRDefault="005070D7" w:rsidP="005070D7">
      <w:pPr>
        <w:spacing w:before="60" w:after="60"/>
        <w:rPr>
          <w:rFonts w:ascii="Arial" w:eastAsia="Arial" w:hAnsi="Arial" w:cs="Arial"/>
          <w:sz w:val="20"/>
          <w:szCs w:val="20"/>
        </w:rPr>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070D7" w14:paraId="67AAAF55"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20B2C5" w14:textId="77777777" w:rsidR="005070D7" w:rsidRDefault="005070D7" w:rsidP="00FB53F5">
            <w:r>
              <w:rPr>
                <w:rFonts w:ascii="Arial" w:eastAsia="Arial" w:hAnsi="Arial" w:cs="Arial"/>
                <w:b/>
                <w:bCs/>
                <w:color w:val="FFFFFF"/>
                <w:sz w:val="18"/>
                <w:szCs w:val="18"/>
              </w:rPr>
              <w:t>Finding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77189E" w14:textId="77777777" w:rsidR="005070D7" w:rsidRDefault="005070D7" w:rsidP="00FB53F5">
            <w:r>
              <w:rPr>
                <w:rFonts w:ascii="Arial" w:eastAsia="Arial" w:hAnsi="Arial" w:cs="Arial"/>
                <w:b/>
                <w:bCs/>
                <w:color w:val="FFFFFF"/>
                <w:sz w:val="18"/>
                <w:szCs w:val="18"/>
              </w:rPr>
              <w:t>Key Numbers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F83233" w14:textId="77777777" w:rsidR="005070D7" w:rsidRDefault="005070D7" w:rsidP="00FB53F5">
            <w:r>
              <w:rPr>
                <w:rFonts w:ascii="Arial" w:eastAsia="Arial" w:hAnsi="Arial" w:cs="Arial"/>
                <w:b/>
                <w:bCs/>
                <w:color w:val="FFFFFF"/>
                <w:sz w:val="18"/>
                <w:szCs w:val="18"/>
              </w:rPr>
              <w:t>What It Means</w:t>
            </w:r>
          </w:p>
        </w:tc>
      </w:tr>
      <w:tr w:rsidR="005070D7" w14:paraId="5F93D2C1"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1543CC" w14:textId="77777777" w:rsidR="005070D7" w:rsidRDefault="005070D7" w:rsidP="00FB53F5">
            <w:r>
              <w:rPr>
                <w:rFonts w:ascii="Arial" w:eastAsia="Arial" w:hAnsi="Arial" w:cs="Arial"/>
                <w:sz w:val="19"/>
                <w:szCs w:val="19"/>
              </w:rPr>
              <w:t>Germany Losing Customers Fast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D69C83" w14:textId="384C2F1A" w:rsidR="005070D7" w:rsidRDefault="005070D7" w:rsidP="00FB53F5">
            <w:r w:rsidRPr="00863378">
              <w:rPr>
                <w:rFonts w:ascii="Arial" w:eastAsia="Arial" w:hAnsi="Arial" w:cs="Arial"/>
                <w:b/>
                <w:bCs/>
                <w:sz w:val="19"/>
                <w:szCs w:val="19"/>
              </w:rPr>
              <w:t>32.4%</w:t>
            </w:r>
            <w:r>
              <w:rPr>
                <w:rFonts w:ascii="Arial" w:eastAsia="Arial" w:hAnsi="Arial" w:cs="Arial"/>
                <w:sz w:val="19"/>
                <w:szCs w:val="19"/>
              </w:rPr>
              <w:t xml:space="preserve"> churn rate vs</w:t>
            </w:r>
            <w:r w:rsidR="001370D8">
              <w:rPr>
                <w:rFonts w:ascii="Arial" w:eastAsia="Arial" w:hAnsi="Arial" w:cs="Arial"/>
                <w:sz w:val="19"/>
                <w:szCs w:val="19"/>
              </w:rPr>
              <w:t xml:space="preserve"> </w:t>
            </w:r>
            <w:r w:rsidR="001370D8" w:rsidRPr="00863378">
              <w:rPr>
                <w:rFonts w:ascii="Arial" w:eastAsia="Arial" w:hAnsi="Arial" w:cs="Arial"/>
                <w:b/>
                <w:bCs/>
                <w:sz w:val="19"/>
                <w:szCs w:val="19"/>
              </w:rPr>
              <w:t>16.7%</w:t>
            </w:r>
            <w:r w:rsidRPr="00863378">
              <w:rPr>
                <w:rFonts w:ascii="Arial" w:eastAsia="Arial" w:hAnsi="Arial" w:cs="Arial"/>
                <w:b/>
                <w:bCs/>
                <w:sz w:val="19"/>
                <w:szCs w:val="19"/>
              </w:rPr>
              <w:t xml:space="preserve"> </w:t>
            </w:r>
            <w:r w:rsidR="001D24BF" w:rsidRPr="00863378">
              <w:rPr>
                <w:rFonts w:ascii="Arial" w:eastAsia="Arial" w:hAnsi="Arial" w:cs="Arial"/>
                <w:b/>
                <w:bCs/>
                <w:sz w:val="19"/>
                <w:szCs w:val="19"/>
              </w:rPr>
              <w:t xml:space="preserve">&amp; </w:t>
            </w:r>
            <w:r w:rsidRPr="00863378">
              <w:rPr>
                <w:rFonts w:ascii="Arial" w:eastAsia="Arial" w:hAnsi="Arial" w:cs="Arial"/>
                <w:b/>
                <w:bCs/>
                <w:sz w:val="19"/>
                <w:szCs w:val="19"/>
              </w:rPr>
              <w:t>16.2</w:t>
            </w:r>
            <w:r w:rsidR="001370D8" w:rsidRPr="00863378">
              <w:rPr>
                <w:rFonts w:ascii="Arial" w:eastAsia="Arial" w:hAnsi="Arial" w:cs="Arial"/>
                <w:b/>
                <w:bCs/>
                <w:sz w:val="19"/>
                <w:szCs w:val="19"/>
              </w:rPr>
              <w:t>%</w:t>
            </w:r>
            <w:r w:rsidR="001370D8">
              <w:rPr>
                <w:rFonts w:ascii="Arial" w:eastAsia="Arial" w:hAnsi="Arial" w:cs="Arial"/>
                <w:sz w:val="19"/>
                <w:szCs w:val="19"/>
              </w:rPr>
              <w:t xml:space="preserve"> in</w:t>
            </w:r>
            <w:r>
              <w:rPr>
                <w:rFonts w:ascii="Arial" w:eastAsia="Arial" w:hAnsi="Arial" w:cs="Arial"/>
                <w:sz w:val="19"/>
                <w:szCs w:val="19"/>
              </w:rPr>
              <w:t xml:space="preserve"> </w:t>
            </w:r>
            <w:r w:rsidR="001370D8">
              <w:rPr>
                <w:rFonts w:ascii="Arial" w:eastAsia="Arial" w:hAnsi="Arial" w:cs="Arial"/>
                <w:sz w:val="19"/>
                <w:szCs w:val="19"/>
              </w:rPr>
              <w:t xml:space="preserve">Spain and </w:t>
            </w:r>
            <w:r>
              <w:rPr>
                <w:rFonts w:ascii="Arial" w:eastAsia="Arial" w:hAnsi="Arial" w:cs="Arial"/>
                <w:sz w:val="19"/>
                <w:szCs w:val="19"/>
              </w:rPr>
              <w:t>France</w:t>
            </w:r>
            <w:r w:rsidR="001370D8">
              <w:rPr>
                <w:rFonts w:ascii="Arial" w:eastAsia="Arial" w:hAnsi="Arial" w:cs="Arial"/>
                <w:sz w:val="19"/>
                <w:szCs w:val="19"/>
              </w:rPr>
              <w:t xml:space="preserve"> respectively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3F184C" w14:textId="77777777" w:rsidR="005070D7" w:rsidRDefault="005070D7" w:rsidP="00FB53F5">
            <w:r>
              <w:rPr>
                <w:rFonts w:ascii="Arial" w:eastAsia="Arial" w:hAnsi="Arial" w:cs="Arial"/>
                <w:sz w:val="19"/>
                <w:szCs w:val="19"/>
              </w:rPr>
              <w:t>Nearly 1 in 3 German customers leaves — double the rate in France and Spain.</w:t>
            </w:r>
          </w:p>
        </w:tc>
      </w:tr>
      <w:tr w:rsidR="005070D7" w14:paraId="62DB72BD"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5092A54" w14:textId="5735978F" w:rsidR="005070D7" w:rsidRDefault="005070D7" w:rsidP="00FB53F5">
            <w:r>
              <w:rPr>
                <w:rFonts w:ascii="Arial" w:eastAsia="Arial" w:hAnsi="Arial" w:cs="Arial"/>
                <w:sz w:val="19"/>
                <w:szCs w:val="19"/>
              </w:rPr>
              <w:t>Middle-Aged Customers (48–57) Leave Mo</w:t>
            </w:r>
            <w:r w:rsidR="009B763D">
              <w:rPr>
                <w:rFonts w:ascii="Arial" w:eastAsia="Arial" w:hAnsi="Arial" w:cs="Arial"/>
                <w:sz w:val="19"/>
                <w:szCs w:val="19"/>
              </w:rPr>
              <w:t>re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A9A7CB" w14:textId="77777777" w:rsidR="005070D7" w:rsidRDefault="005070D7" w:rsidP="00FB53F5">
            <w:r w:rsidRPr="00863378">
              <w:rPr>
                <w:rFonts w:ascii="Arial" w:eastAsia="Arial" w:hAnsi="Arial" w:cs="Arial"/>
                <w:b/>
                <w:bCs/>
                <w:sz w:val="19"/>
                <w:szCs w:val="19"/>
              </w:rPr>
              <w:t>55.3%</w:t>
            </w:r>
            <w:r>
              <w:rPr>
                <w:rFonts w:ascii="Arial" w:eastAsia="Arial" w:hAnsi="Arial" w:cs="Arial"/>
                <w:sz w:val="19"/>
                <w:szCs w:val="19"/>
              </w:rPr>
              <w:t xml:space="preserve"> churn rate</w:t>
            </w:r>
          </w:p>
        </w:tc>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696D0F8" w14:textId="77777777" w:rsidR="005070D7" w:rsidRDefault="005070D7" w:rsidP="00FB53F5">
            <w:r>
              <w:rPr>
                <w:rFonts w:ascii="Arial" w:eastAsia="Arial" w:hAnsi="Arial" w:cs="Arial"/>
                <w:sz w:val="19"/>
                <w:szCs w:val="19"/>
              </w:rPr>
              <w:t>More than half of customers in this age group are leaving — the bank's highest-value segment.</w:t>
            </w:r>
          </w:p>
        </w:tc>
      </w:tr>
      <w:tr w:rsidR="005070D7" w14:paraId="1549CD4C"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5C3A5B7" w14:textId="77777777" w:rsidR="005070D7" w:rsidRDefault="005070D7" w:rsidP="00FB53F5">
            <w:r>
              <w:rPr>
                <w:rFonts w:ascii="Arial" w:eastAsia="Arial" w:hAnsi="Arial" w:cs="Arial"/>
                <w:sz w:val="19"/>
                <w:szCs w:val="19"/>
              </w:rPr>
              <w:t>Product 3 &amp; 4 Drive Exits</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B9262A" w14:textId="77777777" w:rsidR="005070D7" w:rsidRDefault="005070D7" w:rsidP="00FB53F5">
            <w:r w:rsidRPr="00863378">
              <w:rPr>
                <w:rFonts w:ascii="Arial" w:eastAsia="Arial" w:hAnsi="Arial" w:cs="Arial"/>
                <w:b/>
                <w:bCs/>
                <w:sz w:val="19"/>
                <w:szCs w:val="19"/>
              </w:rPr>
              <w:t>82.7%</w:t>
            </w:r>
            <w:r>
              <w:rPr>
                <w:rFonts w:ascii="Arial" w:eastAsia="Arial" w:hAnsi="Arial" w:cs="Arial"/>
                <w:sz w:val="19"/>
                <w:szCs w:val="19"/>
              </w:rPr>
              <w:t xml:space="preserve"> and </w:t>
            </w:r>
            <w:r w:rsidRPr="00863378">
              <w:rPr>
                <w:rFonts w:ascii="Arial" w:eastAsia="Arial" w:hAnsi="Arial" w:cs="Arial"/>
                <w:b/>
                <w:bCs/>
                <w:sz w:val="19"/>
                <w:szCs w:val="19"/>
              </w:rPr>
              <w:t>100%</w:t>
            </w:r>
            <w:r>
              <w:rPr>
                <w:rFonts w:ascii="Arial" w:eastAsia="Arial" w:hAnsi="Arial" w:cs="Arial"/>
                <w:sz w:val="19"/>
                <w:szCs w:val="19"/>
              </w:rPr>
              <w:t xml:space="preserve"> churn</w:t>
            </w:r>
          </w:p>
        </w:tc>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2F9D414" w14:textId="77777777" w:rsidR="005070D7" w:rsidRDefault="005070D7" w:rsidP="00FB53F5">
            <w:r>
              <w:rPr>
                <w:rFonts w:ascii="Arial" w:eastAsia="Arial" w:hAnsi="Arial" w:cs="Arial"/>
                <w:sz w:val="19"/>
                <w:szCs w:val="19"/>
              </w:rPr>
              <w:t>Almost everyone with 3 or more products is leaving. Too many products = confused or unhappy customers.</w:t>
            </w:r>
          </w:p>
        </w:tc>
      </w:tr>
      <w:tr w:rsidR="009B763D" w14:paraId="0A75B4B7"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1E3B6CB" w14:textId="121F8884" w:rsidR="009B763D" w:rsidRDefault="009B763D" w:rsidP="00FB53F5">
            <w:pPr>
              <w:rPr>
                <w:rFonts w:ascii="Arial" w:eastAsia="Arial" w:hAnsi="Arial" w:cs="Arial"/>
                <w:sz w:val="19"/>
                <w:szCs w:val="19"/>
              </w:rPr>
            </w:pPr>
            <w:r>
              <w:rPr>
                <w:rFonts w:ascii="Arial" w:eastAsia="Arial" w:hAnsi="Arial" w:cs="Arial"/>
                <w:sz w:val="19"/>
                <w:szCs w:val="19"/>
              </w:rPr>
              <w:t>Customers With Credit Card Leave More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E86C80" w14:textId="636A9E26" w:rsidR="009B763D" w:rsidRDefault="009B763D" w:rsidP="00FB53F5">
            <w:pPr>
              <w:rPr>
                <w:rFonts w:ascii="Arial" w:eastAsia="Arial" w:hAnsi="Arial" w:cs="Arial"/>
                <w:sz w:val="19"/>
                <w:szCs w:val="19"/>
              </w:rPr>
            </w:pPr>
            <w:r w:rsidRPr="00863378">
              <w:rPr>
                <w:rFonts w:ascii="Arial" w:eastAsia="Arial" w:hAnsi="Arial" w:cs="Arial"/>
                <w:b/>
                <w:bCs/>
                <w:sz w:val="19"/>
                <w:szCs w:val="19"/>
              </w:rPr>
              <w:t>14.2%</w:t>
            </w:r>
            <w:r>
              <w:rPr>
                <w:rFonts w:ascii="Arial" w:eastAsia="Arial" w:hAnsi="Arial" w:cs="Arial"/>
                <w:sz w:val="19"/>
                <w:szCs w:val="19"/>
              </w:rPr>
              <w:t xml:space="preserve"> churn rate</w:t>
            </w:r>
          </w:p>
        </w:tc>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A9753C7" w14:textId="31F6DE2E" w:rsidR="009B763D" w:rsidRDefault="00865D61" w:rsidP="00FB53F5">
            <w:pPr>
              <w:rPr>
                <w:rFonts w:ascii="Arial" w:eastAsia="Arial" w:hAnsi="Arial" w:cs="Arial"/>
                <w:sz w:val="19"/>
                <w:szCs w:val="19"/>
              </w:rPr>
            </w:pPr>
            <w:r>
              <w:rPr>
                <w:rFonts w:ascii="Arial" w:eastAsia="Arial" w:hAnsi="Arial" w:cs="Arial"/>
                <w:sz w:val="19"/>
                <w:szCs w:val="19"/>
              </w:rPr>
              <w:t xml:space="preserve">Customers with credit </w:t>
            </w:r>
            <w:r w:rsidR="001D24BF">
              <w:rPr>
                <w:rFonts w:ascii="Arial" w:eastAsia="Arial" w:hAnsi="Arial" w:cs="Arial"/>
                <w:sz w:val="19"/>
                <w:szCs w:val="19"/>
              </w:rPr>
              <w:t>cards</w:t>
            </w:r>
            <w:r>
              <w:rPr>
                <w:rFonts w:ascii="Arial" w:eastAsia="Arial" w:hAnsi="Arial" w:cs="Arial"/>
                <w:sz w:val="19"/>
                <w:szCs w:val="19"/>
              </w:rPr>
              <w:t xml:space="preserve"> end up leaving the bank.</w:t>
            </w:r>
          </w:p>
        </w:tc>
      </w:tr>
      <w:tr w:rsidR="00865D61" w14:paraId="28AB17CC"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72C235E" w14:textId="4FD10D9A" w:rsidR="00865D61" w:rsidRDefault="00865D61" w:rsidP="00FB53F5">
            <w:pPr>
              <w:rPr>
                <w:rFonts w:ascii="Arial" w:eastAsia="Arial" w:hAnsi="Arial" w:cs="Arial"/>
                <w:sz w:val="19"/>
                <w:szCs w:val="19"/>
              </w:rPr>
            </w:pPr>
            <w:r>
              <w:rPr>
                <w:rFonts w:ascii="Arial" w:eastAsia="Arial" w:hAnsi="Arial" w:cs="Arial"/>
                <w:sz w:val="19"/>
                <w:szCs w:val="19"/>
              </w:rPr>
              <w:t>Customers With Least Credit Scores Leave More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559B27" w14:textId="73CB1811" w:rsidR="00865D61" w:rsidRDefault="00865D61" w:rsidP="00FB53F5">
            <w:pPr>
              <w:rPr>
                <w:rFonts w:ascii="Arial" w:eastAsia="Arial" w:hAnsi="Arial" w:cs="Arial"/>
                <w:sz w:val="19"/>
                <w:szCs w:val="19"/>
              </w:rPr>
            </w:pPr>
            <w:r w:rsidRPr="00863378">
              <w:rPr>
                <w:rFonts w:ascii="Arial" w:eastAsia="Arial" w:hAnsi="Arial" w:cs="Arial"/>
                <w:b/>
                <w:bCs/>
                <w:sz w:val="19"/>
                <w:szCs w:val="19"/>
              </w:rPr>
              <w:t>33%</w:t>
            </w:r>
            <w:r>
              <w:rPr>
                <w:rFonts w:ascii="Arial" w:eastAsia="Arial" w:hAnsi="Arial" w:cs="Arial"/>
                <w:sz w:val="19"/>
                <w:szCs w:val="19"/>
              </w:rPr>
              <w:t xml:space="preserve"> churn rate for customers with </w:t>
            </w:r>
            <w:r w:rsidRPr="00863378">
              <w:rPr>
                <w:rFonts w:ascii="Arial" w:eastAsia="Arial" w:hAnsi="Arial" w:cs="Arial"/>
                <w:b/>
                <w:bCs/>
                <w:sz w:val="19"/>
                <w:szCs w:val="19"/>
              </w:rPr>
              <w:t>350-449</w:t>
            </w:r>
            <w:r>
              <w:rPr>
                <w:rFonts w:ascii="Arial" w:eastAsia="Arial" w:hAnsi="Arial" w:cs="Arial"/>
                <w:sz w:val="19"/>
                <w:szCs w:val="19"/>
              </w:rPr>
              <w:t xml:space="preserve"> credit score</w:t>
            </w:r>
            <w:r w:rsidR="001D24BF">
              <w:rPr>
                <w:rFonts w:ascii="Arial" w:eastAsia="Arial" w:hAnsi="Arial" w:cs="Arial"/>
                <w:sz w:val="19"/>
                <w:szCs w:val="19"/>
              </w:rPr>
              <w:t xml:space="preserve"> &amp; </w:t>
            </w:r>
            <w:r w:rsidRPr="00863378">
              <w:rPr>
                <w:rFonts w:ascii="Arial" w:eastAsia="Arial" w:hAnsi="Arial" w:cs="Arial"/>
                <w:b/>
                <w:bCs/>
                <w:sz w:val="19"/>
                <w:szCs w:val="19"/>
              </w:rPr>
              <w:t>21.4%</w:t>
            </w:r>
            <w:r>
              <w:rPr>
                <w:rFonts w:ascii="Arial" w:eastAsia="Arial" w:hAnsi="Arial" w:cs="Arial"/>
                <w:sz w:val="19"/>
                <w:szCs w:val="19"/>
              </w:rPr>
              <w:t xml:space="preserve"> churn rate for customers with </w:t>
            </w:r>
            <w:r w:rsidRPr="00863378">
              <w:rPr>
                <w:rFonts w:ascii="Arial" w:eastAsia="Arial" w:hAnsi="Arial" w:cs="Arial"/>
                <w:b/>
                <w:bCs/>
                <w:sz w:val="19"/>
                <w:szCs w:val="19"/>
              </w:rPr>
              <w:t>450-549</w:t>
            </w:r>
            <w:r>
              <w:rPr>
                <w:rFonts w:ascii="Arial" w:eastAsia="Arial" w:hAnsi="Arial" w:cs="Arial"/>
                <w:sz w:val="19"/>
                <w:szCs w:val="19"/>
              </w:rPr>
              <w:t xml:space="preserve"> credit score vs. </w:t>
            </w:r>
            <w:r w:rsidRPr="00863378">
              <w:rPr>
                <w:rFonts w:ascii="Arial" w:eastAsia="Arial" w:hAnsi="Arial" w:cs="Arial"/>
                <w:b/>
                <w:bCs/>
                <w:sz w:val="19"/>
                <w:szCs w:val="19"/>
              </w:rPr>
              <w:t>19.2%</w:t>
            </w:r>
            <w:r>
              <w:rPr>
                <w:rFonts w:ascii="Arial" w:eastAsia="Arial" w:hAnsi="Arial" w:cs="Arial"/>
                <w:sz w:val="19"/>
                <w:szCs w:val="19"/>
              </w:rPr>
              <w:t xml:space="preserve"> churn rate for customers with </w:t>
            </w:r>
            <w:r w:rsidRPr="00863378">
              <w:rPr>
                <w:rFonts w:ascii="Arial" w:eastAsia="Arial" w:hAnsi="Arial" w:cs="Arial"/>
                <w:b/>
                <w:bCs/>
                <w:sz w:val="19"/>
                <w:szCs w:val="19"/>
              </w:rPr>
              <w:t>650-749</w:t>
            </w:r>
            <w:r>
              <w:rPr>
                <w:rFonts w:ascii="Arial" w:eastAsia="Arial" w:hAnsi="Arial" w:cs="Arial"/>
                <w:sz w:val="19"/>
                <w:szCs w:val="19"/>
              </w:rPr>
              <w:t xml:space="preserve"> credit score</w:t>
            </w:r>
            <w:r w:rsidR="001D24BF">
              <w:rPr>
                <w:rFonts w:ascii="Arial" w:eastAsia="Arial" w:hAnsi="Arial" w:cs="Arial"/>
                <w:sz w:val="19"/>
                <w:szCs w:val="19"/>
              </w:rPr>
              <w:t xml:space="preserve"> &amp;</w:t>
            </w:r>
            <w:r>
              <w:rPr>
                <w:rFonts w:ascii="Arial" w:eastAsia="Arial" w:hAnsi="Arial" w:cs="Arial"/>
                <w:sz w:val="19"/>
                <w:szCs w:val="19"/>
              </w:rPr>
              <w:t xml:space="preserve"> </w:t>
            </w:r>
            <w:r w:rsidRPr="00863378">
              <w:rPr>
                <w:rFonts w:ascii="Arial" w:eastAsia="Arial" w:hAnsi="Arial" w:cs="Arial"/>
                <w:b/>
                <w:bCs/>
                <w:sz w:val="19"/>
                <w:szCs w:val="19"/>
              </w:rPr>
              <w:t>19.8%</w:t>
            </w:r>
            <w:r>
              <w:rPr>
                <w:rFonts w:ascii="Arial" w:eastAsia="Arial" w:hAnsi="Arial" w:cs="Arial"/>
                <w:sz w:val="19"/>
                <w:szCs w:val="19"/>
              </w:rPr>
              <w:t xml:space="preserve"> churn rate for customers with </w:t>
            </w:r>
            <w:r w:rsidRPr="00863378">
              <w:rPr>
                <w:rFonts w:ascii="Arial" w:eastAsia="Arial" w:hAnsi="Arial" w:cs="Arial"/>
                <w:b/>
                <w:bCs/>
                <w:sz w:val="19"/>
                <w:szCs w:val="19"/>
              </w:rPr>
              <w:t>750-850</w:t>
            </w:r>
            <w:r>
              <w:rPr>
                <w:rFonts w:ascii="Arial" w:eastAsia="Arial" w:hAnsi="Arial" w:cs="Arial"/>
                <w:sz w:val="19"/>
                <w:szCs w:val="19"/>
              </w:rPr>
              <w:t xml:space="preserve"> credit score </w:t>
            </w:r>
          </w:p>
        </w:tc>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062DDE05" w14:textId="1D0CDC81" w:rsidR="00865D61" w:rsidRDefault="001D24BF" w:rsidP="00FB53F5">
            <w:pPr>
              <w:rPr>
                <w:rFonts w:ascii="Arial" w:eastAsia="Arial" w:hAnsi="Arial" w:cs="Arial"/>
                <w:sz w:val="19"/>
                <w:szCs w:val="19"/>
              </w:rPr>
            </w:pPr>
            <w:r>
              <w:rPr>
                <w:rFonts w:ascii="Arial" w:eastAsia="Arial" w:hAnsi="Arial" w:cs="Arial"/>
                <w:sz w:val="19"/>
                <w:szCs w:val="19"/>
              </w:rPr>
              <w:t>The lower the credit score, the higher the possibility of the customers leaving.</w:t>
            </w:r>
          </w:p>
        </w:tc>
      </w:tr>
      <w:tr w:rsidR="005070D7" w14:paraId="7BE62BE1"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55A1C5" w14:textId="4481A87E" w:rsidR="005070D7" w:rsidRDefault="005070D7" w:rsidP="00FB53F5">
            <w:r>
              <w:rPr>
                <w:rFonts w:ascii="Arial" w:eastAsia="Arial" w:hAnsi="Arial" w:cs="Arial"/>
                <w:sz w:val="19"/>
                <w:szCs w:val="19"/>
              </w:rPr>
              <w:t>High Balance Customers Leave More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2BCF25" w14:textId="4CD25952" w:rsidR="005070D7" w:rsidRDefault="001D24BF" w:rsidP="00FB53F5">
            <w:r w:rsidRPr="00863378">
              <w:rPr>
                <w:rFonts w:ascii="Arial" w:eastAsia="Arial" w:hAnsi="Arial" w:cs="Arial"/>
                <w:b/>
                <w:bCs/>
                <w:sz w:val="19"/>
                <w:szCs w:val="19"/>
              </w:rPr>
              <w:t>100</w:t>
            </w:r>
            <w:r w:rsidR="005070D7" w:rsidRPr="00863378">
              <w:rPr>
                <w:rFonts w:ascii="Arial" w:eastAsia="Arial" w:hAnsi="Arial" w:cs="Arial"/>
                <w:b/>
                <w:bCs/>
                <w:sz w:val="19"/>
                <w:szCs w:val="19"/>
              </w:rPr>
              <w:t>%</w:t>
            </w:r>
            <w:r w:rsidR="005070D7">
              <w:rPr>
                <w:rFonts w:ascii="Arial" w:eastAsia="Arial" w:hAnsi="Arial" w:cs="Arial"/>
                <w:sz w:val="19"/>
                <w:szCs w:val="19"/>
              </w:rPr>
              <w:t xml:space="preserve"> churn</w:t>
            </w:r>
            <w:r w:rsidR="00865D61">
              <w:rPr>
                <w:rFonts w:ascii="Arial" w:eastAsia="Arial" w:hAnsi="Arial" w:cs="Arial"/>
                <w:sz w:val="19"/>
                <w:szCs w:val="19"/>
              </w:rPr>
              <w:t xml:space="preserve"> rate</w:t>
            </w:r>
            <w:r w:rsidR="005070D7">
              <w:rPr>
                <w:rFonts w:ascii="Arial" w:eastAsia="Arial" w:hAnsi="Arial" w:cs="Arial"/>
                <w:sz w:val="19"/>
                <w:szCs w:val="19"/>
              </w:rPr>
              <w:t xml:space="preserve"> for</w:t>
            </w:r>
            <w:r w:rsidR="00865D61">
              <w:rPr>
                <w:rFonts w:ascii="Arial" w:eastAsia="Arial" w:hAnsi="Arial" w:cs="Arial"/>
                <w:sz w:val="19"/>
                <w:szCs w:val="19"/>
              </w:rPr>
              <w:t xml:space="preserve"> customers with</w:t>
            </w:r>
            <w:r w:rsidR="005070D7">
              <w:rPr>
                <w:rFonts w:ascii="Arial" w:eastAsia="Arial" w:hAnsi="Arial" w:cs="Arial"/>
                <w:sz w:val="19"/>
                <w:szCs w:val="19"/>
              </w:rPr>
              <w:t xml:space="preserve"> </w:t>
            </w:r>
            <w:r w:rsidR="005070D7" w:rsidRPr="00863378">
              <w:rPr>
                <w:rFonts w:ascii="Arial" w:eastAsia="Arial" w:hAnsi="Arial" w:cs="Arial"/>
                <w:b/>
                <w:bCs/>
                <w:sz w:val="19"/>
                <w:szCs w:val="19"/>
              </w:rPr>
              <w:t>$</w:t>
            </w:r>
            <w:r w:rsidRPr="00863378">
              <w:rPr>
                <w:rFonts w:ascii="Arial" w:eastAsia="Arial" w:hAnsi="Arial" w:cs="Arial"/>
                <w:b/>
                <w:bCs/>
                <w:sz w:val="19"/>
                <w:szCs w:val="19"/>
              </w:rPr>
              <w:t>250</w:t>
            </w:r>
            <w:r w:rsidR="005070D7" w:rsidRPr="00863378">
              <w:rPr>
                <w:rFonts w:ascii="Arial" w:eastAsia="Arial" w:hAnsi="Arial" w:cs="Arial"/>
                <w:b/>
                <w:bCs/>
                <w:sz w:val="19"/>
                <w:szCs w:val="19"/>
              </w:rPr>
              <w:t>K–$</w:t>
            </w:r>
            <w:r w:rsidRPr="00863378">
              <w:rPr>
                <w:rFonts w:ascii="Arial" w:eastAsia="Arial" w:hAnsi="Arial" w:cs="Arial"/>
                <w:b/>
                <w:bCs/>
                <w:sz w:val="19"/>
                <w:szCs w:val="19"/>
              </w:rPr>
              <w:t>30</w:t>
            </w:r>
            <w:r w:rsidR="005070D7" w:rsidRPr="00863378">
              <w:rPr>
                <w:rFonts w:ascii="Arial" w:eastAsia="Arial" w:hAnsi="Arial" w:cs="Arial"/>
                <w:b/>
                <w:bCs/>
                <w:sz w:val="19"/>
                <w:szCs w:val="19"/>
              </w:rPr>
              <w:t>0K</w:t>
            </w:r>
            <w:r w:rsidR="00865D61">
              <w:rPr>
                <w:rFonts w:ascii="Arial" w:eastAsia="Arial" w:hAnsi="Arial" w:cs="Arial"/>
                <w:sz w:val="19"/>
                <w:szCs w:val="19"/>
              </w:rPr>
              <w:t xml:space="preserve"> balance</w:t>
            </w:r>
            <w:r>
              <w:rPr>
                <w:rFonts w:ascii="Arial" w:eastAsia="Arial" w:hAnsi="Arial" w:cs="Arial"/>
                <w:sz w:val="19"/>
                <w:szCs w:val="19"/>
              </w:rPr>
              <w:t xml:space="preserve"> &amp; </w:t>
            </w:r>
            <w:r w:rsidRPr="00863378">
              <w:rPr>
                <w:rFonts w:ascii="Arial" w:eastAsia="Arial" w:hAnsi="Arial" w:cs="Arial"/>
                <w:b/>
                <w:bCs/>
                <w:sz w:val="19"/>
                <w:szCs w:val="19"/>
              </w:rPr>
              <w:t>54.6%</w:t>
            </w:r>
            <w:r>
              <w:rPr>
                <w:rFonts w:ascii="Arial" w:eastAsia="Arial" w:hAnsi="Arial" w:cs="Arial"/>
                <w:sz w:val="19"/>
                <w:szCs w:val="19"/>
              </w:rPr>
              <w:t xml:space="preserve"> churn rate for customers with </w:t>
            </w:r>
            <w:r w:rsidRPr="00863378">
              <w:rPr>
                <w:rFonts w:ascii="Arial" w:eastAsia="Arial" w:hAnsi="Arial" w:cs="Arial"/>
                <w:b/>
                <w:bCs/>
                <w:sz w:val="19"/>
                <w:szCs w:val="19"/>
              </w:rPr>
              <w:t>$200K–$250K</w:t>
            </w:r>
            <w:r>
              <w:rPr>
                <w:rFonts w:ascii="Arial" w:eastAsia="Arial" w:hAnsi="Arial" w:cs="Arial"/>
                <w:sz w:val="19"/>
                <w:szCs w:val="19"/>
              </w:rPr>
              <w:t xml:space="preserve"> balance vs. </w:t>
            </w:r>
            <w:r w:rsidRPr="00863378">
              <w:rPr>
                <w:rFonts w:ascii="Arial" w:eastAsia="Arial" w:hAnsi="Arial" w:cs="Arial"/>
                <w:b/>
                <w:bCs/>
                <w:sz w:val="19"/>
                <w:szCs w:val="19"/>
              </w:rPr>
              <w:t>14.3%</w:t>
            </w:r>
            <w:r>
              <w:rPr>
                <w:rFonts w:ascii="Arial" w:eastAsia="Arial" w:hAnsi="Arial" w:cs="Arial"/>
                <w:sz w:val="19"/>
                <w:szCs w:val="19"/>
              </w:rPr>
              <w:t xml:space="preserve"> churn rate for customers with </w:t>
            </w:r>
            <w:r w:rsidRPr="00863378">
              <w:rPr>
                <w:rFonts w:ascii="Arial" w:eastAsia="Arial" w:hAnsi="Arial" w:cs="Arial"/>
                <w:b/>
                <w:bCs/>
                <w:sz w:val="19"/>
                <w:szCs w:val="19"/>
              </w:rPr>
              <w:t>$0–$50K</w:t>
            </w:r>
            <w:r>
              <w:rPr>
                <w:rFonts w:ascii="Arial" w:eastAsia="Arial" w:hAnsi="Arial" w:cs="Arial"/>
                <w:sz w:val="19"/>
                <w:szCs w:val="19"/>
              </w:rPr>
              <w:t xml:space="preserve"> balance &amp; </w:t>
            </w:r>
            <w:r w:rsidR="00945D46" w:rsidRPr="00863378">
              <w:rPr>
                <w:rFonts w:ascii="Arial" w:eastAsia="Arial" w:hAnsi="Arial" w:cs="Arial"/>
                <w:b/>
                <w:bCs/>
                <w:sz w:val="19"/>
                <w:szCs w:val="19"/>
              </w:rPr>
              <w:t>19.9%</w:t>
            </w:r>
            <w:r w:rsidR="00945D46">
              <w:rPr>
                <w:rFonts w:ascii="Arial" w:eastAsia="Arial" w:hAnsi="Arial" w:cs="Arial"/>
                <w:sz w:val="19"/>
                <w:szCs w:val="19"/>
              </w:rPr>
              <w:t xml:space="preserve"> churn rate for customers with </w:t>
            </w:r>
            <w:r w:rsidR="00945D46" w:rsidRPr="00863378">
              <w:rPr>
                <w:rFonts w:ascii="Arial" w:eastAsia="Arial" w:hAnsi="Arial" w:cs="Arial"/>
                <w:b/>
                <w:bCs/>
                <w:sz w:val="19"/>
                <w:szCs w:val="19"/>
              </w:rPr>
              <w:t>$50K–$100K</w:t>
            </w:r>
            <w:r w:rsidR="00945D46">
              <w:rPr>
                <w:rFonts w:ascii="Arial" w:eastAsia="Arial" w:hAnsi="Arial" w:cs="Arial"/>
                <w:sz w:val="19"/>
                <w:szCs w:val="19"/>
              </w:rPr>
              <w:t xml:space="preserve"> balance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B68A58" w14:textId="77777777" w:rsidR="005070D7" w:rsidRDefault="005070D7" w:rsidP="00FB53F5">
            <w:r>
              <w:rPr>
                <w:rFonts w:ascii="Arial" w:eastAsia="Arial" w:hAnsi="Arial" w:cs="Arial"/>
                <w:sz w:val="19"/>
                <w:szCs w:val="19"/>
              </w:rPr>
              <w:t>Customers with money in their accounts are leaving — this means lost deposits and revenue for the bank.</w:t>
            </w:r>
          </w:p>
        </w:tc>
      </w:tr>
      <w:tr w:rsidR="005070D7" w14:paraId="21259CF5" w14:textId="77777777" w:rsidTr="00FB53F5">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82E55BE" w14:textId="77777777" w:rsidR="005070D7" w:rsidRDefault="005070D7" w:rsidP="00FB53F5">
            <w:r>
              <w:rPr>
                <w:rFonts w:ascii="Arial" w:eastAsia="Arial" w:hAnsi="Arial" w:cs="Arial"/>
                <w:sz w:val="19"/>
                <w:szCs w:val="19"/>
              </w:rPr>
              <w:t>Women Leave More Than Men</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9C2F5E" w14:textId="77777777" w:rsidR="005070D7" w:rsidRDefault="005070D7" w:rsidP="00FB53F5">
            <w:r>
              <w:rPr>
                <w:rFonts w:ascii="Arial" w:eastAsia="Arial" w:hAnsi="Arial" w:cs="Arial"/>
                <w:sz w:val="19"/>
                <w:szCs w:val="19"/>
              </w:rPr>
              <w:t xml:space="preserve">Female: </w:t>
            </w:r>
            <w:r w:rsidRPr="00863378">
              <w:rPr>
                <w:rFonts w:ascii="Arial" w:eastAsia="Arial" w:hAnsi="Arial" w:cs="Arial"/>
                <w:b/>
                <w:bCs/>
                <w:sz w:val="19"/>
                <w:szCs w:val="19"/>
              </w:rPr>
              <w:t>25.1%</w:t>
            </w:r>
            <w:r>
              <w:rPr>
                <w:rFonts w:ascii="Arial" w:eastAsia="Arial" w:hAnsi="Arial" w:cs="Arial"/>
                <w:sz w:val="19"/>
                <w:szCs w:val="19"/>
              </w:rPr>
              <w:t xml:space="preserve"> vs Male: </w:t>
            </w:r>
            <w:r w:rsidRPr="00863378">
              <w:rPr>
                <w:rFonts w:ascii="Arial" w:eastAsia="Arial" w:hAnsi="Arial" w:cs="Arial"/>
                <w:b/>
                <w:bCs/>
                <w:sz w:val="19"/>
                <w:szCs w:val="19"/>
              </w:rPr>
              <w:t>16.5%</w:t>
            </w:r>
          </w:p>
        </w:tc>
        <w:tc>
          <w:tcPr>
            <w:tcW w:w="312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6D1FEB7" w14:textId="77777777" w:rsidR="005070D7" w:rsidRDefault="005070D7" w:rsidP="00FB53F5">
            <w:r>
              <w:rPr>
                <w:rFonts w:ascii="Arial" w:eastAsia="Arial" w:hAnsi="Arial" w:cs="Arial"/>
                <w:sz w:val="19"/>
                <w:szCs w:val="19"/>
              </w:rPr>
              <w:t>Female customers churn significantly more than male customers across all three countries.</w:t>
            </w:r>
          </w:p>
        </w:tc>
      </w:tr>
    </w:tbl>
    <w:p w14:paraId="1148DA40" w14:textId="4E5EDFBE" w:rsidR="005070D7" w:rsidRDefault="00FB53F5" w:rsidP="005070D7">
      <w:pPr>
        <w:spacing w:before="60" w:after="60"/>
      </w:pPr>
      <w:r>
        <w:br w:type="textWrapping" w:clear="all"/>
      </w:r>
    </w:p>
    <w:p w14:paraId="34AB6F43" w14:textId="77777777" w:rsidR="00945D46" w:rsidRDefault="00945D46" w:rsidP="005070D7">
      <w:pPr>
        <w:spacing w:before="60" w:after="60"/>
      </w:pPr>
    </w:p>
    <w:p w14:paraId="2019FAFA" w14:textId="77777777" w:rsidR="00945D46" w:rsidRPr="00945D46" w:rsidRDefault="00945D46" w:rsidP="00945D46">
      <w:pPr>
        <w:pBdr>
          <w:bottom w:val="single" w:sz="4" w:space="4" w:color="1F3864"/>
        </w:pBdr>
        <w:spacing w:before="300" w:after="120"/>
        <w:rPr>
          <w:rFonts w:ascii="Poppins" w:hAnsi="Poppins" w:cs="Poppins"/>
          <w:color w:val="156082"/>
        </w:rPr>
      </w:pPr>
      <w:r w:rsidRPr="00945D46">
        <w:rPr>
          <w:rFonts w:ascii="Poppins" w:eastAsia="Arial" w:hAnsi="Poppins" w:cs="Poppins"/>
          <w:b/>
          <w:bCs/>
          <w:color w:val="156082"/>
          <w:sz w:val="28"/>
          <w:szCs w:val="28"/>
        </w:rPr>
        <w:t>Recommendations</w:t>
      </w:r>
    </w:p>
    <w:p w14:paraId="1FBE1600" w14:textId="77777777" w:rsidR="00945D46" w:rsidRDefault="00945D46" w:rsidP="00945D46">
      <w:pPr>
        <w:spacing w:before="60" w:after="60"/>
      </w:pPr>
      <w:r>
        <w:rPr>
          <w:rFonts w:ascii="Arial" w:eastAsia="Arial" w:hAnsi="Arial" w:cs="Arial"/>
          <w:sz w:val="20"/>
          <w:szCs w:val="20"/>
        </w:rPr>
        <w:t>Based on the findings above, the following six actions are recommended. All of these are practical steps the bank can take using existing staff, customer data, and standard banking tools.</w:t>
      </w:r>
    </w:p>
    <w:p w14:paraId="5A5EB4EC" w14:textId="77777777" w:rsidR="00945D46" w:rsidRDefault="00945D46" w:rsidP="00945D46">
      <w:pPr>
        <w:spacing w:before="12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200"/>
        <w:gridCol w:w="2000"/>
        <w:gridCol w:w="3760"/>
      </w:tblGrid>
      <w:tr w:rsidR="00945D46" w14:paraId="1CEE4A8A"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4FA10A" w14:textId="77777777" w:rsidR="00945D46" w:rsidRDefault="00945D46" w:rsidP="00317F6E">
            <w:r>
              <w:rPr>
                <w:rFonts w:ascii="Arial" w:eastAsia="Arial" w:hAnsi="Arial" w:cs="Arial"/>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E1FEA2" w14:textId="77777777" w:rsidR="00945D46" w:rsidRDefault="00945D46" w:rsidP="00317F6E">
            <w:r>
              <w:rPr>
                <w:rFonts w:ascii="Arial" w:eastAsia="Arial" w:hAnsi="Arial" w:cs="Arial"/>
                <w:b/>
                <w:bCs/>
                <w:color w:val="FFFFFF"/>
                <w:sz w:val="18"/>
                <w:szCs w:val="18"/>
              </w:rPr>
              <w:t>Recommendation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F26C63" w14:textId="77777777" w:rsidR="00945D46" w:rsidRDefault="00945D46" w:rsidP="00317F6E">
            <w:r>
              <w:rPr>
                <w:rFonts w:ascii="Arial" w:eastAsia="Arial" w:hAnsi="Arial" w:cs="Arial"/>
                <w:b/>
                <w:bCs/>
                <w:color w:val="FFFFFF"/>
                <w:sz w:val="18"/>
                <w:szCs w:val="18"/>
              </w:rPr>
              <w:t>Who It Targets</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34DC26" w14:textId="77777777" w:rsidR="00945D46" w:rsidRDefault="00945D46" w:rsidP="00317F6E">
            <w:r>
              <w:rPr>
                <w:rFonts w:ascii="Arial" w:eastAsia="Arial" w:hAnsi="Arial" w:cs="Arial"/>
                <w:b/>
                <w:bCs/>
                <w:color w:val="FFFFFF"/>
                <w:sz w:val="18"/>
                <w:szCs w:val="18"/>
              </w:rPr>
              <w:t>Expected Impact</w:t>
            </w:r>
          </w:p>
        </w:tc>
      </w:tr>
      <w:tr w:rsidR="00945D46" w14:paraId="2AF0F8F9"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AE5477" w14:textId="77777777" w:rsidR="00945D46" w:rsidRDefault="00945D46" w:rsidP="00317F6E">
            <w:r>
              <w:rPr>
                <w:rFonts w:ascii="Arial" w:eastAsia="Arial" w:hAnsi="Arial" w:cs="Arial"/>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EB4C3F" w14:textId="77777777" w:rsidR="00945D46" w:rsidRDefault="00945D46" w:rsidP="00317F6E">
            <w:r>
              <w:rPr>
                <w:rFonts w:ascii="Arial" w:eastAsia="Arial" w:hAnsi="Arial" w:cs="Arial"/>
                <w:sz w:val="19"/>
                <w:szCs w:val="19"/>
              </w:rPr>
              <w:t>Launch a Germany-specific loyalty and retention campaign</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D8DFD5" w14:textId="77777777" w:rsidR="00945D46" w:rsidRPr="00863378" w:rsidRDefault="00945D46" w:rsidP="00317F6E">
            <w:pPr>
              <w:rPr>
                <w:b/>
                <w:bCs/>
              </w:rPr>
            </w:pPr>
            <w:r w:rsidRPr="00863378">
              <w:rPr>
                <w:rFonts w:ascii="Arial" w:eastAsia="Arial" w:hAnsi="Arial" w:cs="Arial"/>
                <w:b/>
                <w:bCs/>
                <w:sz w:val="19"/>
                <w:szCs w:val="19"/>
              </w:rPr>
              <w:t>German customers</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0FCB24" w14:textId="77777777" w:rsidR="00945D46" w:rsidRDefault="00945D46" w:rsidP="00317F6E">
            <w:r>
              <w:rPr>
                <w:rFonts w:ascii="Arial" w:eastAsia="Arial" w:hAnsi="Arial" w:cs="Arial"/>
                <w:sz w:val="19"/>
                <w:szCs w:val="19"/>
              </w:rPr>
              <w:t>Reduce Germany churn from 32.4% toward 20% within 12 months</w:t>
            </w:r>
          </w:p>
        </w:tc>
      </w:tr>
      <w:tr w:rsidR="00945D46" w14:paraId="1D92C5A2"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98C3A93" w14:textId="77777777" w:rsidR="00945D46" w:rsidRDefault="00945D46" w:rsidP="00317F6E">
            <w:r>
              <w:rPr>
                <w:rFonts w:ascii="Arial" w:eastAsia="Arial" w:hAnsi="Arial" w:cs="Arial"/>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3B01C9B" w14:textId="77777777" w:rsidR="00945D46" w:rsidRDefault="00945D46" w:rsidP="00317F6E">
            <w:r>
              <w:rPr>
                <w:rFonts w:ascii="Arial" w:eastAsia="Arial" w:hAnsi="Arial" w:cs="Arial"/>
                <w:sz w:val="19"/>
                <w:szCs w:val="19"/>
              </w:rPr>
              <w:t>Create a dedicated 45-60 age group banking package (better rates, premium support)</w:t>
            </w:r>
          </w:p>
        </w:tc>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6461BE1" w14:textId="77777777" w:rsidR="00945D46" w:rsidRPr="00863378" w:rsidRDefault="00945D46" w:rsidP="00317F6E">
            <w:pPr>
              <w:rPr>
                <w:b/>
                <w:bCs/>
              </w:rPr>
            </w:pPr>
            <w:r w:rsidRPr="00863378">
              <w:rPr>
                <w:rFonts w:ascii="Arial" w:eastAsia="Arial" w:hAnsi="Arial" w:cs="Arial"/>
                <w:b/>
                <w:bCs/>
                <w:sz w:val="19"/>
                <w:szCs w:val="19"/>
              </w:rPr>
              <w:t>Ages 48-57</w:t>
            </w:r>
          </w:p>
        </w:tc>
        <w:tc>
          <w:tcPr>
            <w:tcW w:w="376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AA88212" w14:textId="77777777" w:rsidR="00945D46" w:rsidRDefault="00945D46" w:rsidP="00317F6E">
            <w:r>
              <w:rPr>
                <w:rFonts w:ascii="Arial" w:eastAsia="Arial" w:hAnsi="Arial" w:cs="Arial"/>
                <w:sz w:val="19"/>
                <w:szCs w:val="19"/>
              </w:rPr>
              <w:t>Reduce churn in this group — potential to retain $100M+ in deposits</w:t>
            </w:r>
          </w:p>
        </w:tc>
      </w:tr>
      <w:tr w:rsidR="00945D46" w14:paraId="2ADC52BE"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B48A35" w14:textId="77777777" w:rsidR="00945D46" w:rsidRDefault="00945D46" w:rsidP="00317F6E">
            <w:r>
              <w:rPr>
                <w:rFonts w:ascii="Arial" w:eastAsia="Arial" w:hAnsi="Arial" w:cs="Arial"/>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26C922" w14:textId="77777777" w:rsidR="00945D46" w:rsidRDefault="00945D46" w:rsidP="00317F6E">
            <w:proofErr w:type="gramStart"/>
            <w:r>
              <w:rPr>
                <w:rFonts w:ascii="Arial" w:eastAsia="Arial" w:hAnsi="Arial" w:cs="Arial"/>
                <w:sz w:val="19"/>
                <w:szCs w:val="19"/>
              </w:rPr>
              <w:t>Introduce</w:t>
            </w:r>
            <w:proofErr w:type="gramEnd"/>
            <w:r>
              <w:rPr>
                <w:rFonts w:ascii="Arial" w:eastAsia="Arial" w:hAnsi="Arial" w:cs="Arial"/>
                <w:sz w:val="19"/>
                <w:szCs w:val="19"/>
              </w:rPr>
              <w:t xml:space="preserve"> monthly engagement check-ins &amp; app activity nudges for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FEC179" w14:textId="77777777" w:rsidR="00945D46" w:rsidRPr="00863378" w:rsidRDefault="00945D46" w:rsidP="00317F6E">
            <w:pPr>
              <w:rPr>
                <w:b/>
                <w:bCs/>
              </w:rPr>
            </w:pPr>
            <w:r w:rsidRPr="00863378">
              <w:rPr>
                <w:rFonts w:ascii="Arial" w:eastAsia="Arial" w:hAnsi="Arial" w:cs="Arial"/>
                <w:b/>
                <w:bCs/>
                <w:sz w:val="19"/>
                <w:szCs w:val="19"/>
              </w:rPr>
              <w:t>Inactive members</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50E134" w14:textId="77777777" w:rsidR="00945D46" w:rsidRDefault="00945D46" w:rsidP="00317F6E">
            <w:r>
              <w:rPr>
                <w:rFonts w:ascii="Arial" w:eastAsia="Arial" w:hAnsi="Arial" w:cs="Arial"/>
                <w:sz w:val="19"/>
                <w:szCs w:val="19"/>
              </w:rPr>
              <w:t>Cut inactive member churn from 36.5% to below 25%</w:t>
            </w:r>
          </w:p>
        </w:tc>
      </w:tr>
      <w:tr w:rsidR="00945D46" w14:paraId="5598F146"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615F0077" w14:textId="77777777" w:rsidR="00945D46" w:rsidRDefault="00945D46" w:rsidP="00317F6E">
            <w:r>
              <w:rPr>
                <w:rFonts w:ascii="Arial" w:eastAsia="Arial" w:hAnsi="Arial" w:cs="Arial"/>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4A1ACF9" w14:textId="77777777" w:rsidR="00945D46" w:rsidRDefault="00945D46" w:rsidP="00317F6E">
            <w:r>
              <w:rPr>
                <w:rFonts w:ascii="Arial" w:eastAsia="Arial" w:hAnsi="Arial" w:cs="Arial"/>
                <w:sz w:val="19"/>
                <w:szCs w:val="19"/>
              </w:rPr>
              <w:t>Limit product offerings to max 2 per customer; redesign product bundling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9759AD6" w14:textId="77777777" w:rsidR="00945D46" w:rsidRPr="00863378" w:rsidRDefault="00945D46" w:rsidP="00317F6E">
            <w:pPr>
              <w:rPr>
                <w:b/>
                <w:bCs/>
              </w:rPr>
            </w:pPr>
            <w:r w:rsidRPr="00863378">
              <w:rPr>
                <w:rFonts w:ascii="Arial" w:eastAsia="Arial" w:hAnsi="Arial" w:cs="Arial"/>
                <w:b/>
                <w:bCs/>
                <w:sz w:val="19"/>
                <w:szCs w:val="19"/>
              </w:rPr>
              <w:t>3-4 product holders</w:t>
            </w:r>
          </w:p>
        </w:tc>
        <w:tc>
          <w:tcPr>
            <w:tcW w:w="376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4FC1B711" w14:textId="37A328AA" w:rsidR="00945D46" w:rsidRDefault="00945D46" w:rsidP="00317F6E">
            <w:r>
              <w:rPr>
                <w:rFonts w:ascii="Arial" w:eastAsia="Arial" w:hAnsi="Arial" w:cs="Arial"/>
                <w:sz w:val="19"/>
                <w:szCs w:val="19"/>
              </w:rPr>
              <w:t>Resolve the high churn rate for customers with 2+ products</w:t>
            </w:r>
          </w:p>
        </w:tc>
      </w:tr>
      <w:tr w:rsidR="00945D46" w14:paraId="3489EC68"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6CEC0F" w14:textId="77777777" w:rsidR="00945D46" w:rsidRDefault="00945D46" w:rsidP="00317F6E">
            <w:r>
              <w:rPr>
                <w:rFonts w:ascii="Arial" w:eastAsia="Arial" w:hAnsi="Arial" w:cs="Arial"/>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A8EF4A" w14:textId="77777777" w:rsidR="00945D46" w:rsidRDefault="00945D46" w:rsidP="00317F6E">
            <w:r>
              <w:rPr>
                <w:rFonts w:ascii="Arial" w:eastAsia="Arial" w:hAnsi="Arial" w:cs="Arial"/>
                <w:sz w:val="19"/>
                <w:szCs w:val="19"/>
              </w:rPr>
              <w:t>Introduce women-focused banking perks: savings bonuses, investment coaching, exclusive events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F0BCAD" w14:textId="77777777" w:rsidR="00945D46" w:rsidRPr="00863378" w:rsidRDefault="00945D46" w:rsidP="00317F6E">
            <w:pPr>
              <w:rPr>
                <w:b/>
                <w:bCs/>
              </w:rPr>
            </w:pPr>
            <w:r w:rsidRPr="00863378">
              <w:rPr>
                <w:rFonts w:ascii="Arial" w:eastAsia="Arial" w:hAnsi="Arial" w:cs="Arial"/>
                <w:b/>
                <w:bCs/>
                <w:sz w:val="19"/>
                <w:szCs w:val="19"/>
              </w:rPr>
              <w:t>Female customers</w:t>
            </w:r>
          </w:p>
        </w:tc>
        <w:tc>
          <w:tcPr>
            <w:tcW w:w="3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832E0A" w14:textId="77777777" w:rsidR="00945D46" w:rsidRDefault="00945D46" w:rsidP="00317F6E">
            <w:r>
              <w:rPr>
                <w:rFonts w:ascii="Arial" w:eastAsia="Arial" w:hAnsi="Arial" w:cs="Arial"/>
                <w:sz w:val="19"/>
                <w:szCs w:val="19"/>
              </w:rPr>
              <w:t>Bridge the gender churn gap (currently 8.6% wider for women)</w:t>
            </w:r>
          </w:p>
        </w:tc>
      </w:tr>
      <w:tr w:rsidR="00945D46" w14:paraId="46D4D3CF" w14:textId="77777777" w:rsidTr="00317F6E">
        <w:tc>
          <w:tcPr>
            <w:tcW w:w="4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2A3F2328" w14:textId="77777777" w:rsidR="00945D46" w:rsidRDefault="00945D46" w:rsidP="00317F6E">
            <w:r>
              <w:rPr>
                <w:rFonts w:ascii="Arial" w:eastAsia="Arial" w:hAnsi="Arial" w:cs="Arial"/>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5334730C" w14:textId="3B5A9B83" w:rsidR="00945D46" w:rsidRDefault="00945D46" w:rsidP="00317F6E">
            <w:r>
              <w:rPr>
                <w:rFonts w:ascii="Arial" w:eastAsia="Arial" w:hAnsi="Arial" w:cs="Arial"/>
                <w:sz w:val="19"/>
                <w:szCs w:val="19"/>
              </w:rPr>
              <w:t>Assign relationship managers to customers with $100K-$300K balances</w:t>
            </w:r>
          </w:p>
        </w:tc>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1E2E7212" w14:textId="77777777" w:rsidR="00945D46" w:rsidRPr="00863378" w:rsidRDefault="00945D46" w:rsidP="00317F6E">
            <w:pPr>
              <w:rPr>
                <w:b/>
                <w:bCs/>
              </w:rPr>
            </w:pPr>
            <w:r w:rsidRPr="00863378">
              <w:rPr>
                <w:rFonts w:ascii="Arial" w:eastAsia="Arial" w:hAnsi="Arial" w:cs="Arial"/>
                <w:b/>
                <w:bCs/>
                <w:sz w:val="19"/>
                <w:szCs w:val="19"/>
              </w:rPr>
              <w:t>Mid-high balance holders</w:t>
            </w:r>
          </w:p>
        </w:tc>
        <w:tc>
          <w:tcPr>
            <w:tcW w:w="376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14:paraId="76DAE6CA" w14:textId="77777777" w:rsidR="00945D46" w:rsidRDefault="00945D46" w:rsidP="00317F6E">
            <w:r>
              <w:rPr>
                <w:rFonts w:ascii="Arial" w:eastAsia="Arial" w:hAnsi="Arial" w:cs="Arial"/>
                <w:sz w:val="19"/>
                <w:szCs w:val="19"/>
              </w:rPr>
              <w:t>Protect the $764.9M deposit pool from attrition</w:t>
            </w:r>
          </w:p>
        </w:tc>
      </w:tr>
    </w:tbl>
    <w:p w14:paraId="12BE88EC" w14:textId="77777777" w:rsidR="00945D46" w:rsidRDefault="00945D46" w:rsidP="005070D7">
      <w:pPr>
        <w:spacing w:before="60" w:after="60"/>
      </w:pPr>
    </w:p>
    <w:p w14:paraId="5E18EB2C" w14:textId="77777777" w:rsidR="001D24BF" w:rsidRDefault="001D24BF" w:rsidP="005070D7">
      <w:pPr>
        <w:spacing w:before="60" w:after="60"/>
      </w:pPr>
    </w:p>
    <w:p w14:paraId="0AE7FEEA" w14:textId="77777777" w:rsidR="001D24BF" w:rsidRPr="001D24BF" w:rsidRDefault="001D24BF" w:rsidP="001D24BF">
      <w:pPr>
        <w:pBdr>
          <w:bottom w:val="single" w:sz="4" w:space="4" w:color="1F3864"/>
        </w:pBdr>
        <w:spacing w:before="300" w:after="120"/>
        <w:rPr>
          <w:rFonts w:ascii="Poppins" w:hAnsi="Poppins" w:cs="Poppins"/>
          <w:color w:val="156082"/>
        </w:rPr>
      </w:pPr>
      <w:r w:rsidRPr="001D24BF">
        <w:rPr>
          <w:rFonts w:ascii="Poppins" w:eastAsia="Arial" w:hAnsi="Poppins" w:cs="Poppins"/>
          <w:b/>
          <w:bCs/>
          <w:color w:val="156082"/>
          <w:sz w:val="28"/>
          <w:szCs w:val="28"/>
        </w:rPr>
        <w:t>Conclusion</w:t>
      </w:r>
    </w:p>
    <w:p w14:paraId="012B19C6" w14:textId="77777777" w:rsidR="001D24BF" w:rsidRDefault="001D24BF" w:rsidP="001D24BF">
      <w:pPr>
        <w:spacing w:before="60" w:after="60"/>
      </w:pPr>
      <w:r>
        <w:rPr>
          <w:rFonts w:ascii="Arial" w:eastAsia="Arial" w:hAnsi="Arial" w:cs="Arial"/>
          <w:sz w:val="20"/>
          <w:szCs w:val="20"/>
        </w:rPr>
        <w:t>The bank is losing 1 in 5 customers. While that number may seem manageable, the data shows that the customers leaving are often among our most financially valuable — those with balances over $100,000 and those in their peak earning years (ages 48–57).</w:t>
      </w:r>
    </w:p>
    <w:p w14:paraId="6D886E55" w14:textId="77777777" w:rsidR="001D24BF" w:rsidRDefault="001D24BF" w:rsidP="001D24BF">
      <w:pPr>
        <w:spacing w:before="60" w:after="60"/>
      </w:pPr>
    </w:p>
    <w:p w14:paraId="25FDB5EE" w14:textId="77777777" w:rsidR="001D24BF" w:rsidRDefault="001D24BF" w:rsidP="001D24BF">
      <w:pPr>
        <w:spacing w:before="60" w:after="60"/>
      </w:pPr>
      <w:r>
        <w:rPr>
          <w:rFonts w:ascii="Arial" w:eastAsia="Arial" w:hAnsi="Arial" w:cs="Arial"/>
          <w:sz w:val="20"/>
          <w:szCs w:val="20"/>
        </w:rPr>
        <w:t>The good news is that we now know exactly who is leaving, where they are, and why. The six recommendations in this report directly address each problem area. If implemented, the bank can realistically bring overall churn below 15% within 12 months, protecting hundreds of millions of dollars in deposits and improving long-term customer loyalty.</w:t>
      </w:r>
    </w:p>
    <w:p w14:paraId="11394501" w14:textId="77777777" w:rsidR="001D24BF" w:rsidRDefault="001D24BF" w:rsidP="001D24BF">
      <w:pPr>
        <w:spacing w:before="60" w:after="60"/>
      </w:pPr>
    </w:p>
    <w:p w14:paraId="5D18ED29" w14:textId="1894A0D7" w:rsidR="001D24BF" w:rsidRDefault="001D24BF" w:rsidP="001D24BF">
      <w:pPr>
        <w:spacing w:before="60" w:after="60"/>
      </w:pPr>
      <w:r>
        <w:rPr>
          <w:rFonts w:ascii="Arial" w:eastAsia="Arial" w:hAnsi="Arial" w:cs="Arial"/>
          <w:sz w:val="20"/>
          <w:szCs w:val="20"/>
        </w:rPr>
        <w:t xml:space="preserve">This analysis was conducted using 10,000 customer records, pivot tables across </w:t>
      </w:r>
      <w:r w:rsidR="006C7DD8">
        <w:rPr>
          <w:rFonts w:ascii="Arial" w:eastAsia="Arial" w:hAnsi="Arial" w:cs="Arial"/>
          <w:sz w:val="20"/>
          <w:szCs w:val="20"/>
        </w:rPr>
        <w:t>6</w:t>
      </w:r>
      <w:r>
        <w:rPr>
          <w:rFonts w:ascii="Arial" w:eastAsia="Arial" w:hAnsi="Arial" w:cs="Arial"/>
          <w:sz w:val="20"/>
          <w:szCs w:val="20"/>
        </w:rPr>
        <w:t xml:space="preserve"> dimensions (country, gender, age, balance, credit score, </w:t>
      </w:r>
      <w:r w:rsidR="006C7DD8">
        <w:rPr>
          <w:rFonts w:ascii="Arial" w:eastAsia="Arial" w:hAnsi="Arial" w:cs="Arial"/>
          <w:sz w:val="20"/>
          <w:szCs w:val="20"/>
        </w:rPr>
        <w:t>credit card possession</w:t>
      </w:r>
      <w:r>
        <w:rPr>
          <w:rFonts w:ascii="Arial" w:eastAsia="Arial" w:hAnsi="Arial" w:cs="Arial"/>
          <w:sz w:val="20"/>
          <w:szCs w:val="20"/>
        </w:rPr>
        <w:t xml:space="preserve">, </w:t>
      </w:r>
      <w:r w:rsidR="006C7DD8">
        <w:rPr>
          <w:rFonts w:ascii="Arial" w:eastAsia="Arial" w:hAnsi="Arial" w:cs="Arial"/>
          <w:sz w:val="20"/>
          <w:szCs w:val="20"/>
        </w:rPr>
        <w:t xml:space="preserve">and </w:t>
      </w:r>
      <w:r>
        <w:rPr>
          <w:rFonts w:ascii="Arial" w:eastAsia="Arial" w:hAnsi="Arial" w:cs="Arial"/>
          <w:sz w:val="20"/>
          <w:szCs w:val="20"/>
        </w:rPr>
        <w:t>product), and financial modeling to identify the highest-risk groups.</w:t>
      </w:r>
    </w:p>
    <w:p w14:paraId="204F27C5" w14:textId="77777777" w:rsidR="001D24BF" w:rsidRDefault="001D24BF" w:rsidP="001D24BF">
      <w:pPr>
        <w:spacing w:before="240"/>
      </w:pPr>
    </w:p>
    <w:p w14:paraId="73031E70" w14:textId="77777777" w:rsidR="001D24BF" w:rsidRDefault="001D24BF" w:rsidP="005070D7">
      <w:pPr>
        <w:spacing w:before="60" w:after="60"/>
      </w:pPr>
    </w:p>
    <w:p w14:paraId="369F7EF6" w14:textId="77777777" w:rsidR="005070D7" w:rsidRDefault="005070D7" w:rsidP="005070D7">
      <w:pPr>
        <w:spacing w:before="120" w:after="80"/>
      </w:pPr>
    </w:p>
    <w:p w14:paraId="71013E16" w14:textId="77777777" w:rsidR="005070D7" w:rsidRDefault="005070D7" w:rsidP="0000117A">
      <w:pPr>
        <w:spacing w:before="200"/>
      </w:pPr>
    </w:p>
    <w:p w14:paraId="570EB6D2" w14:textId="77777777" w:rsidR="0000117A" w:rsidRPr="0000117A" w:rsidRDefault="0000117A" w:rsidP="0000117A">
      <w:pPr>
        <w:tabs>
          <w:tab w:val="left" w:pos="3090"/>
        </w:tabs>
      </w:pPr>
    </w:p>
    <w:sectPr w:rsidR="0000117A" w:rsidRPr="00001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panose1 w:val="000008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7A"/>
    <w:rsid w:val="0000117A"/>
    <w:rsid w:val="000B21C1"/>
    <w:rsid w:val="001370D8"/>
    <w:rsid w:val="001D24BF"/>
    <w:rsid w:val="0047609C"/>
    <w:rsid w:val="005070D7"/>
    <w:rsid w:val="0059055C"/>
    <w:rsid w:val="006C7DD8"/>
    <w:rsid w:val="00863378"/>
    <w:rsid w:val="00865D61"/>
    <w:rsid w:val="00945D46"/>
    <w:rsid w:val="009B763D"/>
    <w:rsid w:val="009C1CF5"/>
    <w:rsid w:val="00D13CB9"/>
    <w:rsid w:val="00D60725"/>
    <w:rsid w:val="00D73F8F"/>
    <w:rsid w:val="00F56A42"/>
    <w:rsid w:val="00FB3406"/>
    <w:rsid w:val="00FB5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A4EC"/>
  <w15:chartTrackingRefBased/>
  <w15:docId w15:val="{7E24F28B-69A3-4494-9919-5F26AEA6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1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011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11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011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011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1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1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011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11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11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011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1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17A"/>
    <w:rPr>
      <w:rFonts w:eastAsiaTheme="majorEastAsia" w:cstheme="majorBidi"/>
      <w:color w:val="272727" w:themeColor="text1" w:themeTint="D8"/>
    </w:rPr>
  </w:style>
  <w:style w:type="paragraph" w:styleId="Title">
    <w:name w:val="Title"/>
    <w:basedOn w:val="Normal"/>
    <w:next w:val="Normal"/>
    <w:link w:val="TitleChar"/>
    <w:uiPriority w:val="10"/>
    <w:qFormat/>
    <w:rsid w:val="00001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17A"/>
    <w:pPr>
      <w:spacing w:before="160"/>
      <w:jc w:val="center"/>
    </w:pPr>
    <w:rPr>
      <w:i/>
      <w:iCs/>
      <w:color w:val="404040" w:themeColor="text1" w:themeTint="BF"/>
    </w:rPr>
  </w:style>
  <w:style w:type="character" w:customStyle="1" w:styleId="QuoteChar">
    <w:name w:val="Quote Char"/>
    <w:basedOn w:val="DefaultParagraphFont"/>
    <w:link w:val="Quote"/>
    <w:uiPriority w:val="29"/>
    <w:rsid w:val="0000117A"/>
    <w:rPr>
      <w:i/>
      <w:iCs/>
      <w:color w:val="404040" w:themeColor="text1" w:themeTint="BF"/>
    </w:rPr>
  </w:style>
  <w:style w:type="paragraph" w:styleId="ListParagraph">
    <w:name w:val="List Paragraph"/>
    <w:basedOn w:val="Normal"/>
    <w:uiPriority w:val="34"/>
    <w:qFormat/>
    <w:rsid w:val="0000117A"/>
    <w:pPr>
      <w:ind w:left="720"/>
      <w:contextualSpacing/>
    </w:pPr>
  </w:style>
  <w:style w:type="character" w:styleId="IntenseEmphasis">
    <w:name w:val="Intense Emphasis"/>
    <w:basedOn w:val="DefaultParagraphFont"/>
    <w:uiPriority w:val="21"/>
    <w:qFormat/>
    <w:rsid w:val="0000117A"/>
    <w:rPr>
      <w:i/>
      <w:iCs/>
      <w:color w:val="2E74B5" w:themeColor="accent1" w:themeShade="BF"/>
    </w:rPr>
  </w:style>
  <w:style w:type="paragraph" w:styleId="IntenseQuote">
    <w:name w:val="Intense Quote"/>
    <w:basedOn w:val="Normal"/>
    <w:next w:val="Normal"/>
    <w:link w:val="IntenseQuoteChar"/>
    <w:uiPriority w:val="30"/>
    <w:qFormat/>
    <w:rsid w:val="000011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117A"/>
    <w:rPr>
      <w:i/>
      <w:iCs/>
      <w:color w:val="2E74B5" w:themeColor="accent1" w:themeShade="BF"/>
    </w:rPr>
  </w:style>
  <w:style w:type="character" w:styleId="IntenseReference">
    <w:name w:val="Intense Reference"/>
    <w:basedOn w:val="DefaultParagraphFont"/>
    <w:uiPriority w:val="32"/>
    <w:qFormat/>
    <w:rsid w:val="000011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Lamina Al-ameen</dc:creator>
  <cp:keywords/>
  <dc:description/>
  <cp:lastModifiedBy>Lamina Al-ameen</cp:lastModifiedBy>
  <cp:revision>5</cp:revision>
  <dcterms:created xsi:type="dcterms:W3CDTF">2026-04-20T13:57:00Z</dcterms:created>
  <dcterms:modified xsi:type="dcterms:W3CDTF">2026-04-22T12:09:00Z</dcterms:modified>
</cp:coreProperties>
</file>