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280"/>
        <w:jc w:val="center"/>
      </w:pPr>
      <w:r>
        <w:rPr>
          <w:rFonts w:ascii="Segoe UI" w:hAnsi="Segoe UI" w:cs="Segoe UI"/>
          <w:b/>
          <w:i w:val="0"/>
          <w:color w:val="2A6F97"/>
          <w:sz w:val="24"/>
        </w:rPr>
        <w:t>DBACT THEOREM 1</w:t>
      </w:r>
    </w:p>
    <w:p>
      <w:pPr>
        <w:spacing w:before="0" w:after="320"/>
        <w:jc w:val="center"/>
      </w:pPr>
      <w:r>
        <w:rPr>
          <w:rFonts w:ascii="Cambria" w:hAnsi="Cambria" w:cs="Cambria"/>
          <w:b/>
          <w:i w:val="0"/>
          <w:color w:val="17324D"/>
          <w:sz w:val="56"/>
        </w:rPr>
        <w:t>Proofs and Supporting Results</w:t>
      </w:r>
    </w:p>
    <w:p>
      <w:pPr>
        <w:spacing w:before="0" w:after="520"/>
        <w:jc w:val="center"/>
      </w:pPr>
      <w:r>
        <w:rPr>
          <w:rFonts w:ascii="Cambria" w:hAnsi="Cambria" w:cs="Cambria"/>
          <w:b w:val="0"/>
          <w:i w:val="0"/>
          <w:color w:val="5C6B78"/>
          <w:sz w:val="24"/>
        </w:rPr>
        <w:t>Boundary-measure-induced Local-CVT practical stability near a selected nondegenerate local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Branch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DBACT-research-v3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Baseline HEAD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64e1905e092d19fd9dcbf0e77fbd39f55f0562ba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Proof status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Conditional local theorem; A8 interval certificate not supplied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Wolfram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Connector exact checks passed; 9 local scripts exit 0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Regression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477 passed, 3 skipped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0" w:after="0"/>
        <w:jc w:val="left"/>
      </w:pPr>
      <w:r>
        <w:rPr>
          <w:sz w:val="20"/>
        </w:rPr>
      </w:r>
    </w:p>
    <w:p>
      <w:pPr>
        <w:spacing w:before="280" w:after="100"/>
        <w:jc w:val="center"/>
      </w:pPr>
      <w:r>
        <w:rPr>
          <w:rFonts w:ascii="Segoe UI" w:hAnsi="Segoe UI" w:cs="Segoe UI"/>
          <w:b/>
          <w:i w:val="0"/>
          <w:color w:val="2A6F97"/>
          <w:sz w:val="17"/>
        </w:rPr>
        <w:t>CLAIM BOUNDARY</w:t>
      </w:r>
    </w:p>
    <w:p>
      <w:pPr>
        <w:spacing w:before="0" w:after="120"/>
        <w:jc w:val="center"/>
      </w:pPr>
      <w:r>
        <w:rPr>
          <w:rFonts w:ascii="Cambria" w:hAnsi="Cambria" w:cs="Cambria"/>
          <w:b/>
          <w:i w:val="0"/>
          <w:color w:val="17324D"/>
          <w:sz w:val="21"/>
        </w:rPr>
        <w:t>No global PL. No formal caging. No finite-time phase completion. No unconditional safety or cooperative-transport success.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1. Scope and frozen claim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Bounded local-map disagreement and bounded reference variation imply practical stability of the boundary-induced Local-CVT allocation dynamics around a nondegenerate local CVT branch.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agents are first-order, </w:t>
      </w:r>
      <m:oMath>
        <m:sSub>
          <m:e>
            <m:acc>
              <m:accPr>
                <m:chr m:val="̇"/>
              </m:accPr>
              <m:e>
                <m:r>
                  <m:t>p</m:t>
                </m:r>
              </m:e>
            </m:acc>
          </m:e>
          <m:sub>
            <m:r>
              <m:t>i</m:t>
            </m:r>
          </m:sub>
        </m:sSub>
        <m: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nominal ENCLOSE law is </w:t>
      </w:r>
      <m:oMath>
        <m:sSubSup>
          <m:e>
            <m:r>
              <m:t>u</m:t>
            </m:r>
          </m:e>
          <m:sub>
            <m:r>
              <m:t>i</m:t>
            </m:r>
          </m:sub>
          <m:sup>
            <m:r>
              <m:rPr>
                <m:sty m:val="p"/>
              </m:rPr>
              <m:t>nom</m:t>
            </m:r>
          </m:sup>
        </m:sSubSup>
        <m:r>
          <m:t>=−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−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ideal objective is the </w:t>
      </w:r>
      <w:r>
        <w:rPr>
          <w:rFonts w:ascii="Cambria" w:hAnsi="Cambria" w:cs="Cambria"/>
          <w:b w:val="0"/>
          <w:i/>
          <w:color w:val="17212B"/>
          <w:sz w:val="20"/>
        </w:rPr>
        <w:t>saturated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limited-range coverage cost</w:t>
      </w:r>
    </w:p>
    <w:p>
      <w:pPr>
        <w:spacing w:before="140" w:after="180"/>
        <w:jc w:val="center"/>
      </w:pPr>
      <m:oMathPara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(r)=min{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t>,</m:t>
          </m:r>
          <m:r>
            <m:rPr>
              <m:sty m:val="p"/>
            </m:rPr>
            <m:t> 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},</m:t>
          </m:r>
          <m:r>
            <m:rPr>
              <m:sty m:val="p"/>
            </m:rPr>
            <m:t>    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D</m:t>
              </m:r>
            </m:sub>
            <m:sup/>
            <m:e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(‖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‖)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Saturation is not cosmetic. With the unsaturated truncated cost </w:t>
      </w:r>
      <m:oMath>
        <m:nary>
          <m:naryPr>
            <m:chr m:val="∫"/>
            <m:limLoc m:val="subSup"/>
            <m:grow m:val="1"/>
            <m:subHide m:val="off"/>
            <m:supHide m:val="on"/>
          </m:naryPr>
          <m:sub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t>ℓ</m:t>
                </m:r>
              </m:sup>
            </m:sSubSup>
          </m:sub>
          <m:sup/>
          <m:e>
            <m:r>
              <m:t>‖</m:t>
            </m:r>
          </m:e>
        </m:nary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t>‖</m:t>
            </m:r>
          </m:e>
          <m:sup>
            <m:r>
              <m:t>2</m:t>
            </m:r>
          </m:sup>
        </m:sSup>
        <m:sSup>
          <m:e>
            <m:r>
              <m:t>ϕ</m:t>
            </m:r>
          </m:e>
          <m:sup>
            <m:r>
              <m:t>*</m:t>
            </m:r>
          </m:sup>
        </m:sSup>
        <m:r>
          <m:t>dq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integration domain moves with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Reynolds boundary term on the circle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‖=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does not cancel; the standard CVT gradient identity is then false. Section 5 shows the cancellation that saturation buys.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1.1 Deliberate exclusions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This supplement does not prove any of the following.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global CVT optimality, or convergence from arbitrary initial configurations;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finite-time SEARCH-to-HOLD completion;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geometric or topological caging;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contact mechanics, or unconditional cooperative-transport success;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CBF forward invariance when feasibility, speed-cap, or deviation contracts are violated;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a uniform reduced-Hessian bound for an unspecified local branch.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Collision safety is a separate result and is deliberately not a dependency of Theorem 1.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2. Notation</w:t>
      </w:r>
    </w:p>
    <w:p>
      <w:pPr>
        <w:spacing w:before="0" w:after="140" w:line="269" w:lineRule="auto"/>
        <w:jc w:val="both"/>
      </w:pPr>
      <m:oMath>
        <m:r>
          <m:t>D⊂</m:t>
        </m:r>
        <m:sSup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a fixed compact rectangle of width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height </w:t>
      </w:r>
      <m:oMath>
        <m:sSub>
          <m:e>
            <m:r>
              <m:t>H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</w:t>
      </w:r>
      <m:oMath>
        <m:r>
          <m:t>P=(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t>,…,</m:t>
        </m:r>
        <m:sSub>
          <m:e>
            <m:r>
              <m:t>p</m:t>
            </m:r>
          </m:e>
          <m:sub>
            <m:r>
              <m:t>N</m:t>
            </m:r>
          </m:sub>
        </m:sSub>
        <m:r>
          <m:t>)∈</m:t>
        </m:r>
        <m:sSup>
          <m:e>
            <m:r>
              <m:t>ℝ</m:t>
            </m:r>
          </m:e>
          <m:sup>
            <m:r>
              <m:t>2N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stacks the agent positions. All spatial norms are Euclidean, and the stacked norm is the Euclidean product norm</w:t>
      </w:r>
    </w:p>
    <w:p>
      <w:pPr>
        <w:spacing w:before="140" w:after="180"/>
        <w:jc w:val="center"/>
      </w:pPr>
      <m:oMathPara>
        <m:oMath>
          <m:sSup>
            <m:e>
              <m:d>
                <m:dPr>
                  <m:grow/>
                  <m:begChr m:val="‖"/>
                  <m:sepChr m:val=""/>
                  <m:endChr m:val="‖"/>
                </m:dPr>
                <m:e>
                  <m:r>
                    <m:t>d</m:t>
                  </m:r>
                  <m:sSup>
                    <m:e>
                      <m:r>
                        <m:t>‖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ff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‖</m:t>
                      </m:r>
                    </m:e>
                  </m:nary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spacing w:before="0" w:after="140" w:line="269" w:lineRule="auto"/>
        <w:jc w:val="both"/>
      </w:pPr>
      <m:oMath>
        <m:r>
          <m:t>Γ(t)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the true object boundary, with perimeter </w:t>
      </w:r>
      <m:oMath>
        <m:sSub>
          <m:e>
            <m:r>
              <m:t>P</m:t>
            </m:r>
          </m:e>
          <m:sub>
            <m:r>
              <m:t>Γ</m:t>
            </m:r>
          </m:sub>
        </m:sSub>
        <m: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</w:t>
      </w:r>
      <m:oMath>
        <m:r>
          <m:t>ξ(s,t)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the offset-boundary target parameterised by arc length </w:t>
      </w:r>
      <m:oMath>
        <m:r>
          <m:t>s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ideal boundary measure is the pushforward of arc length, and the ideal density is its Gaussian convolution above a positive floor:</w:t>
      </w:r>
    </w:p>
    <w:p>
      <w:pPr>
        <w:spacing w:before="140" w:after="180"/>
        <w:jc w:val="center"/>
      </w:pPr>
      <m:oMathPara>
        <m:oMath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t>=ξ(·,t</m:t>
          </m:r>
          <m:sSub>
            <m:e>
              <m:r>
                <m:t>)</m:t>
              </m:r>
            </m:e>
            <m:sub>
              <m:r>
                <m:t>#</m:t>
              </m:r>
            </m:sub>
          </m:sSub>
          <m:r>
            <m:t>ds,</m:t>
          </m:r>
          <m:r>
            <m:rPr>
              <m:sty m:val="p"/>
            </m:rPr>
            <m:t>    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+(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t>)(q)=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Γ(t)</m:t>
              </m:r>
            </m:sub>
            <m:sup/>
            <m:e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t>(q−ξ(s,t))</m:t>
          </m:r>
          <m:r>
            <m:t>ds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kernel is the </w:t>
      </w:r>
      <w:r>
        <w:rPr>
          <w:rFonts w:ascii="Cambria" w:hAnsi="Cambria" w:cs="Cambria"/>
          <w:b w:val="0"/>
          <w:i/>
          <w:color w:val="17212B"/>
          <w:sz w:val="20"/>
        </w:rPr>
        <w:t>unnormalised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Gaussian </w:t>
      </w:r>
      <m:oMath>
        <m:sSub>
          <m:e>
            <m:r>
              <m:t>K</m:t>
            </m:r>
          </m:e>
          <m:sub>
            <m:r>
              <m:t>σ</m:t>
            </m:r>
          </m:sub>
        </m:sSub>
        <m:r>
          <m:t>(x)=</m:t>
        </m:r>
        <m:r>
          <m:rPr>
            <m:sty m:val="p"/>
          </m:rPr>
          <m:t>exp</m:t>
        </m:r>
        <m:r>
          <m:t>(−‖</m:t>
        </m:r>
        <m:r>
          <m:t>x</m:t>
        </m:r>
        <m:sSup>
          <m:e>
            <m:r>
              <m:t>‖</m:t>
            </m:r>
          </m:e>
          <m:sup>
            <m:r>
              <m:t>2</m:t>
            </m:r>
          </m:sup>
        </m:sSup>
        <m:r>
          <m:t>/</m:t>
        </m:r>
        <m:r>
          <m:t>(2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local cell, its mass and its centroid are</w:t>
      </w:r>
    </w:p>
    <w:p>
      <w:pPr>
        <w:spacing w:before="140" w:after="180"/>
        <w:jc w:val="center"/>
      </w:pPr>
      <m:oMathPara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ℓ</m:t>
              </m:r>
            </m:sup>
          </m:sSubSup>
          <m:r>
            <m:t>(P)=</m:t>
          </m:r>
          <m:sSub>
            <m:e>
              <m:r>
                <m:rPr>
                  <m:sty m:val="p"/>
                </m:rPr>
                <m:t>Vor</m:t>
              </m:r>
            </m:e>
            <m:sub>
              <m:r>
                <m:t>i</m:t>
              </m:r>
            </m:sub>
          </m:sSub>
          <m:r>
            <m:t>(P)∩D∩B(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),</m:t>
          </m:r>
          <m:r>
            <m:rPr>
              <m:sty m:val="p"/>
            </m:rPr>
            <m:t>    </m:t>
          </m:r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dq,</m:t>
          </m:r>
          <m:r>
            <m:rPr>
              <m:sty m:val="p"/>
            </m:rPr>
            <m:t>    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</m:den>
          </m:f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q</m:t>
              </m:r>
            </m:e>
          </m:nary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's mapped density,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its numerically computed centroid, </w:t>
      </w:r>
      <m:oMath>
        <m:sSup>
          <m:e>
            <m:r>
              <m:t>𝒞</m:t>
            </m:r>
          </m:e>
          <m:sup>
            <m:r>
              <m:t>*</m:t>
            </m:r>
          </m:sup>
        </m:sSup>
        <m:r>
          <m:t>(t)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selected local minimiser branch inside a fixed compact regular tube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 and</w:t>
      </w:r>
    </w:p>
    <w:p>
      <w:pPr>
        <w:spacing w:before="140" w:after="180"/>
        <w:jc w:val="center"/>
      </w:pPr>
      <m:oMathPara>
        <m:oMath>
          <m:r>
            <m:t>V(P,t)=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(P,t)−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0,</m:t>
          </m:r>
          <m:r>
            <m:rPr>
              <m:sty m:val="p"/>
            </m:rPr>
            <m:t>    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(t)=</m:t>
          </m:r>
          <m:sSub>
            <m:e>
              <m:r>
                <m:rPr>
                  <m:sty m:val="p"/>
                </m:rPr>
                <m:t>min</m:t>
              </m:r>
            </m:e>
            <m:sub>
              <m:r>
                <m:t>P∈X</m:t>
              </m:r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</m:t>
          </m:r>
        </m:oMath>
      </m:oMathPara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2.1 Kernel constants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These three constants are used throughout; all are Wolfram-verified (entries W-RR-01 to W-RR-03) and derived in Step 1 of Lemma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=2π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t>,</m:t>
                </m:r>
                <m:r>
                  <m:rPr>
                    <m:sty m:val="p"/>
                  </m:rPr>
                  <m:t>    </m:t>
                </m:r>
                <m:r>
                  <m:t>‖</m:t>
                </m:r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π</m:t>
                    </m:r>
                  </m:e>
                  <m:sup>
                    <m:r>
                      <m:t>3</m:t>
                    </m:r>
                    <m:r>
                      <m:t>/</m:t>
                    </m:r>
                    <m:r>
                      <m:t>2</m:t>
                    </m:r>
                  </m:sup>
                </m:sSup>
                <m:r>
                  <m:t>σ,</m:t>
                </m:r>
                <m:r>
                  <m:rPr>
                    <m:sty m:val="p"/>
                  </m:rPr>
                  <m:t>    </m:t>
                </m:r>
                <m:r>
                  <m:t>‖</m:t>
                </m:r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∞</m:t>
                    </m:r>
                  </m:sub>
                </m:sSub>
                <m: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−1</m:t>
                        </m:r>
                        <m:r>
                          <m:t>/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σ</m:t>
                    </m:r>
                  </m:den>
                </m:f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(K)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2.2 Units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Arc length is in metres and </w:t>
      </w:r>
      <m:oMath>
        <m:sSub>
          <m:e>
            <m:r>
              <m:t>K</m:t>
            </m:r>
          </m:e>
          <m:sub>
            <m:r>
              <m:t>σ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dimensionless, so </w:t>
      </w:r>
      <m:oMath>
        <m:r>
          <m:t>ϕ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units of m, an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density error and a cell mass have units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 shifted first moment </w:t>
      </w:r>
      <m:oMath>
        <m:sSup>
          <m:e>
            <m:r>
              <m:t>m</m:t>
            </m:r>
          </m:e>
          <m:sup>
            <m:r>
              <m:t>4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</w:t>
      </w:r>
      <m:oMath>
        <m:sSup>
          <m:e>
            <m:r>
              <m:t>m</m:t>
            </m:r>
          </m:e>
          <m:sup>
            <m:r>
              <m:t>5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</w:t>
      </w:r>
      <m:oMath>
        <m:sSup>
          <m:e>
            <m:r>
              <m:t>m</m:t>
            </m:r>
          </m:e>
          <m:sup>
            <m:r>
              <m:t>4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a command disturbance has </w:t>
      </w:r>
      <m:oMath>
        <m:r>
          <m:t>m</m:t>
        </m:r>
        <m:r>
          <m:t>/</m:t>
        </m:r>
        <m:r>
          <m:t>s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ledger in Appendix A carries the unit of every constant so that geometric length and density mass are never silently added.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3. Assumptions A1-A10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64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5544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Assumption</w:t>
            </w:r>
          </w:p>
        </w:tc>
        <w:tc>
          <w:tcPr>
            <w:tcW w:type="dxa" w:w="316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How it is discharged</w:t>
            </w:r>
          </w:p>
        </w:tc>
        <w:trPr>
          <w:tblHeader/>
        </w:trPr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A1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m:oMath>
              <m:r>
                <m:t>D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is a fixed rectangle and the solution remains in a fixed compact configuration tube </w:t>
            </w:r>
            <m:oMath>
              <m:r>
                <m:t>X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on the claimed interval.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assumption / invariant-domain check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A2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Pairwise separation is at least </w:t>
            </w: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and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comm</m:t>
                  </m:r>
                </m:sub>
              </m:sSub>
              <m:r>
                <m:t>≥2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runtime certificate + config validator (fail-closed)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A3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m:oMath>
              <m:r>
                <m:t>Γ(t)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is closed and piecewise 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with </w:t>
            </w:r>
            <m:oMath>
              <m:sSub>
                <m:e>
                  <m:r>
                    <m:t>P</m:t>
                  </m:r>
                </m:e>
                <m:sub>
                  <m:r>
                    <m:t>Γ</m:t>
                  </m:r>
                </m:sub>
              </m:sSub>
              <m:r>
                <m:t>≤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; version 1 uses a rigid boundary with bounded twist.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assumption / scenario certificate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A4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m:oMath>
              <m:sSub>
                <m:e>
                  <m:r>
                    <m:t>ϕ</m:t>
                  </m:r>
                </m:e>
                <m:sub>
                  <m:r>
                    <m:t>0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r>
                <m:t>σ&gt;0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, and the unnormalised Gaussian above is used.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analytic + config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A5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Map weights are nonnegative and a certificate supplies </w:t>
            </w:r>
            <m:oMath>
              <m:sSub>
                <m:e>
                  <m:r>
                    <m:t>ε</m:t>
                  </m:r>
                </m:e>
                <m:sub>
                  <m:r>
                    <m:t>b</m:t>
                  </m:r>
                </m:sub>
              </m:sSub>
              <m:r>
                <m:t>,</m:t>
              </m:r>
              <m:sSub>
                <m:e>
                  <m:r>
                    <m:t>ε</m:t>
                  </m:r>
                </m:e>
                <m:sub>
                  <m:r>
                    <m:t>n</m:t>
                  </m:r>
                </m:sub>
              </m:sSub>
              <m:r>
                <m:t>,</m:t>
              </m:r>
              <m:sSub>
                <m:e>
                  <m:r>
                    <m:t>ε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voxel </w:t>
            </w:r>
            <m:oMath>
              <m:r>
                <m:t>v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E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drop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and </w:t>
            </w:r>
            <m:oMath>
              <m:sSub>
                <m:e>
                  <m:r>
                    <m:t>s</m:t>
                  </m:r>
                </m:e>
                <m:sub>
                  <m:r>
                    <m:t>σ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as upper bounds.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runtime / offline certificate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A6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Local CVT uses a rectangular midpoint grid of side at most </w:t>
            </w:r>
            <m:oMath>
              <m:r>
                <m:t>h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and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  <m:r>
                <m:t>&lt;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code contract + fail-closed test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A7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Gap, frontier and transport density biases are disabled in theorem mode, or their stacked command effect is included in </w:t>
            </w:r>
            <m:oMath>
              <m:r>
                <m:t>δ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config + perturbation ledger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A8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On a symmetry-reduced convex chart of the selected branch, </w:t>
            </w:r>
            <m:oMath>
              <m:sSup>
                <m:e>
                  <m:r>
                    <m:t>∇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red</m:t>
                  </m:r>
                </m:sub>
                <m:sup>
                  <m:r>
                    <m:t>*</m:t>
                  </m:r>
                </m:sup>
              </m:sSubSup>
              <m:r>
                <m:t>(z,t)⪰</m:t>
              </m:r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uniformly, </w:t>
            </w:r>
            <m:oMath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 - no interval certificate supplied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A9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Voronoi ties and the threshold set </w:t>
            </w:r>
            <m:oMath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‖=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have measure zero, and the solution stays on one regular branch tube.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local theorem assumption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A10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ZOH, numerical, tracking and safety-filter deviations from the ideal field have certified stacked-norm bounds.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analytic + runtime certificate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STATUS OF THE ASSUMPTION SET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The implication A1-A10 </w:t>
      </w:r>
      <m:oMath>
        <m:r>
          <m:t>⇒</m:t>
        </m:r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Theorem 1 is proved. A5, A8, A9 and A10 are not facts about every run: they are explicit assumptions and certificate gates. The result is therefore a complete conditional local theorem, not an unconditional system-success claim.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4. Lemma 1 - boundary and map to density consistency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A3-A5, let the arc partition satisfy </w:t>
      </w:r>
      <m:oMath>
        <m:r>
          <m:t>0≤Δ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suppose every source discarded by the restriction step is at least </w:t>
      </w:r>
      <m:oMath>
        <m:sSub>
          <m:e>
            <m:r>
              <m:t>s</m:t>
            </m:r>
          </m:e>
          <m:sub>
            <m:r>
              <m:t>σ</m:t>
            </m:r>
          </m:sub>
        </m:sSub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away from every query point in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 the target, weight and tail errors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t>ξ,i</m:t>
              </m:r>
            </m:sub>
          </m:sSub>
          <m:r>
            <m:t>=</m:t>
          </m:r>
          <m:sSub>
            <m:e>
              <m:r>
                <m:t>ε</m:t>
              </m:r>
            </m:e>
            <m:sub>
              <m:r>
                <m:t>b,i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d,i</m:t>
              </m:r>
            </m:sub>
          </m:sSub>
          <m:r>
            <m:t>+2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sin</m:t>
          </m:r>
          <m:d>
            <m:dPr>
              <m:grow/>
              <m:sepChr m:val=""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n,i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t>,</m:t>
          </m:r>
          <m:r>
            <m:rPr>
              <m:sty m:val="p"/>
            </m:rPr>
            <m:t>    </m:t>
          </m:r>
          <m:sSub>
            <m:e>
              <m:r>
                <m:t>ε</m:t>
              </m:r>
            </m:e>
            <m:sub>
              <m:r>
                <m:t>x,i</m:t>
              </m:r>
            </m:sub>
          </m:sSub>
          <m:r>
            <m:t>=</m:t>
          </m:r>
          <m:sSub>
            <m:e>
              <m:r>
                <m:t>ε</m:t>
              </m:r>
            </m:e>
            <m:sub>
              <m:r>
                <m:t>ξ,i</m:t>
              </m:r>
            </m:sub>
          </m:sSub>
          <m: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v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miss</m:t>
              </m:r>
              <m:r>
                <m:t>,i</m:t>
              </m:r>
            </m:sub>
          </m:sSub>
          <m:r>
            <m:t>+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spur</m:t>
              </m:r>
              <m:r>
                <m:t>,i</m:t>
              </m:r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  <m:r>
                <m:t>∈</m:t>
              </m:r>
              <m:r>
                <m:rPr>
                  <m:sty m:val="p"/>
                </m:rPr>
                <m:t>matched</m:t>
              </m:r>
            </m:sub>
            <m:sup/>
            <m:e>
              <m:r>
                <m:t>|</m:t>
              </m:r>
            </m:e>
          </m:nary>
          <m:sSub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ik</m:t>
              </m:r>
            </m:sub>
          </m:sSub>
          <m:r>
            <m:t>−Δ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|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ϕ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sSub>
                  <m:e>
                    <m:r>
                      <m:t>‖</m:t>
                    </m:r>
                  </m:e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(B(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ℓ</m:t>
                        </m:r>
                      </m:sub>
                    </m:sSub>
                    <m:r>
                      <m:t>)∩D)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ε</m:t>
                    </m:r>
                  </m:e>
                  <m:sub>
                    <m:r>
                      <m:t>ϕ,i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:=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L</m:t>
                    </m:r>
                  </m:e>
                  <m:sub>
                    <m:r>
                      <m:t>K,1</m:t>
                    </m:r>
                  </m:sub>
                </m:sSub>
                <m:sSub>
                  <m:e>
                    <m:r>
                      <m:t>P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  <m:d>
                  <m:dPr>
                    <m:grow/>
                    <m:sepChr m:val=""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ξ,i</m:t>
                        </m:r>
                      </m:sub>
                    </m:sSub>
                    <m: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v+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+2π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E</m:t>
                    </m:r>
                  </m:e>
                  <m:sub>
                    <m:r>
                      <m:t>w,i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tail</m:t>
                    </m:r>
                    <m:r>
                      <m:t>,i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(L1)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sSub>
          <m:e>
            <m:r>
              <m:t>L</m:t>
            </m:r>
          </m:e>
          <m:sub>
            <m:r>
              <m:t>K,1</m:t>
            </m:r>
          </m:sub>
        </m:sSub>
        <m:r>
          <m:t>:=‖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sSub>
          <m:e>
            <m:r>
              <m:t>‖</m:t>
            </m:r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rPr>
                  <m:sty m:val="p"/>
                </m:rPr>
                <m:t>tail</m:t>
              </m:r>
              <m:r>
                <m:t>,i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  <m:r>
                <m:t>,i</m:t>
              </m:r>
            </m:sub>
          </m:sSub>
          <m:sSup>
            <m:e>
              <m:r>
                <m:t>e</m:t>
              </m:r>
            </m:e>
            <m: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σ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2</m:t>
              </m:r>
            </m:sup>
          </m:sSup>
        </m:oMath>
      </m:oMathPara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WHY THREE MEASURES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comparison is made after convolution, through an exact discrete intermediate measure. It is never claimed that a continuous arc-length measure converges to a sum of Dirac masses in total variation - that statement is false.</w:t>
      </w:r>
    </w:p>
    <w:p>
      <w:pPr>
        <w:spacing w:before="140" w:after="180"/>
        <w:jc w:val="center"/>
      </w:pPr>
      <m:oMathPara>
        <m:oMath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Sup>
            <m:e>
              <m:r>
                <m:t>ν</m:t>
              </m:r>
            </m:e>
            <m:sub>
              <m:r>
                <m:t>h,t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sSub>
            <m:e>
              <m:r>
                <m:t>δ</m:t>
              </m:r>
            </m:e>
            <m:sub>
              <m:sSubSup>
                <m:e>
                  <m:r>
                    <m:t>ξ</m:t>
                  </m:r>
                </m:e>
                <m:sub>
                  <m:r>
                    <m:t>k</m:t>
                  </m:r>
                </m:sub>
                <m:sup>
                  <m:r>
                    <m:t>*</m:t>
                  </m:r>
                </m:sup>
              </m:sSubSup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acc>
                <m:accPr>
                  <m:chr m:val="̂"/>
                </m:accPr>
                <m:e>
                  <m:r>
                    <m:t>ν</m:t>
                  </m:r>
                </m:e>
              </m:acc>
            </m:e>
            <m:sub>
              <m:r>
                <m:t>i,t</m:t>
              </m:r>
            </m:sub>
          </m:sSub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sSub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ik</m:t>
                  </m:r>
                </m:sub>
              </m:sSub>
            </m:e>
          </m:nary>
          <m:sSub>
            <m:e>
              <m:r>
                <m:t>δ</m:t>
              </m:r>
            </m:e>
            <m:sub>
              <m:sSub>
                <m:e>
                  <m:acc>
                    <m:accPr>
                      <m:chr m:val="̂"/>
                    </m:accPr>
                    <m:e>
                      <m:r>
                        <m:t>ξ</m:t>
                      </m:r>
                    </m:e>
                  </m:acc>
                </m:e>
                <m:sub>
                  <m:r>
                    <m:t>ik</m:t>
                  </m:r>
                </m:sub>
              </m:sSub>
            </m:sub>
          </m:sSub>
        </m:oMath>
      </m:oMathPara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The three kernel constants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mass separates into one-dimensional Gaussians: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p>
                <m:e>
                  <m:r>
                    <m:t>ℝ</m:t>
                  </m:r>
                </m:e>
                <m:sup>
                  <m:r>
                    <m:t>2</m:t>
                  </m:r>
                </m:sup>
              </m:sSup>
            </m:sub>
            <m:sup/>
            <m:e>
              <m:sSup>
                <m:e>
                  <m:r>
                    <m:t>e</m:t>
                  </m:r>
                </m:e>
                <m:sup>
                  <m:r>
                    <m:t>−‖</m:t>
                  </m:r>
                  <m:r>
                    <m:t>x</m:t>
                  </m:r>
                  <m:sSup>
                    <m:e>
                      <m:r>
                        <m:t>‖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/</m:t>
                  </m:r>
                  <m:r>
                    <m:t>(2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)</m:t>
                  </m:r>
                </m:sup>
              </m:sSup>
            </m:e>
          </m:nary>
          <m:r>
            <m:t>dx=</m:t>
          </m:r>
          <m:sSup>
            <m:e>
              <m:d>
                <m:dPr>
                  <m:grow/>
                  <m:sepChr m:val=""/>
                </m:dPr>
                <m:e>
                  <m:nary>
                    <m:naryPr>
                      <m:chr m:val="∫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t>ℝ</m:t>
                      </m:r>
                    </m:sub>
                    <m:sup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/</m:t>
                          </m:r>
                          <m:r>
                            <m:t>(2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)</m:t>
                          </m:r>
                        </m:sup>
                      </m:sSup>
                    </m:e>
                  </m:nary>
                  <m:r>
                    <m:t>dx</m:t>
                  </m:r>
                </m:e>
              </m:d>
            </m:e>
            <m:sup>
              <m:r>
                <m:t>2</m:t>
              </m:r>
            </m:sup>
          </m:sSup>
          <m:r>
            <m:t>=(σ</m:t>
          </m:r>
          <m:rad>
            <m:radPr>
              <m:degHide m:val="on"/>
            </m:radPr>
            <m:deg/>
            <m:e>
              <m:r>
                <m:t>2π</m:t>
              </m:r>
            </m:e>
          </m:rad>
          <m:sSup>
            <m:e>
              <m:r>
                <m:t>)</m:t>
              </m:r>
            </m:e>
            <m:sup>
              <m:r>
                <m:t>2</m:t>
              </m:r>
            </m:sup>
          </m:sSup>
          <m:r>
            <m:t>=2π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(x)=−</m:t>
        </m:r>
        <m:sSup>
          <m:e>
            <m:r>
              <m:t>σ</m:t>
            </m:r>
          </m:e>
          <m:sup>
            <m:r>
              <m:t>−2</m:t>
            </m:r>
          </m:sup>
        </m:sSup>
        <m:r>
          <m:t>x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its magnitude is radial, </w:t>
      </w:r>
      <m:oMath>
        <m:r>
          <m:t>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</m:t>
        </m:r>
        <m:r>
          <m:t>‖=(r</m:t>
        </m:r>
        <m: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</m:t>
        </m:r>
        <m:sSup>
          <m:e>
            <m:r>
              <m:t>e</m:t>
            </m:r>
          </m:e>
          <m:sup>
            <m: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t>/</m:t>
            </m:r>
            <m:r>
              <m:t>(2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)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</w:t>
      </w:r>
      <m:oMath>
        <m:r>
          <m:t>r=‖</m:t>
        </m:r>
        <m:r>
          <m:t>x</m:t>
        </m:r>
        <m:r>
          <m:t>‖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Integrating in polar coordinates,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∇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∞</m:t>
              </m:r>
            </m:sup>
            <m:e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r>
            <m:t>2πr</m:t>
          </m:r>
          <m:r>
            <m:t>dr=</m:t>
          </m:r>
          <m:f>
            <m:fPr>
              <m:type m:val="bar"/>
            </m:fPr>
            <m:num>
              <m:r>
                <m:t>2π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∞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nary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r>
            <m:t>dr=</m:t>
          </m:r>
          <m:f>
            <m:fPr>
              <m:type m:val="bar"/>
            </m:fPr>
            <m:num>
              <m:r>
                <m:t>2π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·</m:t>
          </m:r>
          <m:sSup>
            <m:e>
              <m:r>
                <m:t>σ</m:t>
              </m:r>
            </m:e>
            <m:sup>
              <m:r>
                <m:t>3</m:t>
              </m:r>
            </m:sup>
          </m:sSup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rad>
          <m: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p>
            <m:e>
              <m:r>
                <m:t>π</m:t>
              </m:r>
            </m:e>
            <m:sup>
              <m:r>
                <m:t>3</m:t>
              </m:r>
              <m:r>
                <m:t>/</m:t>
              </m:r>
              <m:r>
                <m:t>2</m:t>
              </m:r>
            </m:sup>
          </m:sSup>
          <m:r>
            <m:t>σ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For the sup-norm, write </w:t>
      </w:r>
      <m:oMath>
        <m:r>
          <m:t>g(r)=(r</m:t>
        </m:r>
        <m: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</m:t>
        </m:r>
        <m:sSup>
          <m:e>
            <m:r>
              <m:t>e</m:t>
            </m:r>
          </m:e>
          <m:sup>
            <m: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t>/</m:t>
            </m:r>
            <m:r>
              <m:t>(2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)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sSup>
            <m:e>
              <m:r>
                <m:t>g</m:t>
              </m:r>
            </m:e>
            <m:sup>
              <m:r>
                <m:t>′</m:t>
              </m:r>
            </m:sup>
          </m:sSup>
          <m:r>
            <m:t>(r)=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d>
            <m:dPr>
              <m:grow/>
              <m:sepChr m:val=""/>
            </m:dPr>
            <m:e>
              <m:r>
                <m:t>1−</m:t>
              </m:r>
              <m:f>
                <m:fPr>
                  <m:type m:val="bar"/>
                </m:fPr>
                <m:num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=0</m:t>
          </m:r>
          <m:r>
            <m:rPr>
              <m:sty m:val="p"/>
            </m:rPr>
            <m:t> </m:t>
          </m:r>
          <m:r>
            <m:t>⟺</m:t>
          </m:r>
          <m:r>
            <m:rPr>
              <m:sty m:val="p"/>
            </m:rPr>
            <m:t> </m:t>
          </m:r>
          <m:r>
            <m:t>r=σ</m:t>
          </m:r>
          <m:r>
            <m:rPr>
              <m:sty m:val="p"/>
            </m:rPr>
            <m:t>  </m:t>
          </m:r>
          <m:r>
            <m:t>(r&gt;0)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</w:t>
      </w:r>
      <m:oMath>
        <m:r>
          <m:t>g(0)=0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r>
          <m:t>g(r)→0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as </w:t>
      </w:r>
      <m:oMath>
        <m:r>
          <m:t>r→∞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 so the interior stationary point is the maximum: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∇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∞</m:t>
              </m:r>
            </m:sub>
          </m:sSub>
          <m:r>
            <m:t>=g(σ)=</m:t>
          </m:r>
          <m:f>
            <m:fPr>
              <m:type m:val="bar"/>
            </m:fPr>
            <m:num>
              <m:r>
                <m:t>σ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−1</m:t>
              </m:r>
              <m:r>
                <m:t>/</m:t>
              </m:r>
              <m:r>
                <m:t>2</m:t>
              </m:r>
            </m:sup>
          </m:sSup>
          <m: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−1</m:t>
                  </m:r>
                  <m:r>
                    <m:t>/</m:t>
                  </m:r>
                  <m:r>
                    <m:t>2</m:t>
                  </m:r>
                </m:sup>
              </m:sSup>
            </m:num>
            <m:den>
              <m:r>
                <m:t>σ</m:t>
              </m:r>
            </m:den>
          </m:f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 xml:space="preserve">Step 2. Translation inequality in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the workhorse of the whole lemma: moving a source by a distance costs at most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times that distance, in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For </w:t>
      </w:r>
      <m:oMath>
        <m:r>
          <m:t>a,b∈</m:t>
        </m:r>
        <m:sSup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fundamental theorem of calculus along the segment </w:t>
      </w:r>
      <m:oMath>
        <m:r>
          <m:t>τ↦b+τ(a−b)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(x−a)−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(x−b)=−</m:t>
          </m:r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∇</m:t>
              </m:r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(x−b−τ(a−b))·(a−b)</m:t>
          </m:r>
          <m:r>
            <m:t>dτ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Taking absolute values, integrating in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exchanging the order of integration by Tonelli (the integrand is nonnegative),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d>
                  <m:dPr>
                    <m:grow/>
                    <m:begChr m:val="‖"/>
                    <m:sepChr m:val=""/>
                    <m:endChr m:val="‖"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(·−a)−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(·−b)</m:t>
                    </m:r>
                    <m:sSub>
                      <m:e>
                        <m:r>
                          <m:t>‖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≤</m:t>
                    </m:r>
                    <m:r>
                      <m:t>‖</m:t>
                    </m:r>
                    <m:r>
                      <m:t>a−b</m:t>
                    </m:r>
                    <m:r>
                      <m:t>‖</m:t>
                    </m:r>
                    <m:nary>
                      <m:naryPr>
                        <m:chr m:val="∫"/>
                        <m:limLoc m:val="subSup"/>
                        <m:grow m:val="1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/>
                    </m:nary>
                    <m:nary>
                      <m:naryPr>
                        <m:chr m:val="∫"/>
                        <m:limLoc m:val="subSup"/>
                        <m:grow m:val="1"/>
                        <m:subHide m:val="off"/>
                        <m:supHide m:val="on"/>
                      </m:naryPr>
                      <m:sub>
                        <m:sSup>
                          <m:e>
                            <m:r>
                              <m:t>ℝ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/>
                      <m:e>
                        <m:r>
                          <m:t>‖</m:t>
                        </m:r>
                      </m:e>
                    </m:nary>
                    <m:r>
                      <m:t>∇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(x−b−τ(a−b))</m:t>
                    </m:r>
                    <m:r>
                      <m:t>‖</m:t>
                    </m:r>
                    <m:r>
                      <m:t>d</m:t>
                    </m:r>
                    <m:r>
                      <m:t>x</m:t>
                    </m:r>
                    <m:r>
                      <m:t>d</m:t>
                    </m:r>
                    <m:r>
                      <m:t>τ</m:t>
                    </m:r>
                    <m:r>
                      <m:t>=</m:t>
                    </m:r>
                    <m:r>
                      <m:t>‖</m:t>
                    </m:r>
                    <m:r>
                      <m:t>∇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sSub>
                      <m:e>
                        <m:r>
                          <m:t>‖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‖</m:t>
                    </m:r>
                    <m:r>
                      <m:t>a−b</m:t>
                    </m:r>
                  </m:e>
                </m: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inner integral being translation-invariant and therefore equal to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every </w:t>
      </w:r>
      <m:oMath>
        <m:r>
          <m:t>τ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Target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r>
          <m:t>ξ=b+d</m:t>
        </m:r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the observed </w:t>
      </w:r>
      <m:oMath>
        <m:acc>
          <m:accPr>
            <m:chr m:val="̂"/>
          </m:accPr>
          <m:e>
            <m:r>
              <m:t>ξ</m:t>
            </m:r>
          </m:e>
        </m:acc>
        <m:r>
          <m:t>=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acc>
          <m:accPr>
            <m:chr m:val="̂"/>
          </m:accPr>
          <m:e>
            <m:r>
              <m:t>n</m:t>
            </m:r>
          </m:e>
        </m:acc>
      </m:oMath>
      <w:r>
        <w:rPr>
          <w:rFonts w:ascii="Cambria" w:hAnsi="Cambria" w:cs="Cambria"/>
          <w:b w:val="0"/>
          <w:i w:val="0"/>
          <w:color w:val="17212B"/>
          <w:sz w:val="20"/>
        </w:rPr>
        <w:t>, the triangle inequality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‖"/>
              <m:sepChr m:val=""/>
              <m:endChr m:val="‖"/>
            </m:dPr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  <m:r>
                <m:t>−ξ</m:t>
              </m:r>
              <m:r>
                <m:t>‖</m:t>
              </m:r>
              <m:r>
                <m:t>≤</m:t>
              </m:r>
              <m:r>
                <m:t>‖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−b</m:t>
              </m:r>
              <m:r>
                <m:t>‖</m:t>
              </m:r>
              <m:r>
                <m:t>+</m:t>
              </m:r>
              <m: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t>−</m:t>
              </m:r>
              <m:r>
                <m:t>d</m:t>
              </m:r>
              <m:r>
                <m:t>|</m:t>
              </m:r>
              <m: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t>‖</m:t>
              </m:r>
              <m:acc>
                <m:accPr>
                  <m:chr m:val="̂"/>
                </m:accPr>
                <m:e>
                  <m:r>
                    <m:t>n</m:t>
                  </m:r>
                </m:e>
              </m:acc>
              <m:r>
                <m:t>−n</m:t>
              </m:r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Both normals are unit vectors, so if they subtend an angle </w:t>
      </w:r>
      <m:oMath>
        <m:r>
          <m:t>θ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then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̂"/>
            </m:accPr>
            <m:e>
              <m:r>
                <m:t>n</m:t>
              </m:r>
            </m:e>
          </m:acc>
          <m:r>
            <m:t>−n</m:t>
          </m:r>
          <m:r>
            <m:t>‖=</m:t>
          </m:r>
          <m:rad>
            <m:radPr>
              <m:degHide m:val="on"/>
            </m:radPr>
            <m:deg/>
            <m:e>
              <m:r>
                <m:t>2−2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rad>
          <m:r>
            <m:t>=2</m:t>
          </m:r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,</m:t>
          </m:r>
          <m:r>
            <m:rPr>
              <m:sty m:val="p"/>
            </m:rPr>
            <m:t>    </m:t>
          </m:r>
          <m:r>
            <m:t>0≤θ≤π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monotone in </w:t>
      </w:r>
      <m:oMath>
        <m:r>
          <m:t>θ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substituting </w:t>
      </w:r>
      <m:oMath>
        <m:r>
          <m:t>θ≤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yields </w:t>
      </w:r>
      <m:oMath>
        <m:sSub>
          <m:e>
            <m:r>
              <m:t>ε</m:t>
            </m:r>
          </m:e>
          <m:sub>
            <m:r>
              <m:t>ξ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Replacing a target by a representative of the same square voxel of side </w:t>
      </w:r>
      <m:oMath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moves it by at most the voxel diagonal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which gives </w:t>
      </w:r>
      <m:oMath>
        <m:sSub>
          <m:e>
            <m:r>
              <m:t>ε</m:t>
            </m:r>
          </m:e>
          <m:sub>
            <m:r>
              <m:t>x</m:t>
            </m:r>
          </m:sub>
        </m:sSub>
        <m:r>
          <m:t>=</m:t>
        </m:r>
        <m:sSub>
          <m:e>
            <m:r>
              <m:t>ε</m:t>
            </m:r>
          </m:e>
          <m:sub>
            <m:r>
              <m:t>ξ</m:t>
            </m:r>
          </m:sub>
        </m:sSub>
        <m: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SCOPE OF THE VOXEL TERM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is valid only while the fused representative stays inside its own voxel. If the fusion law can move it outside, the bound must be re-derived from that law; it must not be reused as written.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Curve quadrature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Compare the exact discrete measure with the continuous one. On arc </w:t>
      </w:r>
      <m:oMath>
        <m:r>
          <m:t>k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of length </w:t>
      </w:r>
      <m:oMath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with representative </w:t>
      </w:r>
      <m:oMath>
        <m:sSubSup>
          <m:e>
            <m:r>
              <m:t>ξ</m:t>
            </m:r>
          </m:e>
          <m:sub>
            <m:r>
              <m:t>k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arc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/>
                <m:e>
                  <m:r>
                    <m:t>[</m:t>
                  </m:r>
                </m:e>
              </m:nary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Sup>
            <m:e>
              <m:r>
                <m:t>ξ</m:t>
              </m:r>
            </m:e>
            <m:sub>
              <m:r>
                <m:t>k</m:t>
              </m:r>
            </m:sub>
            <m:sup>
              <m:r>
                <m:t>*</m:t>
              </m:r>
            </m:sup>
          </m:sSubSup>
          <m:r>
            <m:t>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(·−ξ(s))]ds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Apply (T) inside the sum. If </w:t>
      </w:r>
      <m:oMath>
        <m:r>
          <m:t>ξ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</w:t>
      </w: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in arc length then </w:t>
      </w:r>
      <m:oMath>
        <m:r>
          <m:t>‖</m:t>
        </m:r>
        <m:sSubSup>
          <m:e>
            <m:r>
              <m:t>ξ</m:t>
            </m:r>
          </m:e>
          <m:sub>
            <m:r>
              <m:t>k</m:t>
            </m:r>
          </m:sub>
          <m:sup>
            <m:r>
              <m:t>*</m:t>
            </m:r>
          </m:sup>
        </m:sSubSup>
        <m:r>
          <m:t>−ξ(s)</m:t>
        </m:r>
        <m:r>
          <m:t>‖≤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t>|s−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|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for any representative in the arc </w:t>
      </w:r>
      <m:oMath>
        <m:nary>
          <m:naryPr>
            <m:chr m:val="∫"/>
            <m:limLoc m:val="subSup"/>
            <m:grow m:val="1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arc</m:t>
                </m:r>
              </m:e>
              <m:sub>
                <m:r>
                  <m:t>k</m:t>
                </m:r>
              </m:sub>
            </m:sSub>
          </m:sub>
          <m:sup/>
          <m:e>
            <m:r>
              <m:t>|s−</m:t>
            </m:r>
          </m:e>
        </m:nary>
        <m:sSub>
          <m:e>
            <m:r>
              <m:t>s</m:t>
            </m:r>
          </m:e>
          <m:sub>
            <m:r>
              <m:t>k</m:t>
            </m:r>
          </m:sub>
        </m:sSub>
        <m:r>
          <m:t>|</m:t>
        </m:r>
        <m:r>
          <m:t>ds≤Δ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Hence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L</m:t>
              </m:r>
            </m:e>
            <m:sub>
              <m:r>
                <m:t>T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nary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</w:t>
      </w:r>
      <m:oMath>
        <m:r>
          <m:t>0≤Δ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we have </w:t>
      </w:r>
      <m:oMath>
        <m:r>
          <m:t>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so the sum telescopes into the perimeter (Wolfram entry W-RR-05):</w:t>
      </w:r>
    </w:p>
    <w:p>
      <w:pPr>
        <w:spacing w:before="140" w:after="180"/>
        <w:jc w:val="center"/>
      </w:pPr>
      <m:oMathPara>
        <m:oMath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Sup>
            <m:e>
              <m:r>
                <m:t>s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sSub>
            <m:e>
              <m:r>
                <m:t>P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f>
            <m:fPr>
              <m:type m:val="bar"/>
            </m:fPr>
            <m:num>
              <m:argPr>
                <m:scrLvl m:val="0"/>
              </m:argPr>
              <m:r>
                <m:t>1</m:t>
              </m:r>
            </m:num>
            <m:den>
              <m:argPr>
                <m:scrLvl m:val="0"/>
              </m:argPr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L</m:t>
              </m:r>
            </m:e>
            <m:sub>
              <m:r>
                <m:t>T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>
            <m:e>
              <m:r>
                <m:t>h</m:t>
              </m:r>
            </m:e>
            <m:sub>
              <m:r>
                <m:t>s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Choosing the arc midpoint would give the sharper factor </w:t>
      </w:r>
      <m:oMath>
        <m:r>
          <m:t>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/</m:t>
        </m:r>
        <m:r>
          <m:t>4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the certificate uses the conservative </w:t>
      </w:r>
      <m:oMath>
        <m:r>
          <m:t>1</m:t>
        </m:r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so that it stays valid for any registered representative inside the arc.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Map displacement and weight mismatch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Match the observed atoms to the exact ones and split the difference into a displacement part, a matched-weight part, and missing/spurious mass:</w:t>
      </w:r>
    </w:p>
    <w:p>
      <w:pPr>
        <w:spacing w:before="140" w:after="180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ν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=</m:t>
          </m:r>
          <m:limLow>
            <m:e>
              <m:limLow>
                <m:e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matched</m:t>
                      </m:r>
                    </m:sub>
                    <m:sup/>
                    <m:e>
                      <m:r>
                        <m:t>Δ</m:t>
                      </m:r>
                    </m:e>
                  </m:nary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(</m:t>
                  </m:r>
                  <m:sSub>
                    <m:e>
                      <m:r>
                        <m:t>δ</m:t>
                      </m:r>
                    </m:e>
                    <m: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  <m: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*</m:t>
                          </m:r>
                        </m:sup>
                      </m:sSubSup>
                    </m:sub>
                  </m:sSub>
                  <m:r>
                    <m:t>)</m:t>
                  </m:r>
                </m:e>
                <m:lim>
                  <m:r>
                    <m:t>⏟</m:t>
                  </m:r>
                </m:lim>
              </m:limLow>
            </m:e>
            <m:lim>
              <m:r>
                <m:rPr>
                  <m:nor/>
                </m:rPr>
                <m:t>displacement</m:t>
              </m:r>
            </m:lim>
          </m:limLow>
          <m:r>
            <m:t>+</m:t>
          </m:r>
          <m:limLow>
            <m:e>
              <m:limLow>
                <m:e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matched</m:t>
                      </m:r>
                    </m:sub>
                    <m:sup/>
                    <m:e>
                      <m:r>
                        <m:t>(</m:t>
                      </m:r>
                    </m:e>
                  </m:nary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−Δ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)</m:t>
                  </m:r>
                  <m:sSub>
                    <m:e>
                      <m:r>
                        <m:t>δ</m:t>
                      </m:r>
                    </m:e>
                    <m: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  <m:lim>
                  <m:r>
                    <m:t>⏟</m:t>
                  </m:r>
                </m:lim>
              </m:limLow>
            </m:e>
            <m:lim>
              <m:r>
                <m:rPr>
                  <m:nor/>
                </m:rPr>
                <m:t>weight</m:t>
              </m:r>
            </m:lim>
          </m:limLow>
          <m:r>
            <m:t>−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missed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sSub>
            <m:e>
              <m:r>
                <m:t>δ</m:t>
              </m:r>
            </m:e>
            <m:sub>
              <m:sSubSup>
                <m:e>
                  <m:r>
                    <m:t>ξ</m:t>
                  </m:r>
                </m:e>
                <m:sub>
                  <m:r>
                    <m:t>k</m:t>
                  </m:r>
                </m:sub>
                <m:sup>
                  <m:r>
                    <m:t>*</m:t>
                  </m:r>
                </m:sup>
              </m:sSubSup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spurious</m:t>
              </m:r>
            </m:sub>
            <m:sup/>
            <m:e>
              <m:sSub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δ</m:t>
              </m:r>
            </m:e>
            <m:sub>
              <m:sSub>
                <m:e>
                  <m:acc>
                    <m:accPr>
                      <m:chr m:val="̂"/>
                    </m:accPr>
                    <m:e>
                      <m:r>
                        <m:t>ξ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Convolve and bound each group. By (T), the displacement group costs</w:t>
      </w:r>
    </w:p>
    <w:p>
      <w:pPr>
        <w:spacing w:before="140" w:after="180"/>
        <w:jc w:val="center"/>
      </w:pPr>
      <m:oMathPara>
        <m:oMath>
          <m:r>
            <m:t>‖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matched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(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Sup>
            <m:e>
              <m:r>
                <m:t>ξ</m:t>
              </m:r>
            </m:e>
            <m:sub>
              <m:r>
                <m:t>k</m:t>
              </m:r>
            </m:sub>
            <m:sup>
              <m:r>
                <m:t>*</m:t>
              </m:r>
            </m:sup>
          </m:sSubSup>
          <m:r>
            <m:t>))</m:t>
          </m:r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ε</m:t>
              </m:r>
            </m:e>
            <m:sub>
              <m:r>
                <m:t>x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>
            <m:e>
              <m:r>
                <m:t>ε</m:t>
              </m:r>
            </m:e>
            <m:sub>
              <m:r>
                <m:t>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remaining three groups are bounded by their total variation times the kernel mass, because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w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r>
                  <m:t>(·−y)</m:t>
                </m:r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=|w|</m:t>
                </m:r>
                <m:r>
                  <m:t>‖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*(</m:t>
          </m:r>
          <m:r>
            <m:rPr>
              <m:nor/>
            </m:rPr>
            <m:t>weight</m:t>
          </m:r>
          <m:r>
            <m:t>+</m:t>
          </m:r>
          <m:r>
            <m:rPr>
              <m:nor/>
            </m:rPr>
            <m:t>missed</m:t>
          </m:r>
          <m:r>
            <m:t>+</m:t>
          </m:r>
          <m:r>
            <m:rPr>
              <m:nor/>
            </m:rPr>
            <m:t>spurious</m:t>
          </m:r>
          <m:r>
            <m:t>)</m:t>
          </m:r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miss</m:t>
              </m:r>
            </m:sub>
          </m:sSub>
          <m:r>
            <m:t>+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spur</m:t>
              </m:r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matched</m:t>
              </m:r>
            </m:sub>
            <m:sup/>
            <m:e>
              <m:r>
                <m:t>|</m:t>
              </m:r>
            </m:e>
          </m:nary>
          <m:sSub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</m:sSub>
          <m:r>
            <m:t>−Δ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|)=2π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b>
            <m:e>
              <m:r>
                <m:t>E</m:t>
              </m:r>
            </m:e>
            <m:sub>
              <m:r>
                <m:t>w</m:t>
              </m:r>
            </m:sub>
          </m:sSub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6. Restriction tail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restriction step discards far sources. It does not do so for free: the Gaussian has no compact support. A discarded atom of weight </w:t>
      </w:r>
      <m:oMath>
        <m:sSub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lies at distance at least </w:t>
      </w:r>
      <m:oMath>
        <m:sSub>
          <m:e>
            <m:r>
              <m:t>s</m:t>
            </m:r>
          </m:e>
          <m:sub>
            <m:r>
              <m:t>σ</m:t>
            </m:r>
          </m:sub>
        </m:sSub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from every query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the disk, so pointwise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(q−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)=</m:t>
          </m:r>
          <m:r>
            <m:rPr>
              <m:sty m:val="p"/>
            </m:rPr>
            <m:t>exp</m:t>
          </m:r>
          <m:d>
            <m:dPr>
              <m:grow/>
              <m:sepChr m:val=""/>
            </m:dPr>
            <m:e>
              <m: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grow/>
                          <m:begChr m:val="‖"/>
                          <m:sepChr m:val=""/>
                          <m:endChr m:val="‖"/>
                        </m:dPr>
                        <m:e>
                          <m:r>
                            <m:t>q−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ξ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≤</m:t>
          </m:r>
          <m:r>
            <m:rPr>
              <m:sty m:val="p"/>
            </m:rPr>
            <m:t>exp</m:t>
          </m:r>
          <m:d>
            <m:dPr>
              <m:grow/>
              <m:sepChr m:val=""/>
            </m:dPr>
            <m:e>
              <m: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σ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Summing the discarded weights and integrating over an area no larger than </w:t>
      </w:r>
      <m:oMath>
        <m:r>
          <m:t>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rPr>
                  <m:sty m:val="p"/>
                </m:rPr>
                <m:t>tail</m:t>
              </m:r>
              <m:r>
                <m:t>,i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B(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r>
                <m:t>)∩D</m:t>
              </m:r>
            </m:sub>
            <m:sup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dropped</m:t>
                  </m:r>
                </m:sub>
                <m:sup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(q−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</m:t>
          </m:r>
          <m:r>
            <m:t>dq≤π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  <m:r>
                <m:t>,i</m:t>
              </m:r>
            </m:sub>
          </m:sSub>
          <m:sSup>
            <m:e>
              <m:r>
                <m:t>e</m:t>
              </m:r>
            </m:e>
            <m: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σ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2</m:t>
              </m:r>
            </m:sup>
          </m:sSup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7. Assembly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common base density </w:t>
      </w:r>
      <m:oMath>
        <m:sSub>
          <m:e>
            <m:r>
              <m:t>ϕ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appears in both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p>
          <m:e>
            <m:r>
              <m:t>ϕ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cancels. Adding Steps 4, 5 and 6 by the triangle inequality and restricting the global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estimate to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‖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ϕ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sSub>
                <m:e>
                  <m:r>
                    <m:t>‖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t>1</m:t>
                      </m:r>
                    </m:sup>
                  </m:sSup>
                </m:sub>
              </m:sSub>
              <m:r>
                <m:t>≤‖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Sup>
                <m:e>
                  <m:r>
                    <m:t>ν</m:t>
                  </m:r>
                </m:e>
                <m:sub>
                  <m:r>
                    <m:t>h</m:t>
                  </m:r>
                </m:sub>
                <m:sup>
                  <m:r>
                    <m:t>*</m:t>
                  </m:r>
                </m:sup>
              </m:sSubSup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  <m:r>
                <m:t>+‖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Sup>
                <m:e>
                  <m:r>
                    <m:t>ν</m:t>
                  </m:r>
                </m:e>
                <m:sub>
                  <m:r>
                    <m:t>h</m:t>
                  </m:r>
                </m:sub>
                <m:sup>
                  <m:r>
                    <m:t>*</m:t>
                  </m:r>
                </m:sup>
              </m:sSubSup>
              <m:r>
                <m:t>−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p>
                <m:e>
                  <m:r>
                    <m:t>ν</m:t>
                  </m:r>
                </m:e>
                <m:sup>
                  <m:r>
                    <m:t>*</m:t>
                  </m:r>
                </m:sup>
              </m:sSup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triangle inequality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</m:t>
              </m:r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x,i</m:t>
                  </m:r>
                </m:sub>
              </m:sSub>
              <m:r>
                <m:t>+2π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E</m:t>
                  </m:r>
                </m:e>
                <m:sub>
                  <m:r>
                    <m:t>w,i</m:t>
                  </m:r>
                </m:sub>
              </m:sSub>
              <m:r>
                <m:t>+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Steps 4-6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grow/>
                  <m:sepChr m:val=""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ξ,i</m:t>
                      </m:r>
                    </m:sub>
                  </m:sSub>
                  <m: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v+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+2π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E</m:t>
                  </m:r>
                </m:e>
                <m:sub>
                  <m:r>
                    <m:t>w,i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sSub>
                <m:e>
                  <m:r>
                    <m:t>ε</m:t>
                  </m:r>
                </m:e>
                <m:sub>
                  <m:r>
                    <m:t>ϕ,i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definition of </w:t>
            </w:r>
            <m:oMath>
              <m:sSub>
                <m:e>
                  <m:r>
                    <m:t>ε</m:t>
                  </m:r>
                </m:e>
                <m:sub>
                  <m:r>
                    <m:t>x,i</m:t>
                  </m:r>
                </m:sub>
              </m:sSub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(L1).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4.3 Evidence boundary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checked the two kernel integrals exactly, and the sup-norm, the normal-angle identity and the bounded-step inequality symbolically. The pushforward construction, the translation inequality (T), the curve quadrature, the atom matching of Step 5 and the tail decomposition are the analytic argument above; no computer-algebra output is offered in their place.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5. Lemma 2 - mass, quadrature and centroid perturbation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5.1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A1-A6 and the exact-cell contract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≥2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Put</w:t>
      </w:r>
    </w:p>
    <w:p>
      <w:pPr>
        <w:spacing w:before="140" w:after="180"/>
        <w:jc w:val="center"/>
      </w:pPr>
      <m:oMathPara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t>=min{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d</m:t>
                  </m:r>
                </m:e>
                <m:sub>
                  <m:argPr>
                    <m:scrLvl m:val="0"/>
                  </m:argPr>
                  <m:r>
                    <m:t>s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W</m:t>
                  </m:r>
                </m:e>
                <m:sub>
                  <m:argPr>
                    <m:scrLvl m:val="0"/>
                  </m:argPr>
                  <m:r>
                    <m:t>D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H</m:t>
                  </m:r>
                </m:e>
                <m:sub>
                  <m:argPr>
                    <m:scrLvl m:val="0"/>
                  </m:argPr>
                  <m:r>
                    <m:t>D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},</m:t>
          </m:r>
          <m:r>
            <m:rPr>
              <m:sty m:val="p"/>
            </m:rPr>
            <m:t>   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ϕ</m:t>
                  </m:r>
                </m:e>
                <m:sub>
                  <m:r>
                    <m:t>0</m:t>
                  </m:r>
                </m:sub>
              </m:sSub>
              <m:r>
                <m:t>π</m:t>
              </m:r>
              <m:sSubSup>
                <m:e>
                  <m:r>
                    <m:t>r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t>&gt;0,</m:t>
          </m:r>
          <m:r>
            <m:rPr>
              <m:sty m:val="p"/>
            </m:rPr>
            <m:t>   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=π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(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)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,</m:t>
          </m:r>
          <m:r>
            <m:rPr>
              <m:sty m:val="p"/>
            </m:rPr>
            <m:t>    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r>
            <m:t>≤(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−1</m:t>
                  </m:r>
                  <m:r>
                    <m:t>/</m:t>
                  </m:r>
                  <m:r>
                    <m:t>2</m:t>
                  </m:r>
                </m:sup>
              </m:sSup>
            </m:num>
            <m:den>
              <m:r>
                <m:t>σ</m:t>
              </m:r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For a midpoint mesh of side at most </w:t>
      </w:r>
      <m:oMath>
        <m:r>
          <m:t>h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set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t>=h</m:t>
        </m:r>
        <m: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(the half-diagonal),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t>≤π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r>
              <m:t>P</m:t>
            </m:r>
          </m:e>
          <m:sub>
            <m:r>
              <m:t>V</m:t>
            </m:r>
          </m:sub>
        </m:sSub>
        <m:r>
          <m:t>≤2π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and define</w:t>
      </w:r>
    </w:p>
    <w:p>
      <w:pPr>
        <w:spacing w:before="140" w:after="180"/>
        <w:jc w:val="center"/>
      </w:pPr>
      <m:oMathPara>
        <m:oMath>
          <m:sSub>
            <m:e>
              <m:r>
                <m:t>η</m:t>
              </m:r>
            </m:e>
            <m:sub>
              <m:r>
                <m:t>m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t>+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(2</m:t>
          </m:r>
          <m:sSub>
            <m:e>
              <m:r>
                <m:t>P</m:t>
              </m:r>
            </m:e>
            <m:sub>
              <m:r>
                <m:t>V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+π</m:t>
          </m:r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t>=(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r>
            <m:t>)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(2</m:t>
          </m:r>
          <m:sSub>
            <m:e>
              <m:r>
                <m:t>P</m:t>
              </m:r>
            </m:e>
            <m:sub>
              <m:r>
                <m:t>V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+π</m:t>
          </m:r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If the gate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&lt;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holds, set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t>q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a</m:t>
                  </m:r>
                </m:sub>
              </m:sSub>
              <m:r>
                <m:t>+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−</m:t>
              </m:r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 the implementation centroid obeys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bSup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‖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ε</m:t>
                    </m:r>
                  </m:e>
                  <m:sub>
                    <m:r>
                      <m:t>c,i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:=</m:t>
                </m:r>
                <m:r>
                  <m:rPr>
                    <m:sty m:val="p"/>
                  </m:rPr>
                  <m:t> 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ℓ</m:t>
                        </m:r>
                      </m:sub>
                    </m:sSub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ϕ,i</m:t>
                        </m:r>
                      </m:sub>
                    </m:sSub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</m:den>
                </m:f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q,i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G,i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(L2)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In strict synchronised theorem mode </w:t>
      </w:r>
      <m:oMath>
        <m:sSub>
          <m:e>
            <m:r>
              <m:t>ε</m:t>
            </m:r>
          </m:e>
          <m:sub>
            <m:r>
              <m:t>G,i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Delayed or missing neighbour positions require a separate geometric cell-error certificate; that error must not be hidden inside </w:t>
      </w:r>
      <m:oMath>
        <m:sSub>
          <m:e>
            <m:r>
              <m:t>ε</m:t>
            </m:r>
          </m:e>
          <m:sub>
            <m:r>
              <m:t>ϕ,i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5.2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Mass floor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First, separation alone puts a whole disk inside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's Voronoi cell. Let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‖&lt;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For any </w:t>
      </w:r>
      <m:oMath>
        <m:r>
          <m:t>j≠i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‖"/>
              <m:sepChr m:val=""/>
              <m:endChr m:val="‖"/>
            </m:dPr>
            <m:e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t>‖</m:t>
              </m:r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r>
                <m:t>‖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t>‖</m:t>
              </m:r>
              <m:r>
                <m:t>−</m:t>
              </m:r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</m:t>
              </m:r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 </m:t>
              </m:r>
              <m:r>
                <m:t>&gt;</m:t>
              </m:r>
              <m:r>
                <m:rPr>
                  <m:sty m:val="p"/>
                </m:rPr>
                <m:t> </m:t>
              </m:r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strictly closer to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/</m:t>
        </m:r>
        <m:r>
          <m:t>2)⊂</m:t>
        </m:r>
        <m:sSub>
          <m:e>
            <m:r>
              <m:rPr>
                <m:sty m:val="p"/>
              </m:rPr>
              <m:t>Vor</m:t>
            </m:r>
          </m:e>
          <m:sub>
            <m:r>
              <m:t>i</m:t>
            </m:r>
          </m:sub>
        </m:sSub>
        <m:r>
          <m:t>(P)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Intersecting with the local disk and the rectangle,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⊇B(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worst placement of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a rectangle is a corner, which retains a quarter disk, so </w:t>
      </w:r>
      <m:oMath>
        <m:r>
          <m:t>|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|≥π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/</m:t>
        </m:r>
        <m:r>
          <m:t>4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Since </w:t>
      </w:r>
      <m:oMath>
        <m:sSup>
          <m:e>
            <m:r>
              <m:t>ϕ</m:t>
            </m:r>
          </m:e>
          <m:sup>
            <m:r>
              <m:t>*</m:t>
            </m:r>
          </m:sup>
        </m:sSup>
        <m:r>
          <m:t>≥</m:t>
        </m:r>
        <m:sSub>
          <m:e>
            <m:r>
              <m:t>ϕ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·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r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 </m:t>
          </m:r>
          <m:r>
            <m:t>&gt;</m:t>
          </m:r>
          <m:r>
            <m:rPr>
              <m:sty m:val="p"/>
            </m:rPr>
            <m:t> </m:t>
          </m:r>
          <m:r>
            <m:t>0</m:t>
          </m:r>
        </m:oMath>
      </m:oMathPara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NON-RECTANGULAR WORKSPACES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quarter-disk constant is specific to a rectangle. For another workspace, replace it with a uniform interior-cone constant; the quarter-disk value must not be carried over.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Mass ceiling and mapped-density bounds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sSub>
          <m:e>
            <m:r>
              <m:t>K</m:t>
            </m:r>
          </m:e>
          <m:sub>
            <m:r>
              <m:t>σ</m:t>
            </m:r>
          </m:sub>
        </m:sSub>
        <m:r>
          <m:t>≤1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pointwise and </w:t>
      </w:r>
      <m:oMath>
        <m:sSub>
          <m:e>
            <m:r>
              <m:t>P</m:t>
            </m:r>
          </m:e>
          <m:sub>
            <m:r>
              <m:t>Γ</m:t>
            </m:r>
          </m:sub>
        </m:sSub>
        <m: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Γ(t)</m:t>
              </m:r>
            </m:sub>
            <m:sup/>
            <m:e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t>(q−ξ)</m:t>
          </m:r>
          <m:r>
            <m:t>ds</m:t>
          </m:r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</w:t>
      </w:r>
      <m:oMath>
        <m:r>
          <m:t>|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|≤|B(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)|=π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hence</w:t>
      </w:r>
    </w:p>
    <w:p>
      <w:pPr>
        <w:spacing w:before="140" w:after="180"/>
        <w:jc w:val="center"/>
      </w:pPr>
      <m:oMathPara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(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)</m:t>
          </m:r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measure decomposition of Lemma 1 bounds the mapped total weight by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t>+</m:t>
        </m:r>
        <m:sSub>
          <m:e>
            <m:r>
              <m:t>E</m:t>
            </m:r>
          </m:e>
          <m:sub>
            <m:r>
              <m:t>w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which gives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by the same argument. Differentiating under the integral sign and using </w:t>
      </w:r>
      <m:oMath>
        <m:r>
          <m:t>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sSub>
          <m:e>
            <m:r>
              <m:t>‖</m:t>
            </m:r>
          </m:e>
          <m:sub>
            <m:r>
              <m:t>∞</m:t>
            </m:r>
          </m:sub>
        </m:sSub>
        <m:r>
          <m:t>=</m:t>
        </m:r>
        <m:sSup>
          <m:e>
            <m:r>
              <m:t>e</m:t>
            </m:r>
          </m:e>
          <m:sup>
            <m:r>
              <m:t>−1</m:t>
            </m:r>
            <m:r>
              <m:t>/</m:t>
            </m:r>
            <m:r>
              <m:t>2</m:t>
            </m:r>
          </m:sup>
        </m:sSup>
        <m:r>
          <m:t>/</m:t>
        </m:r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the Lipschitz constant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Midpoint mass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Split the midpoint cells into those lying wholly inside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those cut by its boundary. For an interior cell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midpoint </w:t>
      </w:r>
      <m:oMath>
        <m:sSub>
          <m:e>
            <m:r>
              <m:t>q</m:t>
            </m:r>
          </m:e>
          <m:sub>
            <m:r>
              <m:t>Q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Lipschitz continuity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r>
                    <m:t>Q</m:t>
                  </m:r>
                </m:sub>
                <m:sup/>
                <m:e>
                  <m:r>
                    <m:t>ϕ</m:t>
                  </m:r>
                </m:e>
              </m:nary>
              <m:r>
                <m:t>dq−ϕ(</m:t>
              </m:r>
              <m:sSub>
                <m:e>
                  <m:r>
                    <m:t>q</m:t>
                  </m:r>
                </m:e>
                <m:sub>
                  <m:r>
                    <m:t>Q</m:t>
                  </m:r>
                </m:sub>
              </m:sSub>
              <m:r>
                <m:t>)</m:t>
              </m:r>
              <m:r>
                <m:t>|Q|</m:t>
              </m:r>
            </m:e>
          </m:d>
          <m:r>
            <m:t>≤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rPr>
                  <m:sty m:val="p"/>
                </m:rPr>
                <m:t>max</m:t>
              </m:r>
            </m:e>
            <m:sub>
              <m:r>
                <m:t>q∈Q</m:t>
              </m:r>
            </m:sub>
          </m:sSub>
          <m:r>
            <m:t>‖</m:t>
          </m:r>
          <m:r>
            <m:t>q−</m:t>
          </m:r>
          <m:sSub>
            <m:e>
              <m:r>
                <m:t>q</m:t>
              </m:r>
            </m:e>
            <m:sub>
              <m:r>
                <m:t>Q</m:t>
              </m:r>
            </m:sub>
          </m:sSub>
          <m:r>
            <m:t>‖</m:t>
          </m:r>
          <m:r>
            <m:t>|Q|=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|Q|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the farthest point of a cell from its midpoint is a corner, at distance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t>=h</m:t>
        </m:r>
        <m: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Summing over interior cells contributes at most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  <m:sSub>
          <m:e>
            <m:r>
              <m:t>r</m:t>
            </m:r>
          </m:e>
          <m:sub>
            <m:r>
              <m:t>h</m:t>
            </m:r>
          </m:sub>
        </m:sSub>
        <m:sSub>
          <m:e>
            <m:r>
              <m:t>A</m:t>
            </m:r>
          </m:e>
          <m:sub>
            <m:r>
              <m:t>V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cut cells all lie within distance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of </w:t>
      </w:r>
      <m:oMath>
        <m:r>
          <m:t>∂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convex, being an intersection of half-planes, a disk and a rectangle, so the inner and outer parallel sets of that width have combined area at most </w:t>
      </w:r>
      <m:oMath>
        <m:r>
          <m:t>2</m:t>
        </m:r>
        <m:sSub>
          <m:e>
            <m:r>
              <m:t>P</m:t>
            </m:r>
          </m:e>
          <m:sub>
            <m:r>
              <m:t>V</m:t>
            </m:r>
          </m:sub>
        </m:sSub>
        <m:sSub>
          <m:e>
            <m:r>
              <m:t>r</m:t>
            </m:r>
          </m:e>
          <m:sub>
            <m:r>
              <m:t>h</m:t>
            </m:r>
          </m:sub>
        </m:sSub>
        <m:r>
          <m:t>+π</m:t>
        </m:r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Bounding the density there by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adding the two groups gives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Convexity also justifies </w:t>
      </w:r>
      <m:oMath>
        <m:sSub>
          <m:e>
            <m:r>
              <m:t>P</m:t>
            </m:r>
          </m:e>
          <m:sub>
            <m:r>
              <m:t>V</m:t>
            </m:r>
          </m:sub>
        </m:sSub>
        <m:r>
          <m:t>≤2π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the perimeter of the enclosing disk.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First-moment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Repeat Step 3 for the </w:t>
      </w:r>
      <w:r>
        <w:rPr>
          <w:rFonts w:ascii="Cambria" w:hAnsi="Cambria" w:cs="Cambria"/>
          <w:b w:val="0"/>
          <w:i/>
          <w:color w:val="17212B"/>
          <w:sz w:val="20"/>
        </w:rPr>
        <w:t>shifted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first moment, which is what the centroid actually needs:</w:t>
      </w:r>
    </w:p>
    <w:p>
      <w:pPr>
        <w:spacing w:before="140" w:after="180"/>
        <w:jc w:val="center"/>
      </w:pPr>
      <m:oMathPara>
        <m:oMath>
          <m:r>
            <m:t>a=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(q−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)</m:t>
          </m:r>
          <m:r>
            <m:t>ϕ(q)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Its integrand </w:t>
      </w:r>
      <m:oMath>
        <m:r>
          <m:t>f(q)=(q−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)ϕ(q)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satisfies, on the cell,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f(q)</m:t>
          </m:r>
          <m:r>
            <m:t>‖≤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,</m:t>
          </m:r>
          <m:r>
            <m:rPr>
              <m:sty m:val="p"/>
            </m:rPr>
            <m:t>    </m:t>
          </m:r>
          <m:r>
            <m:rPr>
              <m:sty m:val="p"/>
            </m:rPr>
            <m:t>Lip</m:t>
          </m:r>
          <m:r>
            <m:t>(f)≤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there. Substituting these two constants for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Step 3 yields </w:t>
      </w:r>
      <m:oMath>
        <m:r>
          <m:t>‖</m:t>
        </m:r>
        <m:acc>
          <m:accPr>
            <m:chr m:val="̂"/>
          </m:accPr>
          <m:e>
            <m:r>
              <m:t>a</m:t>
            </m:r>
          </m:e>
        </m:acc>
        <m:r>
          <m:t>−a</m:t>
        </m:r>
        <m:r>
          <m:t>‖≤</m:t>
        </m:r>
        <m:sSub>
          <m:e>
            <m:r>
              <m:t>η</m:t>
            </m:r>
          </m:e>
          <m:sub>
            <m:r>
              <m:t>a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Ratio perturbation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centroid is a ratio, so the two errors must be combined through a quotient bound rather than added. Write </w:t>
      </w:r>
      <m:oMath>
        <m:acc>
          <m:accPr>
            <m:chr m:val="̂"/>
          </m:accPr>
          <m:e>
            <m:r>
              <m:t>c</m:t>
            </m:r>
          </m:e>
        </m:acc>
        <m: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=</m:t>
        </m:r>
        <m:acc>
          <m:accPr>
            <m:chr m:val="̂"/>
          </m:accPr>
          <m:e>
            <m:r>
              <m:t>a</m:t>
            </m:r>
          </m:e>
        </m:acc>
        <m:r>
          <m:t>/</m:t>
        </m:r>
        <m:acc>
          <m:accPr>
            <m:chr m:val="̂"/>
          </m:accPr>
          <m:e>
            <m:r>
              <m:t>m</m:t>
            </m:r>
          </m:e>
        </m:acc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c−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=a</m:t>
        </m:r>
        <m:r>
          <m:t>/</m:t>
        </m:r>
        <m:r>
          <m:t>m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t>−a</m:t>
              </m:r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+a</m:t>
          </m:r>
          <m:d>
            <m:dPr>
              <m:grow/>
              <m:sepChr m:val=""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</m:e>
          </m:d>
          <m: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t>−a</m:t>
              </m:r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+</m:t>
          </m:r>
          <m:f>
            <m:fPr>
              <m:type m:val="bar"/>
            </m:fPr>
            <m:num>
              <m:r>
                <m:t>a</m:t>
              </m:r>
              <m:r>
                <m:t>(m−</m:t>
              </m:r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t>)</m:t>
              </m:r>
            </m:num>
            <m:den>
              <m:r>
                <m:t>m</m:t>
              </m:r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gate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&lt;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makes the denominator safely positive, </w:t>
      </w:r>
      <m:oMath>
        <m:acc>
          <m:accPr>
            <m:chr m:val="̂"/>
          </m:accPr>
          <m:e>
            <m:r>
              <m:t>m</m:t>
            </m:r>
          </m:e>
        </m:acc>
        <m:r>
          <m:t>≥m−</m:t>
        </m:r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  <m:r>
          <m:t>−</m:t>
        </m:r>
        <m:sSub>
          <m:e>
            <m:r>
              <m:t>η</m:t>
            </m:r>
          </m:e>
          <m:sub>
            <m:r>
              <m:t>m</m:t>
            </m:r>
          </m:sub>
        </m:sSub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</w:t>
      </w:r>
      <m:oMath>
        <m:r>
          <m:t>‖</m:t>
        </m:r>
        <m:r>
          <m:t>a</m:t>
        </m:r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m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because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on the cell. Therefore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‖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m</m:t>
                  </m:r>
                </m:den>
              </m:f>
              <m:r>
                <m:t>‖≤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‖"/>
                      <m:sepChr m:val=""/>
                      <m:endChr m:val="‖"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t>−a</m:t>
                      </m:r>
                    </m:e>
                  </m:d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+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‖"/>
                      <m:sepChr m:val=""/>
                      <m:endChr m:val="‖"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m</m:t>
                  </m:r>
                </m:den>
              </m:f>
              <m:r>
                <m:t>·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|"/>
                      <m:sepChr m:val="−"/>
                      <m:endChr m:val="|"/>
                    </m:dPr>
                    <m:e>
                      <m:r>
                        <m:t>m</m:t>
                      </m:r>
                    </m:e>
                    <m:e>
                      <m:acc>
                        <m:accPr>
                          <m:chr m:val="̂"/>
                        </m:accPr>
                        <m:e>
                          <m:r>
                            <m:t>m</m:t>
                          </m:r>
                        </m:e>
                      </m:acc>
                    </m:e>
                  </m:d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triangle inequality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t>+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Steps 3-4 and </w:t>
            </w:r>
            <m:oMath>
              <m:r>
                <m:t>‖</m:t>
              </m:r>
              <m:r>
                <m:t>a</m:t>
              </m:r>
              <m:r>
                <m:t>‖≤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r>
                <m:t>m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ℓ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t>=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definition</w:t>
            </w:r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6. Density perturbation on the same cell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Now hold the cell fixed and change only the density. Lemma 1 gives</w:t>
      </w:r>
    </w:p>
    <w:p>
      <w:pPr>
        <w:spacing w:before="140" w:after="180"/>
        <w:jc w:val="center"/>
      </w:pPr>
      <m:oMathPara>
        <m:oMath>
          <m:r>
            <m:t>|</m:t>
          </m:r>
          <m:acc>
            <m:accPr>
              <m:chr m:val="̃"/>
            </m:accPr>
            <m:e>
              <m:r>
                <m:t>m</m:t>
              </m:r>
            </m:e>
          </m:acc>
          <m:r>
            <m:t>−</m:t>
          </m:r>
          <m:sSup>
            <m:e>
              <m:r>
                <m:t>m</m:t>
              </m:r>
            </m:e>
            <m:sup>
              <m:r>
                <m:t>*</m:t>
              </m:r>
            </m:sup>
          </m:sSup>
          <m:r>
            <m:t>|=</m:t>
          </m:r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ϕ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)</m:t>
              </m:r>
              <m:r>
                <m:t>dq</m:t>
              </m:r>
            </m:e>
          </m:d>
          <m:r>
            <m:t>≤</m:t>
          </m:r>
          <m:sSub>
            <m:e>
              <m:r>
                <m:t>ε</m:t>
              </m:r>
            </m:e>
            <m:sub>
              <m:r>
                <m:t>ϕ</m:t>
              </m:r>
            </m:sub>
          </m:sSub>
          <m:r>
            <m:t>,</m:t>
          </m:r>
          <m:r>
            <m:rPr>
              <m:sty m:val="p"/>
            </m:rPr>
            <m:t>    </m:t>
          </m:r>
          <m:r>
            <m:t>‖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−</m:t>
          </m:r>
          <m:sSup>
            <m:e>
              <m:r>
                <m:t>a</m:t>
              </m:r>
            </m:e>
            <m:sup>
              <m:r>
                <m:t>*</m:t>
              </m:r>
            </m:sup>
          </m:sSup>
          <m:r>
            <m:t>‖=‖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(q−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)(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)</m:t>
          </m:r>
          <m:r>
            <m:t>dq</m:t>
          </m:r>
          <m:r>
            <m:t>‖≤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r>
                <m:t>ε</m:t>
              </m:r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Both densities keep the base-density floor, so both masses are at least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Applying the same ratio identity as in Step 5,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̃"/>
            </m:accPr>
            <m:e>
              <m:r>
                <m:t>c</m:t>
              </m:r>
            </m:e>
          </m:acc>
          <m:r>
            <m:t>−</m:t>
          </m:r>
          <m:sSup>
            <m:e>
              <m:r>
                <m:t>c</m:t>
              </m:r>
            </m:e>
            <m:sup>
              <m:r>
                <m:t>*</m:t>
              </m:r>
            </m:sup>
          </m:sSup>
          <m:r>
            <m:t>‖≤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·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7. Assembly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Adding the density error of Step 6, the midpoint error of Step 5 and the separately certified geometric cell error gives (L2).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denominator gate is fail-closed in the certificate generator: a configuration with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produces no certificate at all rather than a large one.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6. Proposition 1 - ideal Local-CVT gradient and descent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6.1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At every regular configuration covered by A1-A4 and A9,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∇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b>
                </m:sSub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(P,t)=2</m:t>
                </m:r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bSup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)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(P1-a)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so the ideal Lloyd command is a scaled gradient step,</w:t>
      </w:r>
    </w:p>
    <w:p>
      <w:pPr>
        <w:spacing w:before="140" w:after="180"/>
        <w:jc w:val="center"/>
      </w:pPr>
      <m:oMathPara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=−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)=−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</m:den>
          </m:f>
          <m:sSub>
            <m:e>
              <m:r>
                <m:t>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and, with </w:t>
      </w:r>
      <m:oMath>
        <m:r>
          <m:t>A(P,t)=</m:t>
        </m:r>
        <m:sSub>
          <m:e>
            <m:r>
              <m:rPr>
                <m:sty m:val="p"/>
              </m:rPr>
              <m:t>diag</m:t>
            </m:r>
          </m:e>
          <m:sub>
            <m:r>
              <m:t>i</m:t>
            </m:r>
          </m:sub>
        </m:sSub>
        <m:r>
          <m:t>(</m:t>
        </m:r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Sup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t>i</m:t>
                </m:r>
              </m:sub>
              <m:sup>
                <m:argPr>
                  <m:scrLvl m:val="0"/>
                </m:argPr>
                <m:r>
                  <m:t>*</m:t>
                </m:r>
              </m:sup>
            </m:sSubSup>
          </m:den>
        </m:f>
        <m:sSub>
          <m:e>
            <m:r>
              <m:t>I</m:t>
            </m:r>
          </m:e>
          <m:sub>
            <m:r>
              <m:t>2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A(P,t)⪰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I,</m:t>
                </m:r>
                <m:r>
                  <m:rPr>
                    <m:sty m:val="p"/>
                  </m:rPr>
                  <m:t>  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den>
                </m:f>
                <m:r>
                  <m:t>,</m:t>
                </m:r>
                <m:r>
                  <m:rPr>
                    <m:sty m:val="p"/>
                  </m:rPr>
                  <m:t>    </m:t>
                </m:r>
                <m:sSup>
                  <m:e>
                    <m:acc>
                      <m:accPr>
                        <m:chr m:val="̇"/>
                      </m:accPr>
                      <m:e>
                        <m:r>
                          <m:t>H</m:t>
                        </m:r>
                      </m:e>
                    </m:acc>
                  </m:e>
                  <m:sup>
                    <m:r>
                      <m:t>*</m:t>
                    </m:r>
                  </m:sup>
                </m:sSup>
                <m:r>
                  <m:t>=−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*⊤</m:t>
                    </m:r>
                  </m:sup>
                </m:sSup>
                <m:r>
                  <m:t>A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≤−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‖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sSup>
                  <m:e>
                    <m:r>
                      <m:t>‖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(P1-b)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last identity holding with the reference frozen.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6.2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Partition the integral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Away from the zero-measure tie and threshold sets of A9, the domain splits into the local cells and the saturated remainder </w:t>
      </w:r>
      <m:oMath>
        <m:r>
          <m:t>U=D⧵</m:t>
        </m:r>
        <m:nary>
          <m:naryPr>
            <m:chr m:val="⋃"/>
            <m:limLoc m:val="subSup"/>
            <m:grow m:val="1"/>
            <m:subHide m:val="off"/>
            <m:supHide m:val="on"/>
          </m:naryPr>
          <m:sub>
            <m:r>
              <m:t>j</m:t>
            </m:r>
          </m:sub>
          <m:sup/>
          <m:e>
            <m:r>
              <m:t>B(</m:t>
            </m:r>
          </m:e>
        </m:nary>
        <m:sSub>
          <m:e>
            <m:r>
              <m:t>p</m:t>
            </m:r>
          </m:e>
          <m:sub>
            <m:r>
              <m:t>j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on which the running minimum equals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p>
      <w:pPr>
        <w:spacing w:before="140" w:after="180"/>
        <w:jc w:val="center"/>
      </w:pPr>
      <m:oMathPara>
        <m:oMath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j</m:t>
              </m:r>
            </m:sub>
            <m:sup/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‖</m:t>
                  </m:r>
                </m:e>
              </m:nary>
            </m:e>
          </m:nary>
          <m:r>
            <m:t>q−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sSup>
            <m:e>
              <m:r>
                <m:t>‖</m:t>
              </m:r>
            </m:e>
            <m:sup>
              <m:r>
                <m:t>2</m:t>
              </m:r>
            </m:sup>
          </m:sSup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dq</m:t>
          </m:r>
          <m:r>
            <m:rPr>
              <m:sty m:val="p"/>
            </m:rPr>
            <m:t> </m:t>
          </m:r>
          <m:r>
            <m:t>+</m:t>
          </m:r>
          <m:r>
            <m:rPr>
              <m:sty m:val="p"/>
            </m:rPr>
            <m:t> 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U</m:t>
              </m:r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</m:t>
          </m:r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Volume term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Differentiating the integrand of the </w:t>
      </w:r>
      <m:oMath>
        <m:r>
          <m:t>j=i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term with respect to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f>
            <m:fPr>
              <m:type m:val="bar"/>
            </m:fPr>
            <m:num>
              <m:r>
                <m:t>∂</m:t>
              </m:r>
            </m:num>
            <m:den>
              <m: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t>=2</m:t>
          </m:r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−q)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2(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−q)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dq=2</m:t>
          </m:r>
          <m:d>
            <m:dPr>
              <m:grow/>
              <m:begChr m:val="["/>
              <m:sepChr m:val=""/>
              <m:endChr m:val="]"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−</m:t>
              </m:r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q</m:t>
                  </m:r>
                </m:e>
              </m:nary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dq</m:t>
              </m:r>
            </m:e>
          </m:d>
          <m:r>
            <m:t>=2</m:t>
          </m:r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No other volume term depends on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: for </w:t>
      </w:r>
      <m:oMath>
        <m:r>
          <m:t>j≠i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integrand </w:t>
      </w:r>
      <m:oMath>
        <m:sSup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q−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does not involve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</w:t>
      </w:r>
      <m:oMath>
        <m:r>
          <m:t>U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integrand is the constant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The moving-boundary terms cancel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the step that the saturated cost exists to make work. Moving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deforms </w:t>
      </w:r>
      <m:oMath>
        <m:r>
          <m:t>∂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so Reynolds' transport theorem contributes a flux for each moving piece of boundary. There are three kinds, and each vanishes for its own reason.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Shared Voronoi faces.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On the face between cells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we have </w:t>
      </w:r>
      <m:oMath>
        <m:d>
          <m:dPr>
            <m:grow/>
            <m:begChr m:val="‖"/>
            <m:sepChr m:val=""/>
            <m:endChr m:val="‖"/>
          </m:dPr>
          <m:e>
            <m:r>
              <m:t>q−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t>‖</m:t>
            </m:r>
            <m:r>
              <m:t>=</m:t>
            </m:r>
            <m:r>
              <m:t>‖</m:t>
            </m:r>
            <m:r>
              <m:t>q−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the two cells carry the same integrand value there. Whatever area cell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gains, cell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loses, with equal and opposite normal velocity; the two fluxes cancel exactly.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The moving circle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‖=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Just inside, the integrand is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t>‖</m:t>
            </m:r>
          </m:e>
          <m:sup>
            <m:r>
              <m:t>2</m:t>
            </m:r>
          </m:sup>
        </m:sSup>
        <m:r>
          <m:t>=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just outside, the saturated value is also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integrand is continuous across the circle, so the flux cancels. Without saturation the outer value would be </w:t>
      </w:r>
      <m:oMath>
        <m:r>
          <m:t>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 jump would be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a term proportional to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  <m:r>
          <m:t>∮</m:t>
        </m:r>
        <m:sSup>
          <m:e>
            <m:r>
              <m:t>ϕ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would survive.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The workspace boundary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r>
          <m:t>∂D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fixed, so its normal velocity is zero.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Only the volume derivative survives, which is (P1-a).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Descent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By Lemma 2, </w:t>
      </w:r>
      <m:oMath>
        <m:sSubSup>
          <m:e>
            <m:r>
              <m:t>m</m:t>
            </m:r>
          </m:e>
          <m:sub>
            <m:r>
              <m:t>i</m:t>
            </m:r>
          </m:sub>
          <m:sup>
            <m:r>
              <m:t>*</m:t>
            </m:r>
          </m:sup>
        </m:sSubSup>
        <m:r>
          <m:t>≤</m:t>
        </m:r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every diagonal block satisfies </w:t>
      </w:r>
      <m:oMath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Sup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t>i</m:t>
                </m:r>
              </m:sub>
              <m:sup>
                <m:argPr>
                  <m:scrLvl m:val="0"/>
                </m:argPr>
                <m:r>
                  <m:t>*</m:t>
                </m:r>
              </m:sup>
            </m:sSubSup>
          </m:den>
        </m:f>
        <m:r>
          <m:t>≥</m:t>
        </m:r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rPr>
                    <m:sty m:val="p"/>
                  </m:rPr>
                  <m:t>max</m:t>
                </m:r>
              </m:sub>
            </m:sSub>
          </m:den>
        </m:f>
        <m: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A⪰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Substituting </w:t>
      </w:r>
      <m:oMath>
        <m:acc>
          <m:accPr>
            <m:chr m:val="̇"/>
          </m:accPr>
          <m:e>
            <m:r>
              <m:t>P</m:t>
            </m:r>
          </m:e>
        </m:acc>
        <m:r>
          <m:t>=−A</m:t>
        </m:r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the reference frozen,</w:t>
      </w:r>
    </w:p>
    <w:p>
      <w:pPr>
        <w:spacing w:before="140" w:after="180"/>
        <w:jc w:val="center"/>
      </w:pPr>
      <m:oMathPara>
        <m:oMath>
          <m:sSup>
            <m:e>
              <m:acc>
                <m:accPr>
                  <m:chr m:val="̇"/>
                </m:accPr>
                <m:e>
                  <m:r>
                    <m:t>H</m:t>
                  </m:r>
                </m:e>
              </m:acc>
            </m:e>
            <m:sup>
              <m:r>
                <m:t>*</m:t>
              </m:r>
            </m:sup>
          </m:sSup>
          <m:r>
            <m:t>=</m:t>
          </m:r>
          <m:r>
            <m:t>∇</m:t>
          </m:r>
          <m:sSup>
            <m:e>
              <m:r>
                <m:t>H</m:t>
              </m:r>
            </m:e>
            <m:sup>
              <m:r>
                <m:t>*⊤</m:t>
              </m:r>
            </m:sup>
          </m:sSup>
          <m:acc>
            <m:accPr>
              <m:chr m:val="̇"/>
            </m:accPr>
            <m:e>
              <m:r>
                <m:t>P</m:t>
              </m:r>
            </m:e>
          </m:acc>
          <m:r>
            <m:t>=−</m:t>
          </m:r>
          <m:r>
            <m:t>∇</m:t>
          </m:r>
          <m:sSup>
            <m:e>
              <m:r>
                <m:t>H</m:t>
              </m:r>
            </m:e>
            <m:sup>
              <m:r>
                <m:t>*⊤</m:t>
              </m:r>
            </m:sup>
          </m:sSup>
          <m:r>
            <m:t>A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≤−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‖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0</m:t>
          </m:r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The implemented cell is exact, not approximate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Suppose </w:t>
      </w:r>
      <m:oMath>
        <m:r>
          <m:t>q∈B(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agent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beats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at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t>‖≤‖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‖≤‖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t>−q</m:t>
          </m:r>
          <m:r>
            <m:t>‖+‖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‖≤2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comm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every possible local competitor is already inside the communication neighbourhood. Under A2 the implemented cell therefore </w:t>
      </w:r>
      <w:r>
        <w:rPr>
          <w:rFonts w:ascii="Cambria" w:hAnsi="Cambria" w:cs="Cambria"/>
          <w:b w:val="0"/>
          <w:i/>
          <w:color w:val="17212B"/>
          <w:sz w:val="20"/>
        </w:rPr>
        <w:t>equals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this is an identity, not an approximation.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IF $R_{\mathrm{comm}} = R_\ell$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The argument above needs </w:t>
      </w:r>
      <m:oMath>
        <m:r>
          <m:t>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. A theorem-mode configuration with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&lt;2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is rejected by the validator, and the exact-cell claim would have to be marked BLOCKED rather than weakened silently.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checked the integrand derivative and one exact fixed-square example. Those are sanity checks; the shape-derivative cancellation in Step 3 is the proof.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7. Proposition 2 - aggregate implementation disturbance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7.1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Write the realised stacked dynamics as an ideal field plus a disturbance: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P</m:t>
              </m:r>
            </m:e>
          </m:acc>
          <m:r>
            <m:t>=−A(P,t)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(P,t)+d(t),</m:t>
          </m:r>
          <m:r>
            <m:rPr>
              <m:sty m:val="p"/>
            </m:rPr>
            <m:t>    </m:t>
          </m:r>
          <m:r>
            <m:t>‖</m:t>
          </m:r>
          <m:r>
            <m:t>d(t)</m:t>
          </m:r>
          <m:r>
            <m:t>‖≤δ</m:t>
          </m:r>
        </m:oMath>
      </m:oMathPara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δ=</m:t>
                </m:r>
                <m:sSub>
                  <m:e>
                    <m:r>
                      <m:t>k</m:t>
                    </m:r>
                  </m:e>
                  <m:sub>
                    <m:r>
                      <m:t>c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nary>
                      <m:naryPr>
                        <m:chr m:val="∑"/>
                        <m:limLoc m:val="subSup"/>
                        <m:grow m:val="1"/>
                        <m:subHide m:val="off"/>
                        <m:supHide m:val="off"/>
                      </m:naryPr>
                      <m:sub>
                        <m:r>
                          <m:t>i=1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c,i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rad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zoh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num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trk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sf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(P2)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7.2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Centroid component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nominal law and the ideal field differ only through the centroid each uses, so the gain multiplies the Lemma 2 error directly:</w:t>
      </w:r>
    </w:p>
    <w:p>
      <w:pPr>
        <w:spacing w:before="140" w:after="180"/>
        <w:jc w:val="center"/>
      </w:pPr>
      <m:oMathPara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=−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t>i</m:t>
              </m:r>
            </m:sub>
          </m:sSub>
          <m:r>
            <m:t>)+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‖≤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sSub>
            <m:e>
              <m:r>
                <m:t>ε</m:t>
              </m:r>
            </m:e>
            <m:sub>
              <m:r>
                <m:t>c,i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Stacking over the </w:t>
      </w:r>
      <m:oMath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agents in the frozen product norm,</w:t>
      </w:r>
    </w:p>
    <w:p>
      <w:pPr>
        <w:spacing w:before="140" w:after="180"/>
        <w:jc w:val="center"/>
      </w:pPr>
      <m:oMathPara>
        <m:oMath>
          <m:r>
            <m:t>‖</m:t>
          </m:r>
          <m:sSubSup>
            <m:e>
              <m:d>
                <m:dPr>
                  <m:grow/>
                  <m:sepChr m:val=""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*</m:t>
                      </m:r>
                    </m:sup>
                  </m:sSubSup>
                  <m:r>
                    <m:t>)</m:t>
                  </m:r>
                </m:e>
              </m:d>
            </m:e>
            <m:sub>
              <m:r>
                <m:t>i=1</m:t>
              </m:r>
            </m:sub>
            <m:sup>
              <m:r>
                <m:t>N</m:t>
              </m:r>
            </m:sup>
          </m:sSubSup>
          <m:r>
            <m:t>‖=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t>i</m:t>
                  </m:r>
                </m:sub>
                <m:sup/>
                <m:e>
                  <m:r>
                    <m:t>‖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≤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t>i</m:t>
                  </m:r>
                </m:sub>
                <m:sup/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c,i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Remaining deviations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Sample-and-hold, solver/integration, low-level tracking and safety-projection deviations are each bounded in the same stacked norm and added by the triangle inequality, which gives (P2).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Analytic ceiling for the safety filter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safety term admits a bound that needs no model of the filter at all, only the speed cap that both the nominal and the filtered command respect. If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both, then</w:t>
      </w:r>
    </w:p>
    <w:p>
      <w:pPr>
        <w:spacing w:before="140" w:after="180"/>
        <w:jc w:val="center"/>
      </w:pPr>
      <m:oMathPara>
        <m:oMath>
          <m:r>
            <m:t>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sf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‖≤‖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sf</m:t>
              </m:r>
            </m:sup>
          </m:sSubSup>
          <m:r>
            <m:t>‖+‖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‖≤2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sf</m:t>
              </m:r>
            </m:sub>
          </m:sSub>
          <m:r>
            <m:t>≤</m:t>
          </m:r>
          <m:rad>
            <m:radPr>
              <m:degHide m:val="on"/>
            </m:radPr>
            <m:deg/>
            <m:e>
              <m:r>
                <m:t>N</m:t>
              </m:r>
              <m:r>
                <m:t>(2</m:t>
              </m:r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=2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sSub>
            <m:e>
              <m:r>
                <m:t>u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norm convention is read from the implementation, never guessed from the symbol. If the cap were componentwise,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‖</m:t>
            </m:r>
          </m:e>
          <m:sub>
            <m:r>
              <m:t>∞</m:t>
            </m:r>
          </m:sub>
        </m:sSub>
        <m:r>
          <m:t>≤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then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‖</m:t>
            </m:r>
          </m:e>
          <m:sub>
            <m:r>
              <m:t>2</m:t>
            </m:r>
          </m:sub>
        </m:sSub>
        <m:r>
          <m:t>≤</m:t>
        </m:r>
        <m:rad>
          <m:radPr>
            <m:degHide m:val="on"/>
          </m:radPr>
          <m:deg/>
          <m:e>
            <m:r>
              <m:t>2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the stacked ceiling would instead be </w:t>
      </w:r>
      <m:oMath>
        <m:r>
          <m:t>2</m:t>
        </m:r>
        <m:rad>
          <m:radPr>
            <m:degHide m:val="on"/>
          </m:radPr>
          <m:deg/>
          <m:e>
            <m:r>
              <m:t>2N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THIS CEILING IS DELIBERATELY CRUDE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m:oMath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assumes the filter may reverse every command. A measured tightening may replace it only when its provenance and coverage interval are recorded in the ledger. Any theorem-mode gap, frontier or lead-side bias must be zero or appear as a further term in (P2).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8. Proposition 3 - reference rate and local regularity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8.1 Target and density rate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Differentiating the offset target </w:t>
      </w:r>
      <m:oMath>
        <m:r>
          <m:t>ξ=b+d</m:t>
        </m:r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by the product rule,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ξ</m:t>
              </m:r>
            </m:e>
          </m:acc>
          <m:r>
            <m:t>=</m:t>
          </m:r>
          <m:acc>
            <m:accPr>
              <m:chr m:val="̇"/>
            </m:accPr>
            <m:e>
              <m:r>
                <m:t>b</m:t>
              </m:r>
            </m:e>
          </m:acc>
          <m:r>
            <m:t>+</m:t>
          </m:r>
          <m:acc>
            <m:accPr>
              <m:chr m:val="̇"/>
            </m:accPr>
            <m:e>
              <m:r>
                <m:t>d</m:t>
              </m:r>
            </m:e>
          </m:acc>
          <m:r>
            <m:t>n+d</m:t>
          </m:r>
          <m:acc>
            <m:accPr>
              <m:chr m:val="̇"/>
            </m:accPr>
            <m:e>
              <m:r>
                <m:t>n</m:t>
              </m:r>
            </m:e>
          </m:acc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Under the rigid-body certificate A3, a point of the boundary at radius at most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from the object centre moves at speed at most </w:t>
      </w:r>
      <m:oMath>
        <m:sSub>
          <m:e>
            <m:bar>
              <m:barPr>
                <m:pos m:val="top"/>
              </m:barPr>
              <m:e>
                <m:r>
                  <m:t>v</m:t>
                </m:r>
              </m:e>
            </m:bar>
          </m:e>
          <m:sub>
            <m:r>
              <m:t>O</m:t>
            </m:r>
          </m:sub>
        </m:sSub>
        <m:r>
          <m:t>+</m:t>
        </m:r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 unit normal rotates at rate at most </w:t>
      </w:r>
      <m:oMath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offset varies at rate at most </w:t>
      </w:r>
      <m:oMath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Hence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̇"/>
            </m:accPr>
            <m:e>
              <m:r>
                <m:t>ξ</m:t>
              </m:r>
            </m:e>
          </m:acc>
          <m:r>
            <m:t>‖≤</m:t>
          </m:r>
          <m:sSub>
            <m:e>
              <m:bar>
                <m:barPr>
                  <m:pos m:val="top"/>
                </m:barPr>
                <m:e>
                  <m:r>
                    <m:t>v</m:t>
                  </m:r>
                </m:e>
              </m:bar>
            </m:e>
            <m:sub>
              <m:r>
                <m:t>O</m:t>
              </m:r>
            </m:sub>
          </m:sSub>
          <m:r>
            <m:t>+</m:t>
          </m:r>
          <m:sSub>
            <m:e>
              <m:bar>
                <m:barPr>
                  <m:pos m:val="top"/>
                </m:barPr>
                <m:e>
                  <m:r>
                    <m:t>ω</m:t>
                  </m:r>
                </m:e>
              </m:bar>
            </m:e>
            <m:sub>
              <m:r>
                <m:t>O</m:t>
              </m:r>
            </m:sub>
          </m:sSub>
          <m: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L</m:t>
              </m:r>
            </m:e>
            <m:sub>
              <m:r>
                <m:t>d</m:t>
              </m:r>
            </m:sub>
          </m:sSub>
          <m:r>
            <m:t>)=:</m:t>
          </m:r>
          <m:sSub>
            <m:e>
              <m:r>
                <m:t>v</m:t>
              </m:r>
            </m:e>
            <m:sub>
              <m:r>
                <m:t>ξ,max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the constant offset used in version 1. Differentiating the density under the integral sign and applying (T),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r>
                  <m:t>(q,t)=−</m:t>
                </m:r>
                <m:nary>
                  <m:naryPr>
                    <m:chr m:val="∫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Γ(t)</m:t>
                    </m:r>
                  </m:sub>
                  <m:sup/>
                  <m:e>
                    <m:r>
                      <m:t>∇</m:t>
                    </m:r>
                  </m:e>
                </m:nary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r>
                  <m:t>(q−ξ(s,t))·</m:t>
                </m:r>
                <m:acc>
                  <m:accPr>
                    <m:chr m:val="̇"/>
                  </m:accPr>
                  <m:e>
                    <m:r>
                      <m:t>ξ</m:t>
                    </m:r>
                  </m:e>
                </m:acc>
                <m:r>
                  <m:t>(s,t)</m:t>
                </m:r>
                <m:r>
                  <m:t>ds</m:t>
                </m:r>
                <m:r>
                  <m:rPr>
                    <m:sty m:val="p"/>
                  </m:rPr>
                  <m:t>  </m:t>
                </m:r>
                <m:r>
                  <m:t>⟹</m:t>
                </m:r>
                <m:r>
                  <m:rPr>
                    <m:sty m:val="p"/>
                  </m:rPr>
                  <m:t>  </m:t>
                </m:r>
                <m:sSub>
                  <m:e>
                    <m:r>
                      <m:t>ν</m:t>
                    </m:r>
                  </m:e>
                  <m:sub>
                    <m:r>
                      <m:t>ϕ</m:t>
                    </m:r>
                  </m:sub>
                </m:sSub>
                <m:r>
                  <m:t>:=‖</m:t>
                </m:r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≤</m:t>
                </m:r>
                <m:sSub>
                  <m:e>
                    <m:r>
                      <m:t>L</m:t>
                    </m:r>
                  </m:e>
                  <m:sub>
                    <m:r>
                      <m:t>K,1</m:t>
                    </m:r>
                  </m:sub>
                </m:sSub>
                <m:sSub>
                  <m:e>
                    <m:r>
                      <m:t>P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ξ,max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(P3-a)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8.2 Cost and optimal-value rate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the saturated integrand is bounded, </w:t>
      </w:r>
      <m:oMath>
        <m:r>
          <m:t>0≤</m:t>
        </m:r>
        <m:sSub>
          <m:e>
            <m:r>
              <m:rPr>
                <m:sty m:val="p"/>
              </m:rPr>
              <m:t>min</m:t>
            </m:r>
          </m:e>
          <m:sub>
            <m:r>
              <m:t>i</m:t>
            </m:r>
          </m:sub>
        </m:sSub>
        <m:sSub>
          <m:e>
            <m:r>
              <m:t>F</m:t>
            </m:r>
          </m:e>
          <m:sub>
            <m:r>
              <m:t>R</m:t>
            </m:r>
          </m:sub>
        </m:sSub>
        <m:r>
          <m:t>≤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the cost rate inherits the density rate:</w:t>
      </w:r>
    </w:p>
    <w:p>
      <w:pPr>
        <w:spacing w:before="140" w:after="180"/>
        <w:jc w:val="center"/>
      </w:pPr>
      <m:oMathPara>
        <m:oMath>
          <m:r>
            <m:t>|</m:t>
          </m:r>
          <m:sSub>
            <m:e>
              <m:r>
                <m:t>∂</m:t>
              </m:r>
            </m:e>
            <m:sub>
              <m:r>
                <m:t>t</m:t>
              </m:r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(P,t)|=</m:t>
          </m:r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r>
                    <m:t>D</m:t>
                  </m:r>
                </m:sub>
                <m:sup/>
                <m:e>
                  <m:sSub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(‖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‖)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(q,t)</m:t>
              </m:r>
              <m:r>
                <m:t>dq</m:t>
              </m:r>
            </m:e>
          </m:d>
          <m:r>
            <m:t>≤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D</m:t>
              </m:r>
            </m:sub>
            <m:sup/>
            <m:e>
              <m:r>
                <m:t>|</m:t>
              </m:r>
            </m:e>
          </m:nary>
          <m:sSub>
            <m:e>
              <m:r>
                <m:t>∂</m:t>
              </m:r>
            </m:e>
            <m:sub>
              <m:r>
                <m:t>t</m:t>
              </m:r>
            </m:sub>
          </m:sSub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|dq=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ν</m:t>
              </m:r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optimal value inherits it too. For a fixed compact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any two times, the elementary inequality </w:t>
      </w:r>
      <m:oMath>
        <m:d>
          <m:dPr>
            <m:grow/>
            <m:begChr m:val="|"/>
            <m:sepChr m:val=""/>
            <m:endChr m:val="|"/>
          </m:dPr>
          <m:e>
            <m:r>
              <m:rPr>
                <m:sty m:val="p"/>
              </m:rPr>
              <m:t>min</m:t>
            </m:r>
            <m:r>
              <m:t>f</m:t>
            </m:r>
            <m:r>
              <m:t>−</m:t>
            </m:r>
            <m:r>
              <m:rPr>
                <m:sty m:val="p"/>
              </m:rPr>
              <m:t>min</m:t>
            </m:r>
            <m:r>
              <m:t>g</m:t>
            </m:r>
            <m:r>
              <m:t>|</m:t>
            </m:r>
            <m:r>
              <m:t>≤</m:t>
            </m:r>
            <m:r>
              <m:rPr>
                <m:sty m:val="p"/>
              </m:rPr>
              <m:t>sup</m:t>
            </m:r>
            <m:r>
              <m:t>|</m:t>
            </m:r>
            <m:r>
              <m:t>f</m:t>
            </m:r>
            <m:r>
              <m:t>−</m:t>
            </m:r>
            <m:r>
              <m:t>g</m:t>
            </m:r>
          </m:e>
        </m: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|"/>
              <m:sepChr m:val=""/>
              <m:endChr m:val="|"/>
            </m:dPr>
            <m:e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  <m:r>
                <m:t>−</m:t>
              </m:r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)</m:t>
              </m:r>
              <m:r>
                <m:t>|</m:t>
              </m:r>
              <m:r>
                <m:t>≤</m:t>
              </m:r>
              <m:sSub>
                <m:e>
                  <m:r>
                    <m:rPr>
                      <m:sty m:val="p"/>
                    </m:rPr>
                    <m:t>sup</m:t>
                  </m:r>
                </m:e>
                <m:sub>
                  <m:r>
                    <m:t>P∈X</m:t>
                  </m:r>
                </m:sub>
              </m:sSub>
              <m:r>
                <m:t>|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P</m:t>
              </m:r>
              <m: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  <m:r>
                <m:t>−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P</m:t>
              </m:r>
              <m: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)</m:t>
              </m:r>
              <m:r>
                <m:t>|</m:t>
              </m:r>
              <m:r>
                <m:t>≤</m:t>
              </m:r>
              <m:sSubSup>
                <m:e>
                  <m:r>
                    <m:t>R</m:t>
                  </m:r>
                </m:e>
                <m:sub>
                  <m:r>
                    <m:t>ℓ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ν</m:t>
                  </m:r>
                </m:e>
                <m:sub>
                  <m:r>
                    <m:t>ϕ</m:t>
                  </m:r>
                </m:sub>
              </m:sSub>
              <m:r>
                <m:t>|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</w:t>
      </w:r>
      <m:oMath>
        <m:sSubSup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Lipschitz and, being Lipschitz, differentiable almost everywhere with </w:t>
      </w:r>
      <m:oMath>
        <m:r>
          <m:t>|</m:t>
        </m:r>
        <m:sSubSup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  <m:r>
          <m:t>|≤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  <m:sSub>
          <m:e>
            <m:r>
              <m:t>ν</m:t>
            </m:r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Adding the two contributions bounds the drift of </w:t>
      </w:r>
      <m:oMath>
        <m:r>
          <m:t>V=</m:t>
        </m:r>
        <m:sSup>
          <m:e>
            <m:r>
              <m:t>H</m:t>
            </m:r>
          </m:e>
          <m:sup>
            <m:r>
              <m:t>*</m:t>
            </m:r>
          </m:sup>
        </m:sSup>
        <m:r>
          <m:t>−</m:t>
        </m:r>
        <m:sSubSup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|</m:t>
                </m:r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−</m:t>
                </m:r>
                <m:sSubSup>
                  <m:e>
                    <m:acc>
                      <m:accPr>
                        <m:chr m:val="̇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  <m:sup>
                    <m:r>
                      <m:t>*</m:t>
                    </m:r>
                  </m:sup>
                </m:sSubSup>
                <m:r>
                  <m:t>|≤</m:t>
                </m:r>
                <m:sSub>
                  <m:e>
                    <m:r>
                      <m:t>ν</m:t>
                    </m:r>
                  </m:e>
                  <m:sub>
                    <m:r>
                      <m:t>H</m:t>
                    </m:r>
                  </m:sub>
                </m:sSub>
                <m:r>
                  <m:t>:=2</m:t>
                </m:r>
                <m:sSubSup>
                  <m:e>
                    <m:r>
                      <m:t>R</m:t>
                    </m:r>
                  </m:e>
                  <m:sub>
                    <m:r>
                      <m:t>ℓ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ν</m:t>
                    </m:r>
                  </m:e>
                  <m:sub>
                    <m:r>
                      <m:t>ϕ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(P3-b)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RIGID BOUNDARIES ONLY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This derivation uses a rigid twist. Deformation, a time-varying perimeter, or split/merge events break it; those cases need a direct measure-rate assumption on </w:t>
      </w:r>
      <m:oMath>
        <m:sSub>
          <m:e>
            <m:r>
              <m:t>∂</m:t>
            </m:r>
          </m:e>
          <m:sub>
            <m:r>
              <m:t>t</m:t>
            </m:r>
          </m:sub>
        </m:sSub>
        <m:sSubSup>
          <m:e>
            <m:r>
              <m:t>ν</m:t>
            </m:r>
          </m:e>
          <m:sub>
            <m:r>
              <m:t>t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instead.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8.3 Local PL and quadratic growth (M5)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Suppose A8 holds: on a convex, symmetry-reduced chart of the selected branch, </w:t>
      </w:r>
      <m:oMath>
        <m:sSup>
          <m:e>
            <m:r>
              <m:t>∇</m:t>
            </m:r>
          </m:e>
          <m:sup>
            <m:r>
              <m:t>2</m:t>
            </m:r>
          </m:sup>
        </m:sSup>
        <m:sSubSup>
          <m:e>
            <m:r>
              <m:t>H</m:t>
            </m:r>
          </m:e>
          <m:sub>
            <m:r>
              <m:rPr>
                <m:sty m:val="p"/>
              </m:rPr>
              <m:t>red</m:t>
            </m:r>
          </m:sub>
          <m:sup>
            <m:r>
              <m:t>*</m:t>
            </m:r>
          </m:sup>
        </m:sSubSup>
        <m:r>
          <m:t>(z,t)⪰</m:t>
        </m:r>
        <m:sSub>
          <m:e>
            <m:r>
              <m:t>m</m:t>
            </m:r>
          </m:e>
          <m:sub>
            <m:r>
              <m:t>H</m:t>
            </m:r>
          </m:sub>
        </m:sSub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</w:t>
      </w:r>
      <m:oMath>
        <m:sSub>
          <m:e>
            <m:r>
              <m:t>m</m:t>
            </m:r>
          </m:e>
          <m:sub>
            <m:r>
              <m:t>H</m:t>
            </m:r>
          </m:sub>
        </m:sSub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Write </w:t>
      </w:r>
      <m:oMath>
        <m:r>
          <m:t>f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</w:t>
      </w:r>
      <m:oMath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those coordinates and </w:t>
      </w:r>
      <m:oMath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a minimiser. Integrating the Hessian twice along the segment from </w:t>
      </w:r>
      <m:oMath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to </w:t>
      </w:r>
      <m:oMath>
        <m:r>
          <m:t>z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the standard strong-convexity inequality</w:t>
      </w:r>
    </w:p>
    <w:p>
      <w:pPr>
        <w:spacing w:before="140" w:after="180"/>
        <w:jc w:val="center"/>
      </w:pPr>
      <m:oMathPara>
        <m:oMath>
          <m:r>
            <m:t>f(y)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f(z)+</m:t>
          </m:r>
          <m:r>
            <m:t>∇</m:t>
          </m:r>
          <m:r>
            <m:t>f(z</m:t>
          </m:r>
          <m:sSup>
            <m:e>
              <m:r>
                <m:t>)</m:t>
              </m:r>
            </m:e>
            <m:sup>
              <m:r>
                <m:t>⊤</m:t>
              </m:r>
            </m:sup>
          </m:sSup>
          <m:r>
            <m:t>(y−z)+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2</m:t>
              </m:r>
            </m:den>
          </m:f>
          <m:r>
            <m:t>‖</m:t>
          </m:r>
          <m:r>
            <m:t>y−z</m:t>
          </m:r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    </m:t>
          </m:r>
          <m:r>
            <m:t>∀</m:t>
          </m:r>
          <m:r>
            <m:t>y,z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Putting </w:t>
      </w:r>
      <m:oMath>
        <m:r>
          <m:t>y=</m:t>
        </m:r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quadratic growth,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−</m:t>
                </m:r>
                <m:sSubSup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  <m:sup>
                    <m:r>
                      <m:t>*</m:t>
                    </m:r>
                  </m:sup>
                </m:sSubSup>
                <m:r>
                  <m:rPr>
                    <m:sty m:val="p"/>
                  </m:rPr>
                  <m:t> </m:t>
                </m:r>
                <m:r>
                  <m:t>≥</m:t>
                </m:r>
                <m:r>
                  <m:rPr>
                    <m:sty m:val="p"/>
                  </m:rPr>
                  <m:t> 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dist</m:t>
                    </m:r>
                  </m:e>
                  <m:sup>
                    <m:r>
                      <m:t>2</m:t>
                    </m:r>
                  </m:sup>
                </m:sSup>
                <m:r>
                  <m:t>(P,</m:t>
                </m:r>
                <m:sSup>
                  <m:e>
                    <m:r>
                      <m:t>𝒞</m:t>
                    </m:r>
                  </m:e>
                  <m:sup>
                    <m:r>
                      <m:t>*</m:t>
                    </m:r>
                  </m:sup>
                </m:sSup>
                <m:r>
                  <m:t>(t)),</m:t>
                </m:r>
                <m:r>
                  <m:rPr>
                    <m:sty m:val="p"/>
                  </m:rPr>
                  <m:t>    </m:t>
                </m:r>
                <m:r>
                  <m:t>α=</m:t>
                </m:r>
                <m:sSub>
                  <m:e>
                    <m:r>
                      <m:t>m</m:t>
                    </m:r>
                  </m:e>
                  <m:sub>
                    <m:r>
                      <m:t>H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(QG)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minimising the right-hand side over </w:t>
      </w:r>
      <m:oMath>
        <m:r>
          <m:t>y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instead, at </w:t>
      </w:r>
      <m:oMath>
        <m:r>
          <m:t>y=z−</m:t>
        </m:r>
        <m:r>
          <m:t>∇</m:t>
        </m:r>
        <m:r>
          <m:t>f(z)</m:t>
        </m:r>
        <m:r>
          <m:t>/</m:t>
        </m:r>
        <m:sSub>
          <m:e>
            <m:r>
              <m:t>m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gives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(z)−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grow/>
                          <m:begChr m:val="‖"/>
                          <m:sepChr m:val=""/>
                          <m:endChr m:val="‖"/>
                        </m:dPr>
                        <m:e>
                          <m:r>
                            <m:t>∇</m:t>
                          </m:r>
                          <m:r>
                            <m:t>f(z)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minimise the quadratic lower bound over </w:t>
            </w:r>
            <m:oMath>
              <m:r>
                <m:t>y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r>
                <m:t>μ[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],</m:t>
              </m:r>
              <m:r>
                <m:rPr>
                  <m:sty m:val="p"/>
                </m:rPr>
                <m:t>    </m:t>
              </m:r>
              <m:r>
                <m:t>μ=</m:t>
              </m:r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rearrange</w:t>
            </w:r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the local Polyak-Lojasiewicz inequality used in Theorem 1.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A8 IS CONDITIONAL, AND THAT IS THE HONEST STATUS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implication above is proved. Its premise is not established here: no specific nondegenerate branch, cell combinatorics, reduced gauge, or complete parameter tube was supplied, so no validated interval enclosure of the reduced Hessian exists. A floating-point eigenvalue at one configuration would be NUMERIC-SANITY evidence and is not presented as proof. No global PL claim is made for a nonconvex CVT cost.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9. Theorem 1 - local practical stability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A1-A10, Lemmas 1-2 and Propositions 1-3, on an interval throughout which the solution remains in the regular tube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</w:t>
      </w:r>
    </w:p>
    <w:p>
      <w:pPr>
        <w:spacing w:before="140" w:after="180"/>
        <w:jc w:val="center"/>
      </w:pPr>
      <m:oMathPara>
        <m:oMath>
          <m:r>
            <m:t>V(P,t)=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(P,t)−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0,</m:t>
          </m:r>
          <m:r>
            <m:rPr>
              <m:sty m:val="p"/>
            </m:rPr>
            <m:t>    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t>,</m:t>
          </m:r>
          <m:r>
            <m:rPr>
              <m:sty m:val="p"/>
            </m:rPr>
            <m:t>    </m:t>
          </m:r>
          <m:sSub>
            <m:e>
              <m:r>
                <m:t>λ</m:t>
              </m:r>
            </m:e>
            <m:sub>
              <m:r>
                <m:t>H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μ,</m:t>
          </m:r>
          <m:r>
            <m:rPr>
              <m:sty m:val="p"/>
            </m:rPr>
            <m:t>    </m:t>
          </m:r>
          <m:r>
            <m:t>B=</m:t>
          </m:r>
          <m:f>
            <m:fPr>
              <m:type m:val="bar"/>
            </m:fPr>
            <m:num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+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Then for every </w:t>
      </w:r>
      <m:oMath>
        <m:r>
          <m:t>t≥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that interval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V(t)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p>
                  <m:e>
                    <m:r>
                      <m:t>e</m:t>
                    </m:r>
                  </m:e>
                  <m:sup>
                    <m: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t>(t−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sup>
                </m:sSup>
                <m:r>
                  <m:t>V(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t>)+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den>
                </m:f>
                <m:r>
                  <m:t>(1−</m:t>
                </m:r>
                <m:sSup>
                  <m:e>
                    <m:r>
                      <m:t>e</m:t>
                    </m:r>
                  </m:e>
                  <m:sup>
                    <m: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t>(t−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sup>
                </m:sSup>
                <m:r>
                  <m:t>)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(T1-a)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and, if the regular-tube hypotheses persist for all future time,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rPr>
                        <m:sty m:val="p"/>
                      </m:rPr>
                      <m:t>lim sup</m:t>
                    </m:r>
                  </m:e>
                  <m:sub>
                    <m:r>
                      <m:t>t→∞</m:t>
                    </m:r>
                  </m:sub>
                </m:sSub>
                <m:r>
                  <m:rPr>
                    <m:sty m:val="p"/>
                  </m:rPr>
                  <m:t>dist</m:t>
                </m:r>
                <m:r>
                  <m:t xml:space="preserve">(P(t),</m:t>
                </m:r>
                <m:sSup>
                  <m:e>
                    <m:r>
                      <m:t>𝒞</m:t>
                    </m:r>
                  </m:e>
                  <m:sup>
                    <m:r>
                      <m:t>*</m:t>
                    </m:r>
                  </m:sup>
                </m:sSup>
                <m:r>
                  <m:t>(t))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2B</m:t>
                        </m:r>
                      </m:num>
                      <m:den>
                        <m:r>
                          <m:t>α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(T1-b)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9.2 Proof - every inequality named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Differentiate </w:t>
      </w:r>
      <m:oMath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along the solution at an almost-every regular time and bound each term by the result that produces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acc>
                <m:accPr>
                  <m:chr m:val="̇"/>
                </m:accPr>
                <m:e>
                  <m:r>
                    <m:t>V</m:t>
                  </m:r>
                </m:e>
              </m:acc>
              <m:r>
                <m:t>=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acc>
                <m:accPr>
                  <m:chr m:val="̇"/>
                </m:accPr>
                <m:e>
                  <m:r>
                    <m:t>P</m:t>
                  </m:r>
                </m:e>
              </m:acc>
              <m:r>
                <m:t>+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acc>
                    <m:accPr>
                      <m:chr m:val="̇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chain rule; </w:t>
            </w:r>
            <m:oMath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differentiable a.e. by Prop. 3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r>
                <m:t>(−A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+d)+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acc>
                    <m:accPr>
                      <m:chr m:val="̇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substitute the dynamics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r>
                <m:t>A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+‖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‖</m:t>
              </m:r>
              <m:r>
                <m:t>‖</m:t>
              </m:r>
              <m:r>
                <m:t>d</m:t>
              </m:r>
              <m:r>
                <m:t>‖+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Cauchy-Schwarz, and (P3-b)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+δ‖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‖+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m:oMath>
              <m:r>
                <m:t>A⪰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I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by (P1-b); </w:t>
            </w:r>
            <m:oMath>
              <m:r>
                <m:t>‖</m:t>
              </m:r>
              <m:r>
                <m:t>d</m:t>
              </m:r>
              <m:r>
                <m:t>‖≤δ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by (P2)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Young: </w:t>
            </w:r>
            <m:oMath>
              <m:r>
                <m:t>δx≤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sSub>
                    <m:e>
                      <m:argPr>
                        <m:scrLvl m:val="0"/>
                      </m:argPr>
                      <m:r>
                        <m:t>a</m:t>
                      </m:r>
                    </m:e>
                    <m:sub>
                      <m:argPr>
                        <m:scrLvl m:val="0"/>
                      </m:argPr>
                      <m:r>
                        <m:t>0</m:t>
                      </m:r>
                    </m:sub>
                  </m:sSub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sSup>
                    <m:e>
                      <m:argPr>
                        <m:scrLvl m:val="0"/>
                      </m:argPr>
                      <m:r>
                        <m:t>δ</m:t>
                      </m:r>
                    </m:e>
                    <m:sup>
                      <m:argPr>
                        <m:scrLvl m:val="0"/>
                      </m:argPr>
                      <m:r>
                        <m:t>2</m:t>
                      </m:r>
                    </m:sup>
                  </m:sSup>
                </m:num>
                <m:den>
                  <m:argPr>
                    <m:scrLvl m:val="0"/>
                  </m:argPr>
                  <m:r>
                    <m:t>2</m:t>
                  </m:r>
                  <m:sSub>
                    <m:e>
                      <m:argPr>
                        <m:scrLvl m:val="0"/>
                      </m:argPr>
                      <m:r>
                        <m:t>a</m:t>
                      </m:r>
                    </m:e>
                    <m:sub>
                      <m:argPr>
                        <m:scrLvl m:val="0"/>
                      </m:argPr>
                      <m:r>
                        <m:t>0</m:t>
                      </m:r>
                    </m:sub>
                  </m:sSub>
                </m:den>
              </m:f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+B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definition of </w:t>
            </w:r>
            <m:oMath>
              <m:r>
                <m:t>B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μ</m:t>
              </m:r>
              <m:r>
                <m:t>V+B</m:t>
              </m:r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r>
                <m:t>−</m:t>
              </m:r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  <m:r>
                <m:t>V+B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local PL: </w:t>
            </w: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≥μV</m:t>
              </m:r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scalar comparison lemma applied to </w:t>
      </w:r>
      <m:oMath>
        <m:acc>
          <m:accPr>
            <m:chr m:val="̇"/>
          </m:accPr>
          <m:e>
            <m:r>
              <m:t>V</m:t>
            </m:r>
          </m:e>
        </m:acc>
        <m:r>
          <m:t>≤−</m:t>
        </m:r>
        <m:sSub>
          <m:e>
            <m:r>
              <m:t>λ</m:t>
            </m:r>
          </m:e>
          <m:sub>
            <m:r>
              <m:t>H</m:t>
            </m:r>
          </m:sub>
        </m:sSub>
        <m:r>
          <m:t>V+B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integrates this to (T1-a): the solution of the corresponding equality is exactly the right-hand side of (T1-a), and a differential inequality is dominated by it. Letting </w:t>
      </w:r>
      <m:oMath>
        <m:r>
          <m:t>t→∞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(T1-a), the exponential terms vanish and</w:t>
      </w:r>
    </w:p>
    <w:p>
      <w:pPr>
        <w:spacing w:before="140" w:after="180"/>
        <w:jc w:val="center"/>
      </w:pPr>
      <m:oMathPara>
        <m:oMath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t→∞</m:t>
              </m:r>
            </m:sub>
          </m:sSub>
          <m:r>
            <m:t>V(t)</m:t>
          </m:r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Finally, quadratic growth (QG) converts the Lyapunov level into a distance,</w:t>
      </w:r>
    </w:p>
    <w:p>
      <w:pPr>
        <w:spacing w:before="140" w:after="180"/>
        <w:jc w:val="center"/>
      </w:pPr>
      <m:oMathPara>
        <m:oMath>
          <m:r>
            <m:rPr>
              <m:sty m:val="p"/>
            </m:rPr>
            <m:t>dist</m:t>
          </m:r>
          <m:r>
            <m:t xml:space="preserve">(P,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)≤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2V</m:t>
                  </m:r>
                </m:num>
                <m:den>
                  <m:r>
                    <m:t>α</m:t>
                  </m:r>
                </m:den>
              </m:f>
            </m:e>
          </m:rad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t→∞</m:t>
              </m:r>
            </m:sub>
          </m:sSub>
          <m:r>
            <m:rPr>
              <m:sty m:val="p"/>
            </m:rPr>
            <m:t>dist</m:t>
          </m:r>
          <m:r>
            <m:t xml:space="preserve">(P(t),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(t))≤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2B</m:t>
                  </m:r>
                </m:num>
                <m:den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e>
          </m:ra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(T1-b).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9.3 Status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implication is analytically complete and its scalar algebra is Wolfram-verified (Young, the comparison solution, and the strong convexity to PL step). The theorem remains CONDITIONAL on A5 and A8-A10 and on the run/tube certificates. It is local. It is not a global PL theorem, and it says nothing about caging or transport success.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10. Corollaries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10.1 Frozen perfect information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If every implementation error vanishes and the reference is frozen, then </w:t>
      </w:r>
      <m:oMath>
        <m:r>
          <m:t>δ=0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r>
              <m:t>ν</m:t>
            </m:r>
          </m:e>
          <m:sub>
            <m:r>
              <m:t>H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</w:t>
      </w:r>
      <m:oMath>
        <m:r>
          <m:t>B=0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(T1-a) collapses to pure exponential decay: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V</m:t>
              </m:r>
            </m:e>
          </m:acc>
          <m:r>
            <m:t>≤−</m:t>
          </m:r>
          <m:sSub>
            <m:e>
              <m:r>
                <m:t>λ</m:t>
              </m:r>
            </m:e>
            <m:sub>
              <m:r>
                <m:t>H</m:t>
              </m:r>
            </m:sub>
          </m:sSub>
          <m:r>
            <m:t>V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V(t)≤</m:t>
          </m:r>
          <m:sSup>
            <m:e>
              <m:r>
                <m:t>e</m:t>
              </m:r>
            </m:e>
            <m:sup>
              <m:r>
                <m:t>−</m:t>
              </m:r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  <m:r>
                <m:t>(t−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sup>
          </m:sSup>
          <m:r>
            <m:t>V(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rPr>
              <m:sty m:val="p"/>
            </m:rPr>
            <m:t>dist</m:t>
          </m:r>
          <m:r>
            <m:t xml:space="preserve">(P(t),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)→0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a sanity gate, not a decoration: the constant generator and the unit tests require exactly </w:t>
      </w:r>
      <m:oMath>
        <m:r>
          <m:t>B=0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 zero ultimate radius in this case. If they did not, the formulas or their wiring would be wrong and Theorem 1 could not be marked complete.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10.2 Sampled-data corollary (M7)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Let the implementation take explicit steps of size </w:t>
      </w:r>
      <m:oMath>
        <m:r>
          <m:t>Δt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P</m:t>
              </m:r>
            </m:e>
            <m:sub>
              <m:r>
                <m:t>k+1</m:t>
              </m:r>
            </m:sub>
          </m:sSub>
          <m:r>
            <m:t>=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t>+Δt[−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t>],</m:t>
          </m:r>
          <m:r>
            <m:rPr>
              <m:sty m:val="p"/>
            </m:rPr>
            <m:t>    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t>=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t>,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t>),</m:t>
          </m:r>
          <m:r>
            <m:rPr>
              <m:sty m:val="p"/>
            </m:rPr>
            <m:t>    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I⪯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⪯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I,</m:t>
          </m:r>
          <m:r>
            <m:rPr>
              <m:sty m:val="p"/>
            </m:rPr>
            <m:t>  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r>
          <m:t>‖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t>‖≤δ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spatially </w:t>
      </w:r>
      <m:oMath>
        <m:sSub>
          <m:e>
            <m:r>
              <m:t>L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on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</w:t>
      </w:r>
    </w:p>
    <w:p>
      <w:pPr>
        <w:spacing w:before="140" w:after="180"/>
        <w:jc w:val="center"/>
      </w:pPr>
      <m:oMathPara>
        <m:oMath>
          <m:bar>
            <m:barPr>
              <m:pos m:val="top"/>
            </m:barPr>
            <m:e>
              <m:r>
                <m:t>a</m:t>
              </m:r>
            </m:e>
          </m:bar>
          <m: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−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t>Δt</m:t>
              </m:r>
            </m:num>
            <m:den>
              <m:r>
                <m:t>2</m:t>
              </m:r>
            </m:den>
          </m:f>
          <m:r>
            <m:t>,</m:t>
          </m:r>
          <m:r>
            <m:rPr>
              <m:sty m:val="p"/>
            </m:rPr>
            <m:t>    </m:t>
          </m:r>
          <m:sSub>
            <m:e>
              <m:r>
                <m:t>C</m:t>
              </m:r>
            </m:e>
            <m:sub>
              <m:r>
                <m:t>δ</m:t>
              </m:r>
            </m:sub>
          </m:sSub>
          <m:r>
            <m:t>=δ(1+</m:t>
          </m:r>
          <m:sSub>
            <m:e>
              <m:r>
                <m:t>L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Δt),</m:t>
          </m:r>
          <m:r>
            <m:rPr>
              <m:sty m:val="p"/>
            </m:rPr>
            <m:t>    </m:t>
          </m:r>
          <m:sSub>
            <m:e>
              <m:r>
                <m:t>B</m:t>
              </m:r>
            </m:e>
            <m:sub>
              <m:r>
                <m:t>d</m:t>
              </m:r>
            </m:sub>
          </m:sSub>
          <m: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δ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den>
          </m:f>
          <m:r>
            <m:t>+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2</m:t>
              </m:r>
            </m:den>
          </m:f>
          <m:sSup>
            <m:e>
              <m:r>
                <m:t>δ</m:t>
              </m:r>
            </m:e>
            <m:sup>
              <m:r>
                <m:t>2</m:t>
              </m:r>
            </m:sup>
          </m:sSup>
          <m:r>
            <m:t>Δt+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Then, under the step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Δt&lt;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L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t>,</m:t>
                </m:r>
                <m:r>
                  <m:rPr>
                    <m:sty m:val="p"/>
                  </m:rPr>
                  <m:t>    </m:t>
                </m:r>
                <m:r>
                  <m:t>0&lt;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μ</m:t>
                </m:r>
                <m:r>
                  <m:t>Δt≤1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(M7-gate)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Lyapunov level contracts geometrically,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V</m:t>
                    </m:r>
                  </m:e>
                  <m:sub>
                    <m:r>
                      <m:t>k+1</m:t>
                    </m:r>
                  </m:sub>
                </m:sSub>
                <m:r>
                  <m:t>≤(1−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μΔt)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d</m:t>
                    </m:r>
                  </m:sub>
                </m:sSub>
                <m:r>
                  <m:t>Δt,</m:t>
                </m:r>
                <m:r>
                  <m:rPr>
                    <m:sty m:val="p"/>
                  </m:rPr>
                  <m:t>    </m:t>
                </m:r>
                <m:sSub>
                  <m:e>
                    <m:r>
                      <m:rPr>
                        <m:sty m:val="p"/>
                      </m:rPr>
                      <m:t>lim sup</m:t>
                    </m:r>
                  </m:e>
                  <m:sub>
                    <m:r>
                      <m:t>k→∞</m:t>
                    </m:r>
                  </m:sub>
                </m:sSub>
                <m:r>
                  <m:rPr>
                    <m:sty m:val="p"/>
                  </m:rPr>
                  <m:t>dist</m:t>
                </m:r>
                <m:r>
                  <m:t xml:space="preserve">(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r>
                  <m:t>,</m:t>
                </m:r>
                <m:sSubSup>
                  <m:e>
                    <m:r>
                      <m:t>𝒞</m:t>
                    </m:r>
                  </m:e>
                  <m:sub>
                    <m:r>
                      <m:t>k</m:t>
                    </m:r>
                  </m:sub>
                  <m:sup>
                    <m:r>
                      <m:t>*</m:t>
                    </m:r>
                  </m:sup>
                </m:sSubSup>
                <m:r>
                  <m:t>)≤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num>
                      <m:den>
                        <m:r>
                          <m:t>α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  <m:r>
                          <m:t>μ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(M7)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Proof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Apply the descent lemma to the </w:t>
      </w:r>
      <m:oMath>
        <m:sSub>
          <m:e>
            <m:r>
              <m:t>L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gradient, add the reference drift over one step, and write </w:t>
      </w:r>
      <m:oMath>
        <m:r>
          <m:t>x=‖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‖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sSub>
                <m:e>
                  <m:r>
                    <m:t>V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≤</m:t>
              </m:r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⊤</m:t>
                  </m:r>
                </m:sup>
              </m:sSubSup>
              <m:r>
                <m:t>(</m:t>
              </m:r>
              <m:sSub>
                <m:e>
                  <m:r>
                    <m:t>P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)+</m:t>
              </m:r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sSub>
                <m:e>
                  <m:r>
                    <m:t>P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r>
                <m:t>Δt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descent lemma and (P3-b)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Δt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+δΔt</m:t>
              </m:r>
              <m:r>
                <m:t>x+</m:t>
              </m:r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x+δ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r>
                <m:t>Δt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I⪯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t>⪯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I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, </w:t>
            </w:r>
            <m:oMath>
              <m:r>
                <m:t>‖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t>‖≤δ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δ</m:t>
                      </m:r>
                    </m:sub>
                  </m:sSub>
                  <m:r>
                    <m:t>x+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Δt+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expand the square and collect powers of </w:t>
            </w:r>
            <m:oMath>
              <m:r>
                <m:t>x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f>
                    <m:fPr>
                      <m:type m:val="bar"/>
                    </m:fPr>
                    <m:num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δ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den>
                  </m:f>
                  <m: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Δt+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=Δt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f>
                    <m:fPr>
                      <m:type m:val="bar"/>
                    </m:fPr>
                    <m:num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Young, with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&gt;0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≤Δt[−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+</m:t>
              </m:r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  <m:r>
                <m:t>]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local PL: </w:t>
            </w: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≥μ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Rearranging gives the recursion in (M7). The first gate is exactly the condition </w:t>
      </w:r>
      <m:oMath>
        <m:bar>
          <m:barPr>
            <m:pos m:val="top"/>
          </m:barPr>
          <m:e>
            <m:r>
              <m:t>a</m:t>
            </m:r>
          </m:e>
        </m:bar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needed for the Young step; the second keeps the contraction factor in </w:t>
      </w:r>
      <m:oMath>
        <m:r>
          <m:t>[0,1)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Summing the resulting geometric series,</w:t>
      </w:r>
    </w:p>
    <w:p>
      <w:pPr>
        <w:spacing w:before="140" w:after="180"/>
        <w:jc w:val="center"/>
      </w:pPr>
      <m:oMathPara>
        <m:oMath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k→∞</m:t>
              </m:r>
            </m:sub>
          </m:sSub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t>≤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  <m:r>
                <m:t>Δt</m:t>
              </m:r>
            </m:num>
            <m:den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μΔt</m:t>
              </m:r>
            </m:den>
          </m:f>
          <m: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</m:num>
            <m:den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</m:t>
              </m:r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quadratic growth converts this to the stated ultimate radius.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expanded the descent algebra and checked the coefficient collection; a randomised positive-parameter test independently compares the certified bound against the direct one-step expression.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11. Limits and evidence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Result</w:t>
            </w:r>
          </w:p>
        </w:tc>
        <w:tc>
          <w:tcPr>
            <w:tcW w:type="dxa" w:w="1800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583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Limiting condition</w:t>
            </w:r>
          </w:p>
        </w:tc>
        <w:trPr>
          <w:tblHeader/>
        </w:trPr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Lemma 1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 + CAS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A5 map bounds and tail separation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Lemma 2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 + CAS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rectangle, midpoint gate, exact-cell contract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1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regular tie/threshold sets; saturated cost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2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declared stacked disturbance components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3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rate proved; A8 branch coercivity assumed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Theorem 1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complete implication under A1-A10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Sampled corollary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explicit step gates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11.1 Evidence classes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PROVED: the analytic implication is written out in this supplement.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VERIFIED: Wolfram reproduced the identified integral or algebraic subclaim, and nothing beyond it.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CONDITIONAL: a named branch, tube, map bound, or runtime deviation certificate is still required.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NUMERIC-SANITY: debugging evidence only. No such result is used as proof anywhere in this package, and there are no such entries.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11.2 Fail-closed runtime gates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Each of these refuses to emit a certificate rather than emitting a degraded one, and each is covered by a test that feeds it a deliberately invalid configuration: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locality: a theorem-mode configuration with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&lt;2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arc length: a boundary observation without positive </w:t>
      </w:r>
      <m:oMath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rejected, and the unit-weight fallback is forbidden;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quadrature rule: anything other than a midpoint grid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quadrature gate: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bias: a nonzero gap or exploration gain is rejected unless separately budgeted into </w:t>
      </w:r>
      <m:oMath>
        <m:r>
          <m:t>δ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sampled step: </w:t>
      </w:r>
      <m:oMath>
        <m:r>
          <m:t>Δt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violating (M7-gate) is rejected.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11.3 Claim audit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This supplement contains no global PL statement, no formal caging claim, no finite-time phase-completion result, and no unconditional transport or safety guarantee. The numeric certificate in Appendix A validates the dependency wiring and the gates; its ultimate radius is deliberately conservative and may be numerically vacuous. It is not experimental evidence and is not used to claim transport performance.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Appendix A. Constant ledger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Every value below is produced by one code path from the frozen formulas; none is entered by hand. The chain from raw sensing bounds to the ultimate radius is</w:t>
      </w:r>
    </w:p>
    <w:p>
      <w:pPr>
        <w:spacing w:before="140" w:after="180"/>
        <w:jc w:val="center"/>
      </w:pPr>
      <m:oMathPara>
        <m:oMath>
          <m:r>
            <m:t>(</m:t>
          </m:r>
          <m:sSub>
            <m:e>
              <m:r>
                <m:t>ε</m:t>
              </m:r>
            </m:e>
            <m:sub>
              <m:r>
                <m:t>b</m:t>
              </m:r>
            </m:sub>
          </m:sSub>
          <m: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,</m:t>
          </m:r>
          <m:sSub>
            <m:e>
              <m:r>
                <m:t>ε</m:t>
              </m:r>
            </m:e>
            <m:sub>
              <m:r>
                <m:t>d</m:t>
              </m:r>
            </m:sub>
          </m:sSub>
          <m:r>
            <m:t>,v,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r>
            <m:t>,</m:t>
          </m:r>
          <m:sSub>
            <m:e>
              <m:r>
                <m:t>E</m:t>
              </m:r>
            </m:e>
            <m:sub>
              <m:r>
                <m:t>w</m:t>
              </m:r>
            </m:sub>
          </m:sSub>
          <m: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</m:sub>
          </m:sSub>
          <m:r>
            <m:t>)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r>
                <m:t>ε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r>
                <m:t>ε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>
            <m:t>δ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>
            <m:t>B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2B</m:t>
                  </m:r>
                </m:num>
                <m:den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Constant</w:t>
            </w:r>
          </w:p>
        </w:tc>
        <w:tc>
          <w:tcPr>
            <w:tcW w:type="dxa" w:w="187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187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Status</w:t>
            </w:r>
          </w:p>
        </w:tc>
        <w:trPr>
          <w:tblHeader/>
        </w:trPr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kernel_l1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0.251327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m^2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kernel_grad_l1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1.57496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kernel_grad_linf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3.03265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epsilon_xi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0.00449999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epsilon_phi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0.106034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m_min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5.02655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m_max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34.5827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grid_spacing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0.000390625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eta_m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0.0598959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eta_a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0.0574695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m^4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epsilon_q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0.0212188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epsilon_c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0.0549703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delta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0.156932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nu_phi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0.464928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nu_H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0.595108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a0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0.0130123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1/(s*m^3)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lambda_H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0.000650615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B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1.54143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ultimate_radius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307.843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sampled_Bd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1.54617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sampled_ultimate_radius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308.792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Appendix B. Wolfram verification manifest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Connector: Wolfram (version not exposed). Local runtime: WolframScript 1.14.0; all nine committed scripts executed with exit code 0. Exact inputs, assumptions and outputs are archived under theory/wolfram/results.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65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17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Target</w:t>
            </w:r>
          </w:p>
        </w:tc>
        <w:tc>
          <w:tcPr>
            <w:tcW w:type="dxa" w:w="172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Evidence</w:t>
            </w:r>
          </w:p>
        </w:tc>
        <w:tc>
          <w:tcPr>
            <w:tcW w:type="dxa" w:w="1800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Verdict</w:t>
            </w:r>
          </w:p>
        </w:tc>
        <w:trPr>
          <w:tblHeader/>
        </w:trPr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W-L1-01/02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Gaussian </w:t>
            </w:r>
            <m:oMath>
              <m:sSup>
                <m:e>
                  <m: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integrals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EXACT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W-L1-03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gradient radial maximum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W-L1-04/05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normal and bounded-step identities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W-L2-01/02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ratio, monotonicity, mass bounds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W-P1-01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integrand derivative, fixed-cell check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W-P3-01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reference-rate algebra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W-T1-01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Young and comparison ODE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W-C1-01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sampled-data descent expansion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W-M5-01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generic quadratic implication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W-M5-02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actual branch Hessian box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INTERVAL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Evidence rule: an exact or symbolic output supports only the stated integral or algebraic identity. Interval evidence would have to cover the complete selected tube to support A8, and none does.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What computer algebra did not verify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the pushforward construction, the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translation inequality, the curve quadrature and the atom matching of Lemma 1;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the Voronoi shape derivative and the moving-boundary flux cancellation of Proposition 1;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any uniform lower bound on a reduced Hessian for a named branch, which is why A8 and therefore Theorem 1 remain conditional.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Reference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J. Cortes, S. Martinez and F. Bullo, "Spatially-distributed coverage optimization and control with limited-range interactions", ESAIM: COCV, 11(4):691-719, 2005. DOI 10.1051/cocv:2005024.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Baseline HEAD 64e1905e092d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/>
        <w:sz w:val="15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Baseline HEAD 64e1905e092d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DBACT THEOREM 1  /  PROOF SUPPLEMENT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 w:cs="Segoe UI"/>
        <w:b w:val="0"/>
        <w:i w:val="0"/>
        <w:color w:val="5C6B78"/>
        <w:sz w:val="15"/>
      </w:rPr>
      <w:t>LOCAL - CONDITIONAL - AUDITABLE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 Math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DBACT Theorem 1 - Proofs and Supporting Results</dc:title>
  <dc:subject>Local conditional practical-stability theorem and verification record</dc:subject>
  <dc:creator>Boundary-aware cooperative transport project</dc:creator>
  <cp:keywords/>
  <dc:description>Local conditional theorem. No global PL, formal caging, finite-time phase completion, or unconditional transport/safety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