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跨境电商期末考试（第2套）五等级学生答案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等级五：较差（满分60分以下，知识漏洞多，逻辑混乱，结合案例严重不足，部分内容偏离题意）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一、单项选择题（每题2分，共20分）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1.B 2.C 3.A 4.C 5.B 6.A 7.A 8.C 9.B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10.C（多个题目选错，核心知识点掌握严重不足，对企业定位、物流模式、认证标准完全不清晰）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二、判断题（每题2分，共20分）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1.× 2.√ 3.× 4.√ 5.× 6.√ 7.× 8.√ 9.×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10.×（多个题目选错，判断逻辑混乱，知识点模糊，对核心概念辨析错误）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三、简答题（每题5分，共20分）</w:t>
      </w:r>
    </w:p>
    <w:p>
      <w:pPr>
        <w:spacing w:after="120"/>
      </w:pPr>
      <w:r>
        <w:rPr>
          <w:sz w:val="24"/>
          <w:szCs w:val="24"/>
        </w:rPr>
        <w:t xml:space="preserve">1\. 简述跨境电商的主要模式（按平台运营模式）及各模式代表平台。</w:t>
      </w:r>
    </w:p>
    <w:p>
      <w:pPr>
        <w:spacing w:after="120"/>
      </w:pPr>
      <w:r>
        <w:rPr>
          <w:sz w:val="24"/>
          <w:szCs w:val="24"/>
        </w:rPr>
        <w:t xml:space="preserve">答：跨境电商模式有两种，分别是线上和线下（偏离题意），代表平台有淘宝、京东，不知道还有其他平台，也分不清运营模式的区别。</w:t>
      </w:r>
    </w:p>
    <w:p>
      <w:pPr>
        <w:spacing w:after="120"/>
      </w:pPr>
      <w:r>
        <w:rPr>
          <w:sz w:val="24"/>
          <w:szCs w:val="24"/>
        </w:rPr>
        <w:t xml:space="preserve">2\. 对比分析邮政物流、国际商业快递、国际专线三种物流模式的优劣势。</w:t>
      </w:r>
    </w:p>
    <w:p>
      <w:pPr>
        <w:spacing w:after="120"/>
      </w:pPr>
      <w:r>
        <w:rPr>
          <w:sz w:val="24"/>
          <w:szCs w:val="24"/>
        </w:rPr>
        <w:t xml:space="preserve">答：三种物流都能寄东西，邮政物流很慢，商业快递很贵，专线不知道是什么，好像和快递差不多，优劣势分不清，也不知道适合什么商品。</w:t>
      </w:r>
    </w:p>
    <w:p>
      <w:pPr>
        <w:spacing w:after="120"/>
      </w:pPr>
      <w:r>
        <w:rPr>
          <w:sz w:val="24"/>
          <w:szCs w:val="24"/>
        </w:rPr>
        <w:t xml:space="preserve">3\. 列举跨境电商数据分析的核心指标类别，并各举例说明指标的实际应用场景。</w:t>
      </w:r>
    </w:p>
    <w:p>
      <w:pPr>
        <w:spacing w:after="120"/>
      </w:pPr>
      <w:r>
        <w:rPr>
          <w:sz w:val="24"/>
          <w:szCs w:val="24"/>
        </w:rPr>
        <w:t xml:space="preserve">答：数据分析指标就是看销量，还有点击率，其他不知道了，应用场景也不清楚，好像是用来看看卖得好不好，具体怎么用不知道。</w:t>
      </w:r>
    </w:p>
    <w:p>
      <w:pPr>
        <w:spacing w:after="120"/>
      </w:pPr>
      <w:r>
        <w:rPr>
          <w:sz w:val="24"/>
          <w:szCs w:val="24"/>
        </w:rPr>
        <w:t xml:space="preserve">4\. 简述AI在跨境电商创作者端的核心应用场景（至少4个）及实践价值。</w:t>
      </w:r>
    </w:p>
    <w:p>
      <w:pPr>
        <w:spacing w:after="120"/>
      </w:pPr>
      <w:r>
        <w:rPr>
          <w:sz w:val="24"/>
          <w:szCs w:val="24"/>
        </w:rPr>
        <w:t xml:space="preserve">答：AI可以做图片、写文案，其他的想不起来了，实践价值就是省时间，不知道还有什么用，也凑不够4个场景。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四、论述题（每题10分，共20分）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120"/>
      </w:pPr>
      <w:r>
        <w:rPr>
          <w:sz w:val="24"/>
          <w:szCs w:val="24"/>
        </w:rPr>
        <w:t xml:space="preserve">结合日本、东南亚、中东三大区域市场的文化习惯与合规要求，论述跨境电商企业的本地化运营策略差异，需举例说明商品、营销、支付的适配方案。</w:t>
      </w:r>
    </w:p>
    <w:p>
      <w:pPr>
        <w:spacing w:after="120"/>
      </w:pPr>
      <w:r>
        <w:rPr>
          <w:sz w:val="24"/>
          <w:szCs w:val="24"/>
        </w:rPr>
        <w:t xml:space="preserve">答：三个区域不一样，日本卖贵的东西，东南亚卖便宜的，中东不知道，营销就是打广告，支付就是用微信、支付宝，不知道本地有什么支付工具，合规要求也不清楚，举例也想不出来，逻辑混乱。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120"/>
      </w:pPr>
      <w:r>
        <w:rPr>
          <w:sz w:val="24"/>
          <w:szCs w:val="24"/>
        </w:rPr>
        <w:t xml:space="preserve">论述跨境电商企业如何通过数据分析优化"库存管理、营销推广、客户留存"三大运营环节，需结合具体指标与分析方法展开。</w:t>
      </w:r>
    </w:p>
    <w:p>
      <w:pPr>
        <w:spacing w:after="120"/>
      </w:pPr>
      <w:r>
        <w:rPr>
          <w:sz w:val="24"/>
          <w:szCs w:val="24"/>
        </w:rPr>
        <w:t xml:space="preserve">答：数据分析就是看数据，库存管理就是多备货，避免缺货，营销推广就是多打广告，客户留存就是让客户多买，不知道具体指标和方法，也不会结合案例，说不清楚。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五、案例分析题（满分20分）</w:t>
      </w:r>
    </w:p>
    <w:p>
      <w:pPr>
        <w:spacing w:after="120"/>
      </w:pPr>
      <w:r>
        <w:rPr>
          <w:sz w:val="24"/>
          <w:szCs w:val="24"/>
        </w:rPr>
        <w:t xml:space="preserve">1\. 分析傲基科技在日本市场运营中面临的核心问题及深层原因。（6分）</w:t>
      </w:r>
    </w:p>
    <w:p>
      <w:pPr>
        <w:spacing w:after="120"/>
      </w:pPr>
      <w:r>
        <w:rPr>
          <w:sz w:val="24"/>
          <w:szCs w:val="24"/>
        </w:rPr>
        <w:t xml:space="preserve">答：核心问题就是卖得不好，物流慢、货卖不出去，支付不方便，原因就是公司做得不好，不了解日本，不知道具体还有什么原因，说得乱七八糟，也没有条理。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120"/>
      </w:pPr>
      <w:r>
        <w:rPr>
          <w:sz w:val="24"/>
          <w:szCs w:val="24"/>
        </w:rPr>
        <w:t xml:space="preserve">针对物流与库存痛点，为傲基科技设计一套"节日需求预测+库存优化"的解决方案。（6分）</w:t>
      </w:r>
    </w:p>
    <w:p>
      <w:pPr>
        <w:spacing w:after="120"/>
      </w:pPr>
      <w:r>
        <w:rPr>
          <w:sz w:val="24"/>
          <w:szCs w:val="24"/>
        </w:rPr>
        <w:t xml:space="preserve">答：解决方案就是找好的物流公司，多备货，节日的时候多卖，不知道日本有什么节日，也不会预测需求，库存优化就是少备货，避免积压，说得前后矛盾，没有可操作性。</w:t>
      </w:r>
    </w:p>
    <w:p>
      <w:pPr>
        <w:spacing w:after="120"/>
      </w:pPr>
      <w:r>
        <w:rPr>
          <w:sz w:val="24"/>
          <w:szCs w:val="24"/>
        </w:rPr>
        <w:t xml:space="preserve">3\.</w:t>
      </w:r>
    </w:p>
    <w:p>
      <w:pPr>
        <w:spacing w:after="120"/>
      </w:pPr>
      <w:r>
        <w:rPr>
          <w:sz w:val="24"/>
          <w:szCs w:val="24"/>
        </w:rPr>
        <w:t xml:space="preserve">结合"合规管理"与"本地化运营"知识，提出合规风险规避与营销改进策略。（8分）</w:t>
      </w:r>
    </w:p>
    <w:p>
      <w:pPr>
        <w:spacing w:after="120"/>
      </w:pPr>
      <w:r>
        <w:rPr>
          <w:sz w:val="24"/>
          <w:szCs w:val="24"/>
        </w:rPr>
        <w:t xml:space="preserve">答：合规就是做好检查，不违规，营销改进就是多打广告、降价促销，不知道日本合规要求是什么，本地化运营也不懂，策略简单，说不清楚具体怎么做，也遗漏了很多要点，完全不符合题目要求。</w:t>
      </w:r>
    </w:p>
    <w:p>
      <w:pPr>
        <w:spacing w:after="120"/>
      </w:pPr>
      <w:r>
        <w:rPr>
          <w:sz w:val="24"/>
          <w:szCs w:val="24"/>
        </w:rPr>
        <w:t xml:space="preserve">\|（注：文档部分内容可能由 AI 生成)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2026-02-04T09:15:47.549Z</dcterms:created>
  <dcterms:modified xsi:type="dcterms:W3CDTF">2026-02-04T09:15:47.549Z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