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BE9F3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跨境电商期末试卷</w:t>
      </w: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第1套</w:t>
      </w: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）</w:t>
      </w:r>
    </w:p>
    <w:p w14:paraId="740EEACC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一、单项选择题（每题 2 分，共 10 题，满分 20 分）</w:t>
      </w:r>
    </w:p>
    <w:p w14:paraId="3460879B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1.</w:t>
      </w:r>
      <w:r>
        <w:rPr>
          <w:rFonts w:hint="eastAsia" w:ascii="仿宋" w:hAnsi="仿宋" w:eastAsia="仿宋" w:cs="仿宋"/>
          <w:color w:val="auto"/>
        </w:rPr>
        <w:t>下列属于跨境电商 B2C 模式典型特征的是（  ）</w:t>
      </w:r>
    </w:p>
    <w:p w14:paraId="1EB8979D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A. 交易规模大、周期长，以大宗商品为主</w:t>
      </w:r>
    </w:p>
    <w:p w14:paraId="00064914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B. 企业直接面向境外消费者，订单小而高频</w:t>
      </w:r>
    </w:p>
    <w:p w14:paraId="717629A5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C. 个人通过第三方平台进行跨境交易，准入门槛低</w:t>
      </w:r>
    </w:p>
    <w:p w14:paraId="1B2A30E1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D. 依赖线下展会撮合，线上仅展示商品信息</w:t>
      </w:r>
    </w:p>
    <w:p w14:paraId="11492CC0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2.</w:t>
      </w:r>
      <w:r>
        <w:rPr>
          <w:rFonts w:hint="eastAsia" w:ascii="仿宋" w:hAnsi="仿宋" w:eastAsia="仿宋" w:cs="仿宋"/>
          <w:color w:val="auto"/>
        </w:rPr>
        <w:t>某跨境电商企业为降低欧美市场尾程物流成本，提前将商品批量运输至目标国仓库，订单生成后本地配送，该企业采用的物流模式是（  ）</w:t>
      </w:r>
    </w:p>
    <w:p w14:paraId="1113E01E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A. 邮政小包  B. 国际商业快递  C. 海外仓  D. 国际专线</w:t>
      </w:r>
    </w:p>
    <w:p w14:paraId="74F5CDC7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3.</w:t>
      </w:r>
      <w:r>
        <w:rPr>
          <w:rFonts w:hint="eastAsia" w:ascii="仿宋" w:hAnsi="仿宋" w:eastAsia="仿宋" w:cs="仿宋"/>
          <w:color w:val="auto"/>
        </w:rPr>
        <w:t>下列第三方支付平台中，属于蚂蚁集团旗下、支持提现至支付宝的是（  ）</w:t>
      </w:r>
    </w:p>
    <w:p w14:paraId="2839BB9C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A. PayPal  B. Airwallex  C. WorldFirst（万里汇）  D. PingPong</w:t>
      </w:r>
    </w:p>
    <w:p w14:paraId="1DF2E117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4.</w:t>
      </w:r>
      <w:r>
        <w:rPr>
          <w:rFonts w:hint="eastAsia" w:ascii="仿宋" w:hAnsi="仿宋" w:eastAsia="仿宋" w:cs="仿宋"/>
          <w:color w:val="auto"/>
        </w:rPr>
        <w:t>跨境电商数据分析中，RFM 模型的 “F” 指的是（  ）</w:t>
      </w:r>
    </w:p>
    <w:p w14:paraId="4243BE00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A. 最近购买时间  B. 购买频率  C. 购买金额  D. 复购次数</w:t>
      </w:r>
    </w:p>
    <w:p w14:paraId="30BB3C32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5.</w:t>
      </w:r>
      <w:r>
        <w:rPr>
          <w:rFonts w:hint="eastAsia" w:ascii="仿宋" w:hAnsi="仿宋" w:eastAsia="仿宋" w:cs="仿宋"/>
          <w:color w:val="auto"/>
        </w:rPr>
        <w:t>某卖家借助 AI 工具抓取 TikTok 热词、平台搜索数据，预测 “轻薄速干运动套装” 需求增长，该 AI 应用场景属于（  ）</w:t>
      </w:r>
    </w:p>
    <w:p w14:paraId="4D0AF45E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A. 智能客服  B. 选品分析  C. 物流优化  D. 内容生成</w:t>
      </w:r>
    </w:p>
    <w:p w14:paraId="2345A46E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6.</w:t>
      </w:r>
      <w:r>
        <w:rPr>
          <w:rFonts w:hint="eastAsia" w:ascii="仿宋" w:hAnsi="仿宋" w:eastAsia="仿宋" w:cs="仿宋"/>
          <w:color w:val="auto"/>
        </w:rPr>
        <w:t>下列国际贸易术语中，卖方需负责完成进口清关并缴纳关税的是（  ）</w:t>
      </w:r>
    </w:p>
    <w:p w14:paraId="7002F9E0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A. FOB  B. CIF  C. DAP  D. DDP</w:t>
      </w:r>
    </w:p>
    <w:p w14:paraId="25058293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7.</w:t>
      </w:r>
      <w:r>
        <w:rPr>
          <w:rFonts w:hint="eastAsia" w:ascii="仿宋" w:hAnsi="仿宋" w:eastAsia="仿宋" w:cs="仿宋"/>
          <w:color w:val="auto"/>
        </w:rPr>
        <w:t>以 “社交电商 + 低价策略” 为核心特征，由拼多多控股、2022 年进军美国市场的跨境电商平台是（  ）</w:t>
      </w:r>
    </w:p>
    <w:p w14:paraId="64B4B55C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A. Shein  B. Temu  C. Shopee  D. Lazada</w:t>
      </w:r>
    </w:p>
    <w:p w14:paraId="30A37493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8.</w:t>
      </w:r>
      <w:r>
        <w:rPr>
          <w:rFonts w:hint="eastAsia" w:ascii="仿宋" w:hAnsi="仿宋" w:eastAsia="仿宋" w:cs="仿宋"/>
          <w:color w:val="auto"/>
        </w:rPr>
        <w:t>跨境电商库存周转率的计算公式是（  ）</w:t>
      </w:r>
    </w:p>
    <w:p w14:paraId="7E7CA27E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A. 销售成本 ÷ 平均库存成本  B. 销售额 ÷ 平均库存金额</w:t>
      </w:r>
    </w:p>
    <w:p w14:paraId="4C3578ED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C. 销售数量 ÷ 平均库存数量  D. 订单量 ÷ 库存总量</w:t>
      </w:r>
    </w:p>
    <w:p w14:paraId="45EE313D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9.</w:t>
      </w:r>
      <w:r>
        <w:rPr>
          <w:rFonts w:hint="eastAsia" w:ascii="仿宋" w:hAnsi="仿宋" w:eastAsia="仿宋" w:cs="仿宋"/>
          <w:color w:val="auto"/>
        </w:rPr>
        <w:t>下列指标中，用于衡量 “一定周期内重复购买用户数占总购买用户数比例” 的是（  ）</w:t>
      </w:r>
    </w:p>
    <w:p w14:paraId="79580479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A. 加购率  B. 复购率  C. 下单转化率  D. 客单价</w:t>
      </w:r>
    </w:p>
    <w:p w14:paraId="5F0A1042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10.</w:t>
      </w:r>
      <w:r>
        <w:rPr>
          <w:rFonts w:hint="eastAsia" w:ascii="仿宋" w:hAnsi="仿宋" w:eastAsia="仿宋" w:cs="仿宋"/>
          <w:color w:val="auto"/>
        </w:rPr>
        <w:t>欧盟针对个人数据保护制定的法规是（  ）</w:t>
      </w:r>
    </w:p>
    <w:p w14:paraId="1C77A067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A. 《个人信息保护法》  B. GDPR  C. 《数据安全法》  D. CCPA</w:t>
      </w:r>
    </w:p>
    <w:p w14:paraId="2098B762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二、判断题（每题 2 分，共 10 题，满分 20 分）</w:t>
      </w:r>
    </w:p>
    <w:p w14:paraId="45FA091F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1.</w:t>
      </w:r>
      <w:r>
        <w:rPr>
          <w:rFonts w:hint="eastAsia" w:ascii="仿宋" w:hAnsi="仿宋" w:eastAsia="仿宋" w:cs="仿宋"/>
          <w:color w:val="auto"/>
        </w:rPr>
        <w:t>跨境电商与国内电商的核心区别在于是否跨越关境，且无需适配目标市场文化习惯。（  ）</w:t>
      </w:r>
    </w:p>
    <w:p w14:paraId="10654C19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2.</w:t>
      </w:r>
      <w:r>
        <w:rPr>
          <w:rFonts w:hint="eastAsia" w:ascii="仿宋" w:hAnsi="仿宋" w:eastAsia="仿宋" w:cs="仿宋"/>
          <w:color w:val="auto"/>
        </w:rPr>
        <w:t>亚马逊 FBA 模式下，卖家无需负责商品的仓储、配送及售后物流问题，全部由亚马逊承担。（  ）</w:t>
      </w:r>
    </w:p>
    <w:p w14:paraId="7650A7C7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3.</w:t>
      </w:r>
      <w:r>
        <w:rPr>
          <w:rFonts w:hint="eastAsia" w:ascii="仿宋" w:hAnsi="仿宋" w:eastAsia="仿宋" w:cs="仿宋"/>
          <w:color w:val="auto"/>
        </w:rPr>
        <w:t>PayPal 跨境交易费率高于 Airwallex，且提现至国内银行账户需支付固定手续费。（  ）</w:t>
      </w:r>
    </w:p>
    <w:p w14:paraId="2F26D88D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4.</w:t>
      </w:r>
      <w:r>
        <w:rPr>
          <w:rFonts w:hint="eastAsia" w:ascii="仿宋" w:hAnsi="仿宋" w:eastAsia="仿宋" w:cs="仿宋"/>
          <w:color w:val="auto"/>
        </w:rPr>
        <w:t>海外仓的核心优势是本地配送时效快、尾程成本低，但前期库存投入高、滞销风险大。（  ）</w:t>
      </w:r>
    </w:p>
    <w:p w14:paraId="4B9E9F94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5.</w:t>
      </w:r>
      <w:r>
        <w:rPr>
          <w:rFonts w:hint="eastAsia" w:ascii="仿宋" w:hAnsi="仿宋" w:eastAsia="仿宋" w:cs="仿宋"/>
          <w:color w:val="auto"/>
        </w:rPr>
        <w:t>RFM 模型中，“F”（购买频率）数值越高，说明用户最近一次购买时间越近。（  ）</w:t>
      </w:r>
    </w:p>
    <w:p w14:paraId="33C236EA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6.</w:t>
      </w:r>
      <w:r>
        <w:rPr>
          <w:rFonts w:hint="eastAsia" w:ascii="仿宋" w:hAnsi="仿宋" w:eastAsia="仿宋" w:cs="仿宋"/>
          <w:color w:val="auto"/>
        </w:rPr>
        <w:t>AI 可完全替代人工完成跨境电商选品、运营及客服工作，无需人工干预。（  ）</w:t>
      </w:r>
    </w:p>
    <w:p w14:paraId="33AB5A1E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7.</w:t>
      </w:r>
      <w:r>
        <w:rPr>
          <w:rFonts w:hint="eastAsia" w:ascii="仿宋" w:hAnsi="仿宋" w:eastAsia="仿宋" w:cs="仿宋"/>
          <w:color w:val="auto"/>
        </w:rPr>
        <w:t>国际专线物流通常提供 “双清包税” 服务，可同时解决出口报关和进口清关问题。（  ）</w:t>
      </w:r>
    </w:p>
    <w:p w14:paraId="6EEB1CED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8.</w:t>
      </w:r>
      <w:r>
        <w:rPr>
          <w:rFonts w:hint="eastAsia" w:ascii="仿宋" w:hAnsi="仿宋" w:eastAsia="仿宋" w:cs="仿宋"/>
          <w:color w:val="auto"/>
        </w:rPr>
        <w:t>数字人民币跨境支付需依赖中间机构，且汇率波动风险较高。（  ）</w:t>
      </w:r>
    </w:p>
    <w:p w14:paraId="124EE511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9.</w:t>
      </w:r>
      <w:r>
        <w:rPr>
          <w:rFonts w:hint="eastAsia" w:ascii="仿宋" w:hAnsi="仿宋" w:eastAsia="仿宋" w:cs="仿宋"/>
          <w:color w:val="auto"/>
        </w:rPr>
        <w:t>复购率越高，说明客户忠诚度越强，与客单价无直接关联。（  ）</w:t>
      </w:r>
    </w:p>
    <w:p w14:paraId="06636F87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10.在亚马逊A9算法中，点击率（CTR）是影响商品搜索排名的核心权重之一。</w:t>
      </w:r>
      <w:r>
        <w:rPr>
          <w:rFonts w:hint="eastAsia" w:ascii="仿宋" w:hAnsi="仿宋" w:eastAsia="仿宋" w:cs="仿宋"/>
          <w:color w:val="auto"/>
        </w:rPr>
        <w:t>（  ）</w:t>
      </w:r>
    </w:p>
    <w:p w14:paraId="774906AE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三、简答题（每题 5 分，共 4 题，满分 20 分）</w:t>
      </w:r>
    </w:p>
    <w:p w14:paraId="13615A65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1.</w:t>
      </w:r>
      <w:r>
        <w:rPr>
          <w:rFonts w:hint="eastAsia" w:ascii="仿宋" w:hAnsi="仿宋" w:eastAsia="仿宋" w:cs="仿宋"/>
          <w:color w:val="auto"/>
        </w:rPr>
        <w:t>简述跨境电商物流的主要模式及各模式核心特征。</w:t>
      </w:r>
    </w:p>
    <w:p w14:paraId="19259F01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2.</w:t>
      </w:r>
      <w:r>
        <w:rPr>
          <w:rFonts w:hint="eastAsia" w:ascii="仿宋" w:hAnsi="仿宋" w:eastAsia="仿宋" w:cs="仿宋"/>
          <w:color w:val="auto"/>
        </w:rPr>
        <w:t>对比分析 PayPal、Airwallex、PingPong 三种第三方支付平台的优劣势。</w:t>
      </w:r>
    </w:p>
    <w:p w14:paraId="6D60871F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3.</w:t>
      </w:r>
      <w:r>
        <w:rPr>
          <w:rFonts w:hint="eastAsia" w:ascii="仿宋" w:hAnsi="仿宋" w:eastAsia="仿宋" w:cs="仿宋"/>
          <w:color w:val="auto"/>
        </w:rPr>
        <w:t>跨境电商数据分析的核心指标体系包含哪几类？请各列举 2 个具体指标。</w:t>
      </w:r>
    </w:p>
    <w:p w14:paraId="197A8382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4.</w:t>
      </w:r>
      <w:r>
        <w:rPr>
          <w:rFonts w:hint="eastAsia" w:ascii="仿宋" w:hAnsi="仿宋" w:eastAsia="仿宋" w:cs="仿宋"/>
          <w:color w:val="auto"/>
        </w:rPr>
        <w:t>简述 AI 在跨境电商卖家端的核心应用场景（至少列举 4 个）。</w:t>
      </w:r>
    </w:p>
    <w:p w14:paraId="0B82285F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四、论述题（每题 10 分，共 2 题，满分 20 分）</w:t>
      </w:r>
    </w:p>
    <w:p w14:paraId="39C2C978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1.</w:t>
      </w:r>
      <w:r>
        <w:rPr>
          <w:rFonts w:hint="eastAsia" w:ascii="仿宋" w:hAnsi="仿宋" w:eastAsia="仿宋" w:cs="仿宋"/>
          <w:color w:val="auto"/>
        </w:rPr>
        <w:t>论述跨境电商企业选择物流模式时需考虑的关键因素，并结合具体商品案例（如 3C 产品、家居用品）说明不同因素的优先级差异。</w:t>
      </w:r>
    </w:p>
    <w:p w14:paraId="4A71C574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2.</w:t>
      </w:r>
      <w:r>
        <w:rPr>
          <w:rFonts w:hint="eastAsia" w:ascii="仿宋" w:hAnsi="仿宋" w:eastAsia="仿宋" w:cs="仿宋"/>
          <w:color w:val="auto"/>
        </w:rPr>
        <w:t>结合书稿案例（如 SHEIN、Temu），论述 AI 技术如何从 “消费者体验、卖家效率、创作者产能” 三个维度赋能跨境电商全链路运营。</w:t>
      </w:r>
    </w:p>
    <w:p w14:paraId="6614A3EF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五、案例分析题（满分 20 分）</w:t>
      </w:r>
    </w:p>
    <w:p w14:paraId="12A40F2F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案例背景：</w:t>
      </w:r>
    </w:p>
    <w:p w14:paraId="136008C1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深圳某跨境电商企业主营 3C 配件（如无线耳机、手机支架），2024 年计划拓展东南亚市场（印尼、菲律宾），目前面临三大问题：采用邮政小包发货，印尼订单时效长达 25-30 天，退货率达 20%；采用国际快递（DHL），单票运费占售价 35%，利润被压缩。仅支持信用卡和 PayPal，但当地消费者更偏好使用 GrabPay（印尼）、GCash（菲律宾）等本地电子钱包，支付成功率仅65%。商品详情页为中文直译，未适配当地语言习惯；缺乏本地化营销内容，TikTok 账号粉丝量少，转化率仅 1.2%。</w:t>
      </w:r>
    </w:p>
    <w:p w14:paraId="46171AA0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问题：</w:t>
      </w:r>
    </w:p>
    <w:p w14:paraId="63752028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1.</w:t>
      </w:r>
      <w:r>
        <w:rPr>
          <w:rFonts w:hint="eastAsia" w:ascii="仿宋" w:hAnsi="仿宋" w:eastAsia="仿宋" w:cs="仿宋"/>
          <w:color w:val="auto"/>
        </w:rPr>
        <w:t>分析该企业在东南亚市场面临的物流、支付、运营问题的核心成因（6 分）。</w:t>
      </w:r>
    </w:p>
    <w:p w14:paraId="614C4393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2.</w:t>
      </w:r>
      <w:r>
        <w:rPr>
          <w:rFonts w:hint="eastAsia" w:ascii="仿宋" w:hAnsi="仿宋" w:eastAsia="仿宋" w:cs="仿宋"/>
          <w:color w:val="auto"/>
        </w:rPr>
        <w:t>针对物流问题，为企业设计一套兼顾 “时效、成本、用户体验” 的物流方案，并说明选择理由（6 分）。</w:t>
      </w:r>
    </w:p>
    <w:p w14:paraId="07114FDE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3.</w:t>
      </w:r>
      <w:r>
        <w:rPr>
          <w:rFonts w:hint="eastAsia" w:ascii="仿宋" w:hAnsi="仿宋" w:eastAsia="仿宋" w:cs="仿宋"/>
          <w:color w:val="auto"/>
        </w:rPr>
        <w:t>结合</w:t>
      </w:r>
      <w:r>
        <w:rPr>
          <w:rFonts w:hint="eastAsia" w:ascii="仿宋" w:hAnsi="仿宋" w:eastAsia="仿宋" w:cs="仿宋"/>
          <w:color w:val="auto"/>
          <w:lang w:val="en-US" w:eastAsia="zh-CN"/>
        </w:rPr>
        <w:t>所学</w:t>
      </w:r>
      <w:r>
        <w:rPr>
          <w:rFonts w:hint="eastAsia" w:ascii="仿宋" w:hAnsi="仿宋" w:eastAsia="仿宋" w:cs="仿宋"/>
          <w:color w:val="auto"/>
        </w:rPr>
        <w:t>知识，提出支付优化与本地化运营的具体策略（8 分）。</w:t>
      </w:r>
    </w:p>
    <w:p w14:paraId="3D6A9211">
      <w:p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br w:type="page"/>
      </w:r>
    </w:p>
    <w:p w14:paraId="051D3B5F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参考答案及评分标准</w:t>
      </w:r>
    </w:p>
    <w:p w14:paraId="44CB54EA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一、单项选择题（每题 2 分，共 20 分）</w:t>
      </w:r>
    </w:p>
    <w:p w14:paraId="6EE68D68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1.</w:t>
      </w:r>
      <w:r>
        <w:rPr>
          <w:rFonts w:hint="eastAsia" w:ascii="仿宋" w:hAnsi="仿宋" w:eastAsia="仿宋" w:cs="仿宋"/>
          <w:color w:val="auto"/>
        </w:rPr>
        <w:t>B（解析：B2C 面向消费者，订单小高频；A 是 B2B 特征，C 是 C2C 特征，D 是跨境电商 1.0 阶段特征）</w:t>
      </w:r>
    </w:p>
    <w:p w14:paraId="678FB588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2.</w:t>
      </w:r>
      <w:r>
        <w:rPr>
          <w:rFonts w:hint="eastAsia" w:ascii="仿宋" w:hAnsi="仿宋" w:eastAsia="仿宋" w:cs="仿宋"/>
          <w:color w:val="auto"/>
        </w:rPr>
        <w:t>C（解析：海外仓模式提前备货至目标国，本地配送）</w:t>
      </w:r>
    </w:p>
    <w:p w14:paraId="34B77264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3.</w:t>
      </w:r>
      <w:r>
        <w:rPr>
          <w:rFonts w:hint="eastAsia" w:ascii="仿宋" w:hAnsi="仿宋" w:eastAsia="仿宋" w:cs="仿宋"/>
          <w:color w:val="auto"/>
        </w:rPr>
        <w:t>C（解析：WorldFirst 为蚂蚁集团旗下，支持提现至支付宝）</w:t>
      </w:r>
    </w:p>
    <w:p w14:paraId="05B5ADD5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4.</w:t>
      </w:r>
      <w:r>
        <w:rPr>
          <w:rFonts w:hint="eastAsia" w:ascii="仿宋" w:hAnsi="仿宋" w:eastAsia="仿宋" w:cs="仿宋"/>
          <w:color w:val="auto"/>
        </w:rPr>
        <w:t>B（解析：RFM 中 R = 最近购买时间，F = 购买频率，M = 购买金额）</w:t>
      </w:r>
    </w:p>
    <w:p w14:paraId="0980C2CC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5.</w:t>
      </w:r>
      <w:r>
        <w:rPr>
          <w:rFonts w:hint="eastAsia" w:ascii="仿宋" w:hAnsi="仿宋" w:eastAsia="仿宋" w:cs="仿宋"/>
          <w:color w:val="auto"/>
        </w:rPr>
        <w:t>B（解析：AI 抓取数据预测需求属于选品分析）</w:t>
      </w:r>
    </w:p>
    <w:p w14:paraId="6CB7F05F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6.</w:t>
      </w:r>
      <w:r>
        <w:rPr>
          <w:rFonts w:hint="eastAsia" w:ascii="仿宋" w:hAnsi="仿宋" w:eastAsia="仿宋" w:cs="仿宋"/>
          <w:color w:val="auto"/>
        </w:rPr>
        <w:t>D（解析：DDP 为完税后交货，卖方负责进口清关及关税）</w:t>
      </w:r>
    </w:p>
    <w:p w14:paraId="5F496A78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7.</w:t>
      </w:r>
      <w:r>
        <w:rPr>
          <w:rFonts w:hint="eastAsia" w:ascii="仿宋" w:hAnsi="仿宋" w:eastAsia="仿宋" w:cs="仿宋"/>
          <w:color w:val="auto"/>
        </w:rPr>
        <w:t>B（解析：Temu 由拼多多控股，主打社交 + 低价）</w:t>
      </w:r>
    </w:p>
    <w:p w14:paraId="0DC130C0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8.</w:t>
      </w:r>
      <w:r>
        <w:rPr>
          <w:rFonts w:hint="eastAsia" w:ascii="仿宋" w:hAnsi="仿宋" w:eastAsia="仿宋" w:cs="仿宋"/>
          <w:color w:val="auto"/>
        </w:rPr>
        <w:t>A（解析：库存周转率 = 销售成本 ÷ 平均库存成本）</w:t>
      </w:r>
    </w:p>
    <w:p w14:paraId="5D257904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9.</w:t>
      </w:r>
      <w:r>
        <w:rPr>
          <w:rFonts w:hint="eastAsia" w:ascii="仿宋" w:hAnsi="仿宋" w:eastAsia="仿宋" w:cs="仿宋"/>
          <w:color w:val="auto"/>
        </w:rPr>
        <w:t>B（解析：复购率定义为重复购买用户占比）</w:t>
      </w:r>
    </w:p>
    <w:p w14:paraId="59B72BDD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10.</w:t>
      </w:r>
      <w:r>
        <w:rPr>
          <w:rFonts w:hint="eastAsia" w:ascii="仿宋" w:hAnsi="仿宋" w:eastAsia="仿宋" w:cs="仿宋"/>
          <w:color w:val="auto"/>
        </w:rPr>
        <w:t>B（解析：GDPR 是欧盟个人数据保护法规）</w:t>
      </w:r>
    </w:p>
    <w:p w14:paraId="69169822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二、判断题（每题 2 分，共 20 分）</w:t>
      </w:r>
    </w:p>
    <w:p w14:paraId="29EFB796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1.</w:t>
      </w:r>
      <w:r>
        <w:rPr>
          <w:rFonts w:hint="eastAsia" w:ascii="仿宋" w:hAnsi="仿宋" w:eastAsia="仿宋" w:cs="仿宋"/>
          <w:color w:val="auto"/>
        </w:rPr>
        <w:t>×（解析：跨境电商需适配目标市场文化习惯）</w:t>
      </w:r>
    </w:p>
    <w:p w14:paraId="415A5AF3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2.</w:t>
      </w:r>
      <w:r>
        <w:rPr>
          <w:rFonts w:hint="eastAsia" w:ascii="仿宋" w:hAnsi="仿宋" w:eastAsia="仿宋" w:cs="仿宋"/>
          <w:color w:val="auto"/>
        </w:rPr>
        <w:t>√（解析：FBA 由亚马逊负责仓储、配送、售后物流）</w:t>
      </w:r>
    </w:p>
    <w:p w14:paraId="0A4E4189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3.</w:t>
      </w:r>
      <w:r>
        <w:rPr>
          <w:rFonts w:hint="eastAsia" w:ascii="仿宋" w:hAnsi="仿宋" w:eastAsia="仿宋" w:cs="仿宋"/>
          <w:color w:val="auto"/>
        </w:rPr>
        <w:t>√（解析：PayPal 费率 4.4%+ 固定费，高于 Airwallex 的 0.3%）</w:t>
      </w:r>
    </w:p>
    <w:p w14:paraId="11FE2F5F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4.</w:t>
      </w:r>
      <w:r>
        <w:rPr>
          <w:rFonts w:hint="eastAsia" w:ascii="仿宋" w:hAnsi="仿宋" w:eastAsia="仿宋" w:cs="仿宋"/>
          <w:color w:val="auto"/>
        </w:rPr>
        <w:t>√（解析：海外仓优势是时效快、成本低，劣势是库存投入高、风险大）</w:t>
      </w:r>
    </w:p>
    <w:p w14:paraId="6639D804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5.</w:t>
      </w:r>
      <w:r>
        <w:rPr>
          <w:rFonts w:hint="eastAsia" w:ascii="仿宋" w:hAnsi="仿宋" w:eastAsia="仿宋" w:cs="仿宋"/>
          <w:color w:val="auto"/>
        </w:rPr>
        <w:t>×（解析：“F” 是购买频率，最近购买时间是 “R”）</w:t>
      </w:r>
    </w:p>
    <w:p w14:paraId="04A8C21C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6.</w:t>
      </w:r>
      <w:r>
        <w:rPr>
          <w:rFonts w:hint="eastAsia" w:ascii="仿宋" w:hAnsi="仿宋" w:eastAsia="仿宋" w:cs="仿宋"/>
          <w:color w:val="auto"/>
        </w:rPr>
        <w:t>×（解析：AI 需人工审核优化，无法完全替代）</w:t>
      </w:r>
    </w:p>
    <w:p w14:paraId="7242B887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7.</w:t>
      </w:r>
      <w:r>
        <w:rPr>
          <w:rFonts w:hint="eastAsia" w:ascii="仿宋" w:hAnsi="仿宋" w:eastAsia="仿宋" w:cs="仿宋"/>
          <w:color w:val="auto"/>
        </w:rPr>
        <w:t>√（解析：专线物流核心优势之一是双清包税）</w:t>
      </w:r>
    </w:p>
    <w:p w14:paraId="50869C73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8.</w:t>
      </w:r>
      <w:r>
        <w:rPr>
          <w:rFonts w:hint="eastAsia" w:ascii="仿宋" w:hAnsi="仿宋" w:eastAsia="仿宋" w:cs="仿宋"/>
          <w:color w:val="auto"/>
        </w:rPr>
        <w:t>×（解析：数字人民币跨境支付无需中间机构，汇率稳定）</w:t>
      </w:r>
    </w:p>
    <w:p w14:paraId="364F0592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9.</w:t>
      </w:r>
      <w:r>
        <w:rPr>
          <w:rFonts w:hint="eastAsia" w:ascii="仿宋" w:hAnsi="仿宋" w:eastAsia="仿宋" w:cs="仿宋"/>
          <w:color w:val="auto"/>
        </w:rPr>
        <w:t>√（解析：复购率反映忠诚度，客单价反映单次消费金额，无直接关联）</w:t>
      </w:r>
    </w:p>
    <w:p w14:paraId="694F6B27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10.</w:t>
      </w:r>
      <w:r>
        <w:rPr>
          <w:rFonts w:hint="eastAsia" w:ascii="仿宋" w:hAnsi="仿宋" w:eastAsia="仿宋" w:cs="仿宋"/>
          <w:color w:val="auto"/>
          <w:lang w:val="en-US" w:eastAsia="zh-CN"/>
        </w:rPr>
        <w:t>√</w:t>
      </w:r>
      <w:bookmarkStart w:id="0" w:name="_GoBack"/>
      <w:bookmarkEnd w:id="0"/>
      <w:r>
        <w:rPr>
          <w:rFonts w:hint="eastAsia" w:ascii="仿宋" w:hAnsi="仿宋" w:eastAsia="仿宋" w:cs="仿宋"/>
          <w:color w:val="auto"/>
        </w:rPr>
        <w:t>（解析：A9 算法核心权重是转化率）</w:t>
      </w:r>
    </w:p>
    <w:p w14:paraId="6C46FB2A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三、简答题（每题 5 分，共 20 分）</w:t>
      </w:r>
    </w:p>
    <w:p w14:paraId="684E1C80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1.</w:t>
      </w:r>
      <w:r>
        <w:rPr>
          <w:rFonts w:hint="eastAsia" w:ascii="仿宋" w:hAnsi="仿宋" w:eastAsia="仿宋" w:cs="仿宋"/>
          <w:color w:val="auto"/>
        </w:rPr>
        <w:t>答：跨境电商物流主要模式及特征如下（每点 1.25 分，需答全 4 类）：</w:t>
      </w:r>
    </w:p>
    <w:p w14:paraId="725E0B99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邮政物流：覆盖广、成本低，时效慢（15-30 天），限重 2kg（如 e 邮宝）；</w:t>
      </w:r>
    </w:p>
    <w:p w14:paraId="297F3B20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国际商业快递：时效快（3-7 天）、服务优，成本高（如 DHL、UPS）；</w:t>
      </w:r>
    </w:p>
    <w:p w14:paraId="4A2EB19F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国际专线：点对点直达，双清包税，时效（7-15 天）与成本平衡（如云途专线）；</w:t>
      </w:r>
    </w:p>
    <w:p w14:paraId="237D6160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海外仓：本地配送（1-3 天），尾程成本低，需提前备货（如亚马逊 FBA）。</w:t>
      </w:r>
    </w:p>
    <w:p w14:paraId="686EF8C6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2.</w:t>
      </w:r>
      <w:r>
        <w:rPr>
          <w:rFonts w:hint="eastAsia" w:ascii="仿宋" w:hAnsi="仿宋" w:eastAsia="仿宋" w:cs="仿宋"/>
          <w:color w:val="auto"/>
        </w:rPr>
        <w:t>答：（每类平台 1.5 分，优劣势各 1 点，总分 5 分）</w:t>
      </w:r>
    </w:p>
    <w:p w14:paraId="6F070125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PayPal：优势是覆盖广（200 + 国家）、欧美认可度高；劣势是费率高（4.4%+ 固定费）、提现成本高；</w:t>
      </w:r>
    </w:p>
    <w:p w14:paraId="3F2B503B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Airwallex：优势是费率低（0.3%）、汇率加价低；劣势是新兴市场覆盖不足（如非洲）；</w:t>
      </w:r>
    </w:p>
    <w:p w14:paraId="06793A50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PingPong：优势是中国本土企业、无入账费，劣势是小众市场货币支持少、全球知名度低。</w:t>
      </w:r>
    </w:p>
    <w:p w14:paraId="6A916F9B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3.</w:t>
      </w:r>
      <w:r>
        <w:rPr>
          <w:rFonts w:hint="eastAsia" w:ascii="仿宋" w:hAnsi="仿宋" w:eastAsia="仿宋" w:cs="仿宋"/>
          <w:color w:val="auto"/>
        </w:rPr>
        <w:t>答：核心指标体系含 4 类（每类 1 分，指标各 0.5 分，共 5 分）：</w:t>
      </w:r>
    </w:p>
    <w:p w14:paraId="4D0D623E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流量指标：点击率（CTR）、搜索词排名；</w:t>
      </w:r>
    </w:p>
    <w:p w14:paraId="4B01CD6D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转化指标：加购率、下单转化率；</w:t>
      </w:r>
    </w:p>
    <w:p w14:paraId="31721D4E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用户行为指标：平均停留时间、复购率；</w:t>
      </w:r>
    </w:p>
    <w:p w14:paraId="733004D0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供应链与财务指标：库存周转率、广告 ROI。</w:t>
      </w:r>
    </w:p>
    <w:p w14:paraId="4C642EB8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4.</w:t>
      </w:r>
      <w:r>
        <w:rPr>
          <w:rFonts w:hint="eastAsia" w:ascii="仿宋" w:hAnsi="仿宋" w:eastAsia="仿宋" w:cs="仿宋"/>
          <w:color w:val="auto"/>
        </w:rPr>
        <w:t>答：AI 在卖家端的应用场景（每点 1.25 分，共 5 分）：</w:t>
      </w:r>
    </w:p>
    <w:p w14:paraId="6AC74C1D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选品分析：抓取市场需求数据，预测爆款（如 Jungle Scout AI）；</w:t>
      </w:r>
    </w:p>
    <w:p w14:paraId="742F8334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店铺运营：优化 Listing 关键词、自动化广告投放；</w:t>
      </w:r>
    </w:p>
    <w:p w14:paraId="73DC4E88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客服：多语言智能客服，处理高频问题（如 Tidio AI）；</w:t>
      </w:r>
    </w:p>
    <w:p w14:paraId="62DDE8D4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物流与库存：预测库存需求，优化物流路径；</w:t>
      </w:r>
    </w:p>
    <w:p w14:paraId="00AB26B5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风控：识别支付欺诈、合规风险（如 Signifyd AI）。</w:t>
      </w:r>
    </w:p>
    <w:p w14:paraId="25262A78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四、论述题（每题 10 分，共 20 分）</w:t>
      </w:r>
    </w:p>
    <w:p w14:paraId="62204449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1.</w:t>
      </w:r>
      <w:r>
        <w:rPr>
          <w:rFonts w:hint="eastAsia" w:ascii="仿宋" w:hAnsi="仿宋" w:eastAsia="仿宋" w:cs="仿宋"/>
          <w:color w:val="auto"/>
        </w:rPr>
        <w:t>答：关键因素包括商品特性、目标市场、成本、时效、合规（每点 2 分，案例结合 3 分，逻辑 1 分）：</w:t>
      </w:r>
    </w:p>
    <w:p w14:paraId="2FF6597F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商品特性：3C 产品（如无线耳机）轻小、高价值，优先选专线或海外仓（平衡时效与成本）；家居用品（如家具）大件重货，选海运 + 海外仓（降低成本）；</w:t>
      </w:r>
    </w:p>
    <w:p w14:paraId="13BF35A1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目标市场：东南亚（印尼）物流基建弱，需选专线（双清包税）；欧美市场选 FBA（时效快）；</w:t>
      </w:r>
    </w:p>
    <w:p w14:paraId="7A17AC98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成本：低价商品（如手机支架）选邮政小包；高利润商品（如高端耳机）选商业快递；</w:t>
      </w:r>
    </w:p>
    <w:p w14:paraId="1FF3BD50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时效：节日大促（黑五）需提前备货海外仓；常规订单选专线；</w:t>
      </w:r>
    </w:p>
    <w:p w14:paraId="32D94C2F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合规：带电商品（如耳机）选已备案专线，避免清关被扣。</w:t>
      </w:r>
    </w:p>
    <w:p w14:paraId="160BC72B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2.</w:t>
      </w:r>
      <w:r>
        <w:rPr>
          <w:rFonts w:hint="eastAsia" w:ascii="仿宋" w:hAnsi="仿宋" w:eastAsia="仿宋" w:cs="仿宋"/>
          <w:color w:val="auto"/>
        </w:rPr>
        <w:t>答：（每个维度 3 分，案例结合 1 分，共 10 分）</w:t>
      </w:r>
    </w:p>
    <w:p w14:paraId="159775E3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消费者体验：AI 个性化推荐（SHEIN 推送本地趋势商品）、AR 试穿（降低退货率）、多语言客服（Temu 实时翻译）；</w:t>
      </w:r>
    </w:p>
    <w:p w14:paraId="4E4502B1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卖家效率：AI 选品（Temu 预测需求）、供应链优化（SHEIN AI 调整库存）、风控（识别欺诈订单）；</w:t>
      </w:r>
    </w:p>
    <w:p w14:paraId="3BFAFE61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创作者产能：AI 生成多语言文案（适配东南亚语言）、短视频脚本（TikTok 内容）、主图设计（Canva AI），提升内容产出效率 40%+。</w:t>
      </w:r>
    </w:p>
    <w:p w14:paraId="48BBAF4A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五、案例分析题（20 分）</w:t>
      </w:r>
    </w:p>
    <w:p w14:paraId="27B61621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1.</w:t>
      </w:r>
      <w:r>
        <w:rPr>
          <w:rFonts w:hint="eastAsia" w:ascii="仿宋" w:hAnsi="仿宋" w:eastAsia="仿宋" w:cs="仿宋"/>
          <w:color w:val="auto"/>
        </w:rPr>
        <w:t>核心成因（6 分）：</w:t>
      </w:r>
    </w:p>
    <w:p w14:paraId="6C904102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物流：邮政小包时效慢（东南亚清关复杂），商业快递成本高（远程运输 + 燃油附加费）；</w:t>
      </w:r>
    </w:p>
    <w:p w14:paraId="70C51E06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支付：未适配本地支付习惯（东南亚电子钱包渗透率超 70%），信用卡 / PayPal 用户基数低；</w:t>
      </w:r>
    </w:p>
    <w:p w14:paraId="10CA4E2D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运营：语言本地化不足（机翻导致理解偏差），社交营销缺失（TikTok 是东南亚核心流量渠道）。</w:t>
      </w:r>
    </w:p>
    <w:p w14:paraId="7796F438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2.</w:t>
      </w:r>
      <w:r>
        <w:rPr>
          <w:rFonts w:hint="eastAsia" w:ascii="仿宋" w:hAnsi="仿宋" w:eastAsia="仿宋" w:cs="仿宋"/>
          <w:color w:val="auto"/>
        </w:rPr>
        <w:t>物流方案（6 分）：</w:t>
      </w:r>
    </w:p>
    <w:p w14:paraId="5219D44C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主选方案：印尼 / 菲律宾专线物流（如燕文东南亚专线）+ 本地海外仓（马尼拉 / 雅加达）；</w:t>
      </w:r>
    </w:p>
    <w:p w14:paraId="4D7BD2F8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理由：专线 “双清包税” 解决清关问题，时效缩短至 8-12 天；海外仓覆盖偏远地区，尾程成本降低 50%；旺季（如开斋节）提前备货海外仓，避免断货。</w:t>
      </w:r>
    </w:p>
    <w:p w14:paraId="23B8C2BC">
      <w:pPr>
        <w:pStyle w:val="16"/>
        <w:numPr>
          <w:ilvl w:val="0"/>
          <w:numId w:val="0"/>
        </w:numPr>
        <w:ind w:left="288" w:leftChars="0" w:hanging="288" w:firstLineChars="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  <w:szCs w:val="22"/>
        </w:rPr>
        <w:t>3.</w:t>
      </w:r>
      <w:r>
        <w:rPr>
          <w:rFonts w:hint="eastAsia" w:ascii="仿宋" w:hAnsi="仿宋" w:eastAsia="仿宋" w:cs="仿宋"/>
          <w:color w:val="auto"/>
        </w:rPr>
        <w:t>支付与运营策略（8 分）：</w:t>
      </w:r>
    </w:p>
    <w:p w14:paraId="7AFFA45F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支付优化：接入 GrabPay（印尼）、GCash（菲律宾），提供 “电子钱包支付立减” 活动，提升支付成功率至 90%+；</w:t>
      </w:r>
    </w:p>
    <w:p w14:paraId="41764F01">
      <w:pPr>
        <w:pStyle w:val="16"/>
        <w:numPr>
          <w:ilvl w:val="1"/>
          <w:numId w:val="1"/>
        </w:num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本地化运营：① 文案：用印尼语 / 他加禄语重写详情页，加入本地俚语（如 “murah meriah” 印尼语 “性价比高”）；② 内容：AI 生成 TikTok 短视频（展示耳机户外使用场景），与本地红人（如印尼美妆博主）合作带货；③ 客服：配置印尼语 / 他加禄语 AI 客服，响应时间控制在 10 秒内。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8F537B"/>
    <w:multiLevelType w:val="multilevel"/>
    <w:tmpl w:val="2A8F537B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990731B"/>
    <w:rsid w:val="0E1071BD"/>
    <w:rsid w:val="7A237D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3488</Words>
  <Characters>3933</Characters>
  <TotalTime>38</TotalTime>
  <ScaleCrop>false</ScaleCrop>
  <LinksUpToDate>false</LinksUpToDate>
  <CharactersWithSpaces>4332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2025-11-15T07:22:00Z</dcterms:created>
  <dc:creator>Un-named</dc:creator>
  <cp:lastModifiedBy>’✌</cp:lastModifiedBy>
  <dcterms:modified xsi:type="dcterms:W3CDTF">2025-12-03T10:53:59Z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eyJoZGlkIjoiODE5YzZkZjZlOTI4MjQyNTI4OTZlZTU1MWE0NDMyOTkiLCJ1c2VySWQiOiIyODE4NTE5NjcifQ==</vt:lpwstr>
  </property>
  <property fmtid="{D5CDD505-2E9C-101B-9397-08002B2CF9AE}" pid="3" name="KSOProductBuildVer">
    <vt:lpwstr>2052-12.1.0.23542</vt:lpwstr>
  </property>
  <property fmtid="{D5CDD505-2E9C-101B-9397-08002B2CF9AE}" pid="4" name="ICV">
    <vt:lpwstr>525CF276E2334F9593628013B9C1A004_12</vt:lpwstr>
  </property>
</Properties>
</file>