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4881" w:rsidRDefault="00394881">
      <w:pPr>
        <w:spacing w:line="480" w:lineRule="auto"/>
        <w:rPr>
          <w:rFonts w:ascii="Times New Roman" w:eastAsia="Times New Roman" w:hAnsi="Times New Roman" w:cs="Times New Roman"/>
        </w:rPr>
      </w:pPr>
    </w:p>
    <w:p w14:paraId="00000002" w14:textId="77777777" w:rsidR="00394881" w:rsidRDefault="00394881">
      <w:pPr>
        <w:spacing w:line="480" w:lineRule="auto"/>
        <w:rPr>
          <w:rFonts w:ascii="Times New Roman" w:eastAsia="Times New Roman" w:hAnsi="Times New Roman" w:cs="Times New Roman"/>
        </w:rPr>
      </w:pPr>
    </w:p>
    <w:p w14:paraId="00000003" w14:textId="77777777" w:rsidR="00394881" w:rsidRDefault="00394881">
      <w:pPr>
        <w:spacing w:line="480" w:lineRule="auto"/>
        <w:rPr>
          <w:rFonts w:ascii="Times New Roman" w:eastAsia="Times New Roman" w:hAnsi="Times New Roman" w:cs="Times New Roman"/>
        </w:rPr>
      </w:pPr>
    </w:p>
    <w:p w14:paraId="00000004" w14:textId="77777777" w:rsidR="00394881" w:rsidRDefault="00394881">
      <w:pPr>
        <w:spacing w:line="480" w:lineRule="auto"/>
        <w:rPr>
          <w:rFonts w:ascii="Times New Roman" w:eastAsia="Times New Roman" w:hAnsi="Times New Roman" w:cs="Times New Roman"/>
        </w:rPr>
      </w:pPr>
    </w:p>
    <w:p w14:paraId="00000005" w14:textId="77777777" w:rsidR="00394881" w:rsidRDefault="00394881">
      <w:pPr>
        <w:spacing w:line="480" w:lineRule="auto"/>
        <w:rPr>
          <w:rFonts w:ascii="Times New Roman" w:eastAsia="Times New Roman" w:hAnsi="Times New Roman" w:cs="Times New Roman"/>
        </w:rPr>
      </w:pPr>
    </w:p>
    <w:p w14:paraId="00000006" w14:textId="77777777" w:rsidR="00394881" w:rsidRDefault="00394881">
      <w:pPr>
        <w:spacing w:line="480" w:lineRule="auto"/>
        <w:rPr>
          <w:rFonts w:ascii="Times New Roman" w:eastAsia="Times New Roman" w:hAnsi="Times New Roman" w:cs="Times New Roman"/>
        </w:rPr>
      </w:pPr>
    </w:p>
    <w:p w14:paraId="00000007" w14:textId="77777777" w:rsidR="00394881" w:rsidRDefault="00394881">
      <w:pPr>
        <w:spacing w:line="480" w:lineRule="auto"/>
        <w:rPr>
          <w:rFonts w:ascii="Times New Roman" w:eastAsia="Times New Roman" w:hAnsi="Times New Roman" w:cs="Times New Roman"/>
        </w:rPr>
      </w:pPr>
    </w:p>
    <w:p w14:paraId="00000008" w14:textId="77777777" w:rsidR="00394881"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Capstone Proposal</w:t>
      </w:r>
    </w:p>
    <w:p w14:paraId="00000009" w14:textId="77777777" w:rsidR="00394881" w:rsidRDefault="00394881">
      <w:pPr>
        <w:spacing w:line="480" w:lineRule="auto"/>
        <w:jc w:val="center"/>
        <w:rPr>
          <w:rFonts w:ascii="Times New Roman" w:eastAsia="Times New Roman" w:hAnsi="Times New Roman" w:cs="Times New Roman"/>
          <w:sz w:val="24"/>
          <w:szCs w:val="24"/>
        </w:rPr>
      </w:pPr>
    </w:p>
    <w:p w14:paraId="0000000A" w14:textId="77777777" w:rsidR="0039488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Kuan-Yu Chen, </w:t>
      </w:r>
      <w:hyperlink r:id="rId5">
        <w:r w:rsidR="00394881">
          <w:rPr>
            <w:rFonts w:ascii="Times New Roman" w:eastAsia="Times New Roman" w:hAnsi="Times New Roman" w:cs="Times New Roman"/>
            <w:sz w:val="24"/>
            <w:szCs w:val="24"/>
          </w:rPr>
          <w:t>Rocky J Luo</w:t>
        </w:r>
      </w:hyperlink>
      <w:r>
        <w:rPr>
          <w:rFonts w:ascii="Times New Roman" w:eastAsia="Times New Roman" w:hAnsi="Times New Roman" w:cs="Times New Roman"/>
          <w:sz w:val="24"/>
          <w:szCs w:val="24"/>
        </w:rPr>
        <w:t>, Tung-Tsan Wu</w:t>
      </w:r>
    </w:p>
    <w:p w14:paraId="0000000B" w14:textId="77777777" w:rsidR="0039488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Professional Studies, Northeastern University</w:t>
      </w:r>
    </w:p>
    <w:p w14:paraId="0000000C" w14:textId="77777777" w:rsidR="0039488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ALY 6140: Python &amp; Analytics Technology</w:t>
      </w:r>
    </w:p>
    <w:p w14:paraId="0000000D" w14:textId="77777777" w:rsidR="0039488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Richard He</w:t>
      </w:r>
    </w:p>
    <w:p w14:paraId="0000000E" w14:textId="49CC9448" w:rsidR="00394881" w:rsidRDefault="00184FDC">
      <w:pPr>
        <w:spacing w:line="480" w:lineRule="auto"/>
        <w:jc w:val="center"/>
        <w:rPr>
          <w:rFonts w:ascii="Times New Roman" w:eastAsia="Times New Roman" w:hAnsi="Times New Roman" w:cs="Times New Roman"/>
          <w:sz w:val="24"/>
          <w:szCs w:val="24"/>
        </w:rPr>
      </w:pPr>
      <w:r w:rsidRPr="00184FDC">
        <w:rPr>
          <w:rFonts w:ascii="Times New Roman" w:eastAsia="Times New Roman" w:hAnsi="Times New Roman" w:cs="Times New Roman" w:hint="eastAsia"/>
          <w:sz w:val="24"/>
          <w:szCs w:val="24"/>
        </w:rPr>
        <w:t>October 10</w:t>
      </w:r>
      <w:r>
        <w:rPr>
          <w:rFonts w:ascii="Times New Roman" w:eastAsia="Times New Roman" w:hAnsi="Times New Roman" w:cs="Times New Roman"/>
          <w:sz w:val="24"/>
          <w:szCs w:val="24"/>
        </w:rPr>
        <w:t>, 2025</w:t>
      </w:r>
    </w:p>
    <w:p w14:paraId="0000000F" w14:textId="77777777" w:rsidR="00394881" w:rsidRDefault="00394881">
      <w:pPr>
        <w:spacing w:line="480" w:lineRule="auto"/>
        <w:jc w:val="center"/>
        <w:rPr>
          <w:rFonts w:ascii="Times New Roman" w:eastAsia="Times New Roman" w:hAnsi="Times New Roman" w:cs="Times New Roman"/>
          <w:sz w:val="24"/>
          <w:szCs w:val="24"/>
        </w:rPr>
      </w:pPr>
    </w:p>
    <w:p w14:paraId="00000010" w14:textId="77777777" w:rsidR="00394881" w:rsidRDefault="00000000">
      <w:pPr>
        <w:widowControl/>
        <w:spacing w:line="480" w:lineRule="auto"/>
        <w:rPr>
          <w:rFonts w:ascii="Times New Roman" w:eastAsia="Times New Roman" w:hAnsi="Times New Roman" w:cs="Times New Roman"/>
          <w:sz w:val="24"/>
          <w:szCs w:val="24"/>
        </w:rPr>
      </w:pPr>
      <w:r>
        <w:br w:type="page"/>
      </w:r>
    </w:p>
    <w:p w14:paraId="00000011" w14:textId="18BAC139" w:rsidR="00394881" w:rsidRDefault="00184FDC" w:rsidP="00184FDC">
      <w:pPr>
        <w:spacing w:line="480" w:lineRule="auto"/>
        <w:jc w:val="center"/>
        <w:rPr>
          <w:rFonts w:ascii="Times New Roman" w:eastAsiaTheme="minorEastAsia" w:hAnsi="Times New Roman" w:cs="Times New Roman"/>
          <w:b/>
          <w:sz w:val="24"/>
          <w:szCs w:val="24"/>
          <w:lang w:eastAsia="zh-TW"/>
        </w:rPr>
      </w:pPr>
      <w:r>
        <w:rPr>
          <w:rFonts w:ascii="Times New Roman" w:eastAsiaTheme="minorEastAsia" w:hAnsi="Times New Roman" w:cs="Times New Roman" w:hint="eastAsia"/>
          <w:b/>
          <w:sz w:val="24"/>
          <w:szCs w:val="24"/>
          <w:lang w:eastAsia="zh-TW"/>
        </w:rPr>
        <w:lastRenderedPageBreak/>
        <w:t>Introduction</w:t>
      </w:r>
    </w:p>
    <w:p w14:paraId="2AAE8C61" w14:textId="772A3E8E" w:rsidR="00184FDC" w:rsidRDefault="00184FDC" w:rsidP="00184FDC">
      <w:pPr>
        <w:spacing w:line="480" w:lineRule="auto"/>
        <w:rPr>
          <w:rFonts w:ascii="Times New Roman" w:eastAsiaTheme="minorEastAsia" w:hAnsi="Times New Roman" w:cs="Times New Roman"/>
          <w:bCs/>
          <w:sz w:val="24"/>
          <w:szCs w:val="24"/>
          <w:lang w:eastAsia="zh-TW"/>
        </w:rPr>
      </w:pPr>
      <w:r>
        <w:rPr>
          <w:rFonts w:ascii="Times New Roman" w:eastAsiaTheme="minorEastAsia" w:hAnsi="Times New Roman" w:cs="Times New Roman"/>
          <w:bCs/>
          <w:sz w:val="24"/>
          <w:szCs w:val="24"/>
          <w:lang w:eastAsia="zh-TW"/>
        </w:rPr>
        <w:tab/>
      </w:r>
      <w:r w:rsidR="001759C8">
        <w:rPr>
          <w:rFonts w:ascii="Times New Roman" w:eastAsiaTheme="minorEastAsia" w:hAnsi="Times New Roman" w:cs="Times New Roman" w:hint="eastAsia"/>
          <w:bCs/>
          <w:sz w:val="24"/>
          <w:szCs w:val="24"/>
          <w:lang w:eastAsia="zh-TW"/>
        </w:rPr>
        <w:t>Sports analytics is a popular field that use of data science, statistics, and machine learning o analyze athletic performance and game strategy. It transforms a large amount of raw data to actionable insight that could help teams win and players improve. In the data-rich world of</w:t>
      </w:r>
      <w:r w:rsidR="006A0C86">
        <w:rPr>
          <w:rFonts w:ascii="Times New Roman" w:eastAsiaTheme="minorEastAsia" w:hAnsi="Times New Roman" w:cs="Times New Roman" w:hint="eastAsia"/>
          <w:bCs/>
          <w:sz w:val="24"/>
          <w:szCs w:val="24"/>
          <w:lang w:eastAsia="zh-TW"/>
        </w:rPr>
        <w:t xml:space="preserve"> </w:t>
      </w:r>
      <w:r w:rsidR="001759C8">
        <w:rPr>
          <w:rFonts w:ascii="Times New Roman" w:eastAsiaTheme="minorEastAsia" w:hAnsi="Times New Roman" w:cs="Times New Roman" w:hint="eastAsia"/>
          <w:bCs/>
          <w:sz w:val="24"/>
          <w:szCs w:val="24"/>
          <w:lang w:eastAsia="zh-TW"/>
        </w:rPr>
        <w:t xml:space="preserve">Major League Baseball (MLB), team pay more attention to seek a competitive advantage by leveraging </w:t>
      </w:r>
      <w:r w:rsidR="006A0C86">
        <w:rPr>
          <w:rFonts w:ascii="Times New Roman" w:eastAsiaTheme="minorEastAsia" w:hAnsi="Times New Roman" w:cs="Times New Roman" w:hint="eastAsia"/>
          <w:bCs/>
          <w:sz w:val="24"/>
          <w:szCs w:val="24"/>
          <w:lang w:eastAsia="zh-TW"/>
        </w:rPr>
        <w:t>data analysis to enhance players</w:t>
      </w:r>
      <w:r w:rsidR="006A0C86">
        <w:rPr>
          <w:rFonts w:ascii="Times New Roman" w:eastAsiaTheme="minorEastAsia" w:hAnsi="Times New Roman" w:cs="Times New Roman"/>
          <w:bCs/>
          <w:sz w:val="24"/>
          <w:szCs w:val="24"/>
          <w:lang w:eastAsia="zh-TW"/>
        </w:rPr>
        <w:t>’</w:t>
      </w:r>
      <w:r w:rsidR="006A0C86">
        <w:rPr>
          <w:rFonts w:ascii="Times New Roman" w:eastAsiaTheme="minorEastAsia" w:hAnsi="Times New Roman" w:cs="Times New Roman" w:hint="eastAsia"/>
          <w:bCs/>
          <w:sz w:val="24"/>
          <w:szCs w:val="24"/>
          <w:lang w:eastAsia="zh-TW"/>
        </w:rPr>
        <w:t xml:space="preserve"> capability and predict future success. Pitcher, as the most impactful role in the game, a pitcher</w:t>
      </w:r>
      <w:r w:rsidR="006A0C86">
        <w:rPr>
          <w:rFonts w:ascii="Times New Roman" w:eastAsiaTheme="minorEastAsia" w:hAnsi="Times New Roman" w:cs="Times New Roman"/>
          <w:bCs/>
          <w:sz w:val="24"/>
          <w:szCs w:val="24"/>
          <w:lang w:eastAsia="zh-TW"/>
        </w:rPr>
        <w:t>’</w:t>
      </w:r>
      <w:r w:rsidR="006A0C86">
        <w:rPr>
          <w:rFonts w:ascii="Times New Roman" w:eastAsiaTheme="minorEastAsia" w:hAnsi="Times New Roman" w:cs="Times New Roman" w:hint="eastAsia"/>
          <w:bCs/>
          <w:sz w:val="24"/>
          <w:szCs w:val="24"/>
          <w:lang w:eastAsia="zh-TW"/>
        </w:rPr>
        <w:t xml:space="preserve">s main goal is to prevent opponent from scoring. In this Capstone Project, the </w:t>
      </w:r>
      <w:r w:rsidR="00D420CB">
        <w:rPr>
          <w:rFonts w:ascii="Times New Roman" w:eastAsiaTheme="minorEastAsia" w:hAnsi="Times New Roman" w:cs="Times New Roman" w:hint="eastAsia"/>
          <w:bCs/>
          <w:sz w:val="24"/>
          <w:szCs w:val="24"/>
          <w:lang w:eastAsia="zh-TW"/>
        </w:rPr>
        <w:t xml:space="preserve">main questions guiding this analysis are: 1. </w:t>
      </w:r>
      <w:r w:rsidR="00D420CB">
        <w:rPr>
          <w:rFonts w:ascii="Times New Roman" w:eastAsiaTheme="minorEastAsia" w:hAnsi="Times New Roman" w:cs="Times New Roman"/>
          <w:bCs/>
          <w:sz w:val="24"/>
          <w:szCs w:val="24"/>
          <w:lang w:eastAsia="zh-TW"/>
        </w:rPr>
        <w:t>W</w:t>
      </w:r>
      <w:r w:rsidR="00D420CB">
        <w:rPr>
          <w:rFonts w:ascii="Times New Roman" w:eastAsiaTheme="minorEastAsia" w:hAnsi="Times New Roman" w:cs="Times New Roman" w:hint="eastAsia"/>
          <w:bCs/>
          <w:sz w:val="24"/>
          <w:szCs w:val="24"/>
          <w:lang w:eastAsia="zh-TW"/>
        </w:rPr>
        <w:t xml:space="preserve">hat </w:t>
      </w:r>
      <w:r w:rsidR="00D420CB" w:rsidRPr="00D420CB">
        <w:rPr>
          <w:rFonts w:ascii="Times New Roman" w:eastAsiaTheme="minorEastAsia" w:hAnsi="Times New Roman" w:cs="Times New Roman"/>
          <w:bCs/>
          <w:sz w:val="24"/>
          <w:szCs w:val="24"/>
          <w:lang w:eastAsia="zh-TW"/>
        </w:rPr>
        <w:t>key pitching statistics are the most important factors affecting a pitcher's earned run average (ERA), and how can we quantify their respective impacts?</w:t>
      </w:r>
      <w:r w:rsidR="00D420CB">
        <w:rPr>
          <w:rFonts w:ascii="Times New Roman" w:eastAsiaTheme="minorEastAsia" w:hAnsi="Times New Roman" w:cs="Times New Roman" w:hint="eastAsia"/>
          <w:bCs/>
          <w:sz w:val="24"/>
          <w:szCs w:val="24"/>
          <w:lang w:eastAsia="zh-TW"/>
        </w:rPr>
        <w:t xml:space="preserve"> 2. 3. </w:t>
      </w:r>
    </w:p>
    <w:p w14:paraId="40C51552" w14:textId="5458500F" w:rsidR="00D420CB" w:rsidRPr="00D420CB" w:rsidRDefault="00D420CB" w:rsidP="00D420CB">
      <w:pPr>
        <w:spacing w:line="480" w:lineRule="auto"/>
        <w:rPr>
          <w:rFonts w:ascii="Times New Roman" w:eastAsiaTheme="minorEastAsia" w:hAnsi="Times New Roman" w:cs="Times New Roman" w:hint="eastAsia"/>
          <w:b/>
          <w:bCs/>
          <w:sz w:val="24"/>
          <w:szCs w:val="24"/>
          <w:lang w:val="en-US" w:eastAsia="zh-TW"/>
        </w:rPr>
      </w:pPr>
      <w:r>
        <w:rPr>
          <w:rFonts w:ascii="Times New Roman" w:eastAsiaTheme="minorEastAsia" w:hAnsi="Times New Roman" w:cs="Times New Roman"/>
          <w:bCs/>
          <w:sz w:val="24"/>
          <w:szCs w:val="24"/>
          <w:lang w:eastAsia="zh-TW"/>
        </w:rPr>
        <w:tab/>
      </w:r>
      <w:r>
        <w:rPr>
          <w:rFonts w:ascii="Times New Roman" w:eastAsiaTheme="minorEastAsia" w:hAnsi="Times New Roman" w:cs="Times New Roman" w:hint="eastAsia"/>
          <w:bCs/>
          <w:sz w:val="24"/>
          <w:szCs w:val="24"/>
          <w:lang w:eastAsia="zh-TW"/>
        </w:rPr>
        <w:t>This project utilizes a dataset of MLB</w:t>
      </w:r>
      <w:r w:rsidRPr="00D420CB">
        <w:rPr>
          <w:rFonts w:ascii="Times New Roman" w:eastAsiaTheme="minorEastAsia" w:hAnsi="Times New Roman" w:cs="Times New Roman"/>
          <w:sz w:val="24"/>
          <w:szCs w:val="24"/>
          <w:lang w:val="en-US" w:eastAsia="zh-TW"/>
        </w:rPr>
        <w:t>pitching data and salary</w:t>
      </w:r>
      <w:r>
        <w:rPr>
          <w:rFonts w:ascii="Times New Roman" w:eastAsiaTheme="minorEastAsia" w:hAnsi="Times New Roman" w:cs="Times New Roman" w:hint="eastAsia"/>
          <w:sz w:val="24"/>
          <w:szCs w:val="24"/>
          <w:lang w:val="en-US" w:eastAsia="zh-TW"/>
        </w:rPr>
        <w:t xml:space="preserve"> from 2011 to 2024. </w:t>
      </w:r>
      <w:r w:rsidR="009757F5">
        <w:rPr>
          <w:rFonts w:ascii="Times New Roman" w:eastAsiaTheme="minorEastAsia" w:hAnsi="Times New Roman" w:cs="Times New Roman" w:hint="eastAsia"/>
          <w:sz w:val="24"/>
          <w:szCs w:val="24"/>
          <w:lang w:val="en-US" w:eastAsia="zh-TW"/>
        </w:rPr>
        <w:t xml:space="preserve">The methodology </w:t>
      </w:r>
      <w:r w:rsidR="006703AF">
        <w:rPr>
          <w:rFonts w:ascii="Times New Roman" w:eastAsiaTheme="minorEastAsia" w:hAnsi="Times New Roman" w:cs="Times New Roman" w:hint="eastAsia"/>
          <w:sz w:val="24"/>
          <w:szCs w:val="24"/>
          <w:lang w:val="en-US" w:eastAsia="zh-TW"/>
        </w:rPr>
        <w:t xml:space="preserve">includes a data analysis pipeline. Starting with data cleaning </w:t>
      </w:r>
      <w:r w:rsidR="00D90C49">
        <w:rPr>
          <w:rFonts w:ascii="Times New Roman" w:eastAsiaTheme="minorEastAsia" w:hAnsi="Times New Roman" w:cs="Times New Roman" w:hint="eastAsia"/>
          <w:sz w:val="24"/>
          <w:szCs w:val="24"/>
          <w:lang w:val="en-US" w:eastAsia="zh-TW"/>
        </w:rPr>
        <w:t xml:space="preserve">to </w:t>
      </w:r>
      <w:r w:rsidR="00D90C49">
        <w:rPr>
          <w:rFonts w:ascii="Times New Roman" w:eastAsiaTheme="minorEastAsia" w:hAnsi="Times New Roman" w:cs="Times New Roman"/>
          <w:sz w:val="24"/>
          <w:szCs w:val="24"/>
          <w:lang w:val="en-US" w:eastAsia="zh-TW"/>
        </w:rPr>
        <w:t>handle</w:t>
      </w:r>
      <w:r w:rsidR="00D90C49">
        <w:rPr>
          <w:rFonts w:ascii="Times New Roman" w:eastAsiaTheme="minorEastAsia" w:hAnsi="Times New Roman" w:cs="Times New Roman" w:hint="eastAsia"/>
          <w:sz w:val="24"/>
          <w:szCs w:val="24"/>
          <w:lang w:val="en-US" w:eastAsia="zh-TW"/>
        </w:rPr>
        <w:t xml:space="preserve"> missing values. Subsequently, u</w:t>
      </w:r>
      <w:r w:rsidR="00410D7E">
        <w:rPr>
          <w:rFonts w:ascii="Times New Roman" w:eastAsiaTheme="minorEastAsia" w:hAnsi="Times New Roman" w:cs="Times New Roman" w:hint="eastAsia"/>
          <w:sz w:val="24"/>
          <w:szCs w:val="24"/>
          <w:lang w:val="en-US" w:eastAsia="zh-TW"/>
        </w:rPr>
        <w:t xml:space="preserve">sing three </w:t>
      </w:r>
      <w:r w:rsidR="00410D7E">
        <w:rPr>
          <w:rFonts w:ascii="Times New Roman" w:eastAsiaTheme="minorEastAsia" w:hAnsi="Times New Roman" w:cs="Times New Roman"/>
          <w:sz w:val="24"/>
          <w:szCs w:val="24"/>
          <w:lang w:val="en-US" w:eastAsia="zh-TW"/>
        </w:rPr>
        <w:t>different</w:t>
      </w:r>
      <w:r w:rsidR="00410D7E">
        <w:rPr>
          <w:rFonts w:ascii="Times New Roman" w:eastAsiaTheme="minorEastAsia" w:hAnsi="Times New Roman" w:cs="Times New Roman" w:hint="eastAsia"/>
          <w:sz w:val="24"/>
          <w:szCs w:val="24"/>
          <w:lang w:val="en-US" w:eastAsia="zh-TW"/>
        </w:rPr>
        <w:t xml:space="preserve"> model</w:t>
      </w:r>
      <w:r w:rsidR="009757F5">
        <w:rPr>
          <w:rFonts w:ascii="Times New Roman" w:eastAsiaTheme="minorEastAsia" w:hAnsi="Times New Roman" w:cs="Times New Roman" w:hint="eastAsia"/>
          <w:sz w:val="24"/>
          <w:szCs w:val="24"/>
          <w:lang w:val="en-US" w:eastAsia="zh-TW"/>
        </w:rPr>
        <w:t xml:space="preserve"> like: </w:t>
      </w:r>
      <w:r w:rsidR="00410D7E">
        <w:rPr>
          <w:rFonts w:ascii="Times New Roman" w:eastAsiaTheme="minorEastAsia" w:hAnsi="Times New Roman" w:cs="Times New Roman" w:hint="eastAsia"/>
          <w:sz w:val="24"/>
          <w:szCs w:val="24"/>
          <w:lang w:val="en-US" w:eastAsia="zh-TW"/>
        </w:rPr>
        <w:t>regression model, classification model and random forest model</w:t>
      </w:r>
      <w:r w:rsidR="00D90C49">
        <w:rPr>
          <w:rFonts w:ascii="Times New Roman" w:eastAsiaTheme="minorEastAsia" w:hAnsi="Times New Roman" w:cs="Times New Roman" w:hint="eastAsia"/>
          <w:sz w:val="24"/>
          <w:szCs w:val="24"/>
          <w:lang w:val="en-US" w:eastAsia="zh-TW"/>
        </w:rPr>
        <w:t xml:space="preserve"> to investigate the linear and non-linear relationship between </w:t>
      </w:r>
      <w:r w:rsidR="00D90C49" w:rsidRPr="00D90C49">
        <w:rPr>
          <w:rFonts w:ascii="Times New Roman" w:eastAsiaTheme="minorEastAsia" w:hAnsi="Times New Roman" w:cs="Times New Roman"/>
          <w:sz w:val="24"/>
          <w:szCs w:val="24"/>
          <w:lang w:eastAsia="zh-TW"/>
        </w:rPr>
        <w:t>variables and its inherent capability to rank features by their predictive importance, providing a direct answer to our research question.</w:t>
      </w:r>
    </w:p>
    <w:p w14:paraId="7B5145D9" w14:textId="7EDE2EEE" w:rsidR="00184FDC" w:rsidRDefault="00184FDC" w:rsidP="00D90C49">
      <w:pPr>
        <w:spacing w:line="480" w:lineRule="auto"/>
        <w:jc w:val="center"/>
        <w:rPr>
          <w:rFonts w:ascii="Times New Roman" w:eastAsiaTheme="minorEastAsia" w:hAnsi="Times New Roman" w:cs="Times New Roman"/>
          <w:b/>
          <w:bCs/>
          <w:sz w:val="24"/>
          <w:szCs w:val="24"/>
          <w:lang w:eastAsia="zh-TW"/>
        </w:rPr>
      </w:pPr>
      <w:r w:rsidRPr="00184FDC">
        <w:rPr>
          <w:rFonts w:ascii="Times New Roman" w:eastAsia="Times New Roman" w:hAnsi="Times New Roman" w:cs="Times New Roman"/>
          <w:b/>
          <w:bCs/>
          <w:sz w:val="24"/>
          <w:szCs w:val="24"/>
        </w:rPr>
        <w:t>Exploratory Data Analysis</w:t>
      </w:r>
    </w:p>
    <w:p w14:paraId="1657ED97" w14:textId="51E63749" w:rsidR="00D90C49" w:rsidRPr="003F4FDB" w:rsidRDefault="00D90C49" w:rsidP="00D90C49">
      <w:pPr>
        <w:spacing w:line="480" w:lineRule="auto"/>
        <w:rPr>
          <w:rFonts w:ascii="Times New Roman" w:eastAsiaTheme="minorEastAsia" w:hAnsi="Times New Roman" w:cs="Times New Roman" w:hint="eastAsia"/>
          <w:b/>
          <w:bCs/>
          <w:sz w:val="24"/>
          <w:szCs w:val="24"/>
          <w:lang w:eastAsia="zh-TW"/>
        </w:rPr>
      </w:pPr>
      <w:r>
        <w:rPr>
          <w:rFonts w:ascii="Times New Roman" w:eastAsiaTheme="minorEastAsia" w:hAnsi="Times New Roman" w:cs="Times New Roman"/>
          <w:b/>
          <w:bCs/>
          <w:sz w:val="24"/>
          <w:szCs w:val="24"/>
          <w:lang w:eastAsia="zh-TW"/>
        </w:rPr>
        <w:tab/>
      </w:r>
      <w:r>
        <w:rPr>
          <w:rFonts w:ascii="Times New Roman" w:eastAsia="Times New Roman" w:hAnsi="Times New Roman" w:cs="Times New Roman"/>
          <w:sz w:val="24"/>
          <w:szCs w:val="24"/>
        </w:rPr>
        <w:t>The chosen dataset is the MLB Pitching Data from Kaggle, which contains 21,094 records and 18 features, including whole-season summaries and detailed pitch-level data, such as innings pitched, wins above replacement, and earned runs. The time spanned from 2011 to 2024, with 3788 unique players’ data. The data is not clean, as many performance statistics, such as WAR, W, and IP, contain over 8,600 missing values.</w:t>
      </w:r>
      <w:r w:rsidR="003F4FDB">
        <w:rPr>
          <w:rFonts w:ascii="Times New Roman" w:eastAsiaTheme="minorEastAsia" w:hAnsi="Times New Roman" w:cs="Times New Roman" w:hint="eastAsia"/>
          <w:sz w:val="24"/>
          <w:szCs w:val="24"/>
          <w:lang w:eastAsia="zh-TW"/>
        </w:rPr>
        <w:t xml:space="preserve"> </w:t>
      </w:r>
      <w:r w:rsidR="003F4FDB" w:rsidRPr="003F4FDB">
        <w:rPr>
          <w:rFonts w:ascii="Times New Roman" w:eastAsiaTheme="minorEastAsia" w:hAnsi="Times New Roman" w:cs="Times New Roman"/>
          <w:sz w:val="24"/>
          <w:szCs w:val="24"/>
          <w:lang w:eastAsia="zh-TW"/>
        </w:rPr>
        <w:t xml:space="preserve">To ensure the integrity of the model, </w:t>
      </w:r>
      <w:r w:rsidR="003F4FDB">
        <w:rPr>
          <w:rFonts w:ascii="Times New Roman" w:eastAsiaTheme="minorEastAsia" w:hAnsi="Times New Roman" w:cs="Times New Roman" w:hint="eastAsia"/>
          <w:sz w:val="24"/>
          <w:szCs w:val="24"/>
          <w:lang w:eastAsia="zh-TW"/>
        </w:rPr>
        <w:t xml:space="preserve">a </w:t>
      </w:r>
      <w:r w:rsidR="003F4FDB" w:rsidRPr="003F4FDB">
        <w:rPr>
          <w:rFonts w:ascii="Times New Roman" w:eastAsiaTheme="minorEastAsia" w:hAnsi="Times New Roman" w:cs="Times New Roman"/>
          <w:sz w:val="24"/>
          <w:szCs w:val="24"/>
          <w:lang w:eastAsia="zh-TW"/>
        </w:rPr>
        <w:t xml:space="preserve">data cleanup process was </w:t>
      </w:r>
      <w:r w:rsidR="003F4FDB" w:rsidRPr="003F4FDB">
        <w:rPr>
          <w:rFonts w:ascii="Times New Roman" w:eastAsiaTheme="minorEastAsia" w:hAnsi="Times New Roman" w:cs="Times New Roman"/>
          <w:sz w:val="24"/>
          <w:szCs w:val="24"/>
          <w:lang w:eastAsia="zh-TW"/>
        </w:rPr>
        <w:lastRenderedPageBreak/>
        <w:t>implemented. Missing numerical values in the key statistical columns (WAR, IP, SO, BB, WHIP, and ERA) were imputed using the median value of their respective columns.</w:t>
      </w:r>
    </w:p>
    <w:p w14:paraId="58E219DC" w14:textId="2958E406" w:rsidR="00184FDC" w:rsidRDefault="00184FDC" w:rsidP="00184FDC">
      <w:pPr>
        <w:pBdr>
          <w:top w:val="nil"/>
          <w:left w:val="nil"/>
          <w:bottom w:val="nil"/>
          <w:right w:val="nil"/>
          <w:between w:val="nil"/>
        </w:pBdr>
        <w:spacing w:line="480" w:lineRule="auto"/>
        <w:jc w:val="center"/>
        <w:rPr>
          <w:rFonts w:ascii="Times New Roman" w:eastAsiaTheme="minorEastAsia" w:hAnsi="Times New Roman" w:cs="Times New Roman"/>
          <w:b/>
          <w:bCs/>
          <w:sz w:val="24"/>
          <w:szCs w:val="24"/>
          <w:lang w:eastAsia="zh-TW"/>
        </w:rPr>
      </w:pPr>
      <w:r w:rsidRPr="00184FDC">
        <w:rPr>
          <w:rFonts w:ascii="Times New Roman" w:eastAsia="Times New Roman" w:hAnsi="Times New Roman" w:cs="Times New Roman"/>
          <w:b/>
          <w:bCs/>
          <w:sz w:val="24"/>
          <w:szCs w:val="24"/>
        </w:rPr>
        <w:t>Predictive Models</w:t>
      </w:r>
    </w:p>
    <w:p w14:paraId="0000001B" w14:textId="1763BAEB" w:rsidR="00394881" w:rsidRPr="00184FDC" w:rsidRDefault="00184FDC" w:rsidP="00184FDC">
      <w:pPr>
        <w:spacing w:line="480" w:lineRule="auto"/>
        <w:jc w:val="center"/>
        <w:rPr>
          <w:rFonts w:ascii="Times New Roman" w:eastAsiaTheme="minorEastAsia" w:hAnsi="Times New Roman" w:cs="Times New Roman"/>
          <w:b/>
          <w:sz w:val="24"/>
          <w:szCs w:val="24"/>
          <w:lang w:eastAsia="zh-TW"/>
        </w:rPr>
      </w:pPr>
      <w:r>
        <w:rPr>
          <w:rFonts w:ascii="Times New Roman" w:eastAsiaTheme="minorEastAsia" w:hAnsi="Times New Roman" w:cs="Times New Roman"/>
          <w:b/>
          <w:sz w:val="24"/>
          <w:szCs w:val="24"/>
          <w:lang w:eastAsia="zh-TW"/>
        </w:rPr>
        <w:t>I</w:t>
      </w:r>
      <w:r>
        <w:rPr>
          <w:rFonts w:ascii="Times New Roman" w:eastAsiaTheme="minorEastAsia" w:hAnsi="Times New Roman" w:cs="Times New Roman" w:hint="eastAsia"/>
          <w:b/>
          <w:sz w:val="24"/>
          <w:szCs w:val="24"/>
          <w:lang w:eastAsia="zh-TW"/>
        </w:rPr>
        <w:t>nterpretive &amp; Conclusion</w:t>
      </w:r>
    </w:p>
    <w:p w14:paraId="00000022" w14:textId="77777777" w:rsidR="00394881" w:rsidRDefault="00394881">
      <w:pPr>
        <w:spacing w:line="480" w:lineRule="auto"/>
        <w:rPr>
          <w:rFonts w:ascii="Times New Roman" w:eastAsia="Times New Roman" w:hAnsi="Times New Roman" w:cs="Times New Roman"/>
          <w:b/>
          <w:sz w:val="24"/>
          <w:szCs w:val="24"/>
        </w:rPr>
      </w:pPr>
    </w:p>
    <w:p w14:paraId="00000023" w14:textId="77777777" w:rsidR="00394881"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0000024" w14:textId="77777777" w:rsidR="0039488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Grömping</w:t>
      </w:r>
      <w:proofErr w:type="spellEnd"/>
      <w:r>
        <w:rPr>
          <w:rFonts w:ascii="Times New Roman" w:eastAsia="Times New Roman" w:hAnsi="Times New Roman" w:cs="Times New Roman"/>
          <w:sz w:val="24"/>
          <w:szCs w:val="24"/>
        </w:rPr>
        <w:t xml:space="preserve">, U. (2009). Variable importance assessment in regression: Linear regression versus random forest. </w:t>
      </w:r>
      <w:r>
        <w:rPr>
          <w:rFonts w:ascii="Times New Roman" w:eastAsia="Times New Roman" w:hAnsi="Times New Roman" w:cs="Times New Roman"/>
          <w:i/>
          <w:sz w:val="24"/>
          <w:szCs w:val="24"/>
        </w:rPr>
        <w:t>The American Statistician, 63</w:t>
      </w:r>
      <w:r>
        <w:rPr>
          <w:rFonts w:ascii="Times New Roman" w:eastAsia="Times New Roman" w:hAnsi="Times New Roman" w:cs="Times New Roman"/>
          <w:sz w:val="24"/>
          <w:szCs w:val="24"/>
        </w:rPr>
        <w:t>(4), 308–319.</w:t>
      </w:r>
      <w:hyperlink r:id="rId6">
        <w:r w:rsidR="00394881">
          <w:rPr>
            <w:rFonts w:ascii="Times New Roman" w:eastAsia="Times New Roman" w:hAnsi="Times New Roman" w:cs="Times New Roman"/>
            <w:sz w:val="24"/>
            <w:szCs w:val="24"/>
          </w:rPr>
          <w:t xml:space="preserve"> </w:t>
        </w:r>
      </w:hyperlink>
      <w:hyperlink r:id="rId7">
        <w:r w:rsidR="00394881">
          <w:rPr>
            <w:rFonts w:ascii="Times New Roman" w:eastAsia="Times New Roman" w:hAnsi="Times New Roman" w:cs="Times New Roman"/>
            <w:color w:val="1155CC"/>
            <w:sz w:val="24"/>
            <w:szCs w:val="24"/>
            <w:u w:val="single"/>
          </w:rPr>
          <w:t>https://doi.org/10.1198/tast.2009.08199</w:t>
        </w:r>
      </w:hyperlink>
    </w:p>
    <w:p w14:paraId="00000025" w14:textId="77777777" w:rsidR="00394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Obie. (2025). </w:t>
      </w:r>
      <w:r>
        <w:rPr>
          <w:rFonts w:ascii="Times New Roman" w:eastAsia="Times New Roman" w:hAnsi="Times New Roman" w:cs="Times New Roman"/>
          <w:i/>
          <w:sz w:val="24"/>
          <w:szCs w:val="24"/>
        </w:rPr>
        <w:t>MLB pitching data and salary</w:t>
      </w:r>
      <w:r>
        <w:rPr>
          <w:rFonts w:ascii="Times New Roman" w:eastAsia="Times New Roman" w:hAnsi="Times New Roman" w:cs="Times New Roman"/>
          <w:sz w:val="24"/>
          <w:szCs w:val="24"/>
        </w:rPr>
        <w:t xml:space="preserve"> [Data set]. Kaggle.</w:t>
      </w:r>
      <w:hyperlink r:id="rId8">
        <w:r w:rsidR="00394881">
          <w:rPr>
            <w:rFonts w:ascii="Times New Roman" w:eastAsia="Times New Roman" w:hAnsi="Times New Roman" w:cs="Times New Roman"/>
            <w:sz w:val="24"/>
            <w:szCs w:val="24"/>
          </w:rPr>
          <w:t xml:space="preserve"> </w:t>
        </w:r>
      </w:hyperlink>
      <w:hyperlink r:id="rId9">
        <w:r w:rsidR="00394881">
          <w:rPr>
            <w:rFonts w:ascii="Times New Roman" w:eastAsia="Times New Roman" w:hAnsi="Times New Roman" w:cs="Times New Roman"/>
            <w:color w:val="1155CC"/>
            <w:sz w:val="24"/>
            <w:szCs w:val="24"/>
            <w:u w:val="single"/>
          </w:rPr>
          <w:t>https://www.kaggle.com/datasets/obie06/mlb-pitching-data</w:t>
        </w:r>
      </w:hyperlink>
    </w:p>
    <w:p w14:paraId="00000026" w14:textId="77777777" w:rsidR="00394881" w:rsidRDefault="00394881">
      <w:pPr>
        <w:spacing w:line="480" w:lineRule="auto"/>
        <w:jc w:val="center"/>
        <w:rPr>
          <w:rFonts w:ascii="Times New Roman" w:eastAsia="Times New Roman" w:hAnsi="Times New Roman" w:cs="Times New Roman"/>
          <w:sz w:val="24"/>
          <w:szCs w:val="24"/>
        </w:rPr>
      </w:pPr>
    </w:p>
    <w:sectPr w:rsidR="00394881">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4C0D54E-BCDD-46D6-9EFE-AAC912D24386}"/>
    <w:embedItalic r:id="rId2" w:fontKey="{1B0F787A-E978-4140-B2AD-8D88AE56C22E}"/>
  </w:font>
  <w:font w:name="新細明體">
    <w:altName w:val="PMingLiU"/>
    <w:panose1 w:val="02020500000000000000"/>
    <w:charset w:val="88"/>
    <w:family w:val="roman"/>
    <w:pitch w:val="variable"/>
    <w:sig w:usb0="A00002FF" w:usb1="28CFFCFA" w:usb2="00000016" w:usb3="00000000" w:csb0="00100001" w:csb1="00000000"/>
  </w:font>
  <w:font w:name="Play">
    <w:charset w:val="00"/>
    <w:family w:val="auto"/>
    <w:pitch w:val="default"/>
    <w:embedRegular r:id="rId3" w:fontKey="{28261A68-6EBA-48DD-9A33-F70632463F89}"/>
  </w:font>
  <w:font w:name="Calibri">
    <w:panose1 w:val="020F0502020204030204"/>
    <w:charset w:val="00"/>
    <w:family w:val="swiss"/>
    <w:pitch w:val="variable"/>
    <w:sig w:usb0="E4002EFF" w:usb1="C200247B" w:usb2="00000009" w:usb3="00000000" w:csb0="000001FF" w:csb1="00000000"/>
    <w:embedRegular r:id="rId4" w:fontKey="{4BA12A26-C240-461F-AC27-F16F4B748D07}"/>
  </w:font>
  <w:font w:name="Cambria">
    <w:panose1 w:val="02040503050406030204"/>
    <w:charset w:val="00"/>
    <w:family w:val="roman"/>
    <w:pitch w:val="variable"/>
    <w:sig w:usb0="E00006FF" w:usb1="420024FF" w:usb2="02000000" w:usb3="00000000" w:csb0="0000019F" w:csb1="00000000"/>
    <w:embedRegular r:id="rId5" w:fontKey="{CFD6A56F-F0C7-4042-8D84-BFDC1AADD9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C6268"/>
    <w:multiLevelType w:val="multilevel"/>
    <w:tmpl w:val="BFCEE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278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881"/>
    <w:rsid w:val="001759C8"/>
    <w:rsid w:val="00184FDC"/>
    <w:rsid w:val="00394881"/>
    <w:rsid w:val="003F4FDB"/>
    <w:rsid w:val="00410D7E"/>
    <w:rsid w:val="004519EA"/>
    <w:rsid w:val="006444C0"/>
    <w:rsid w:val="006703AF"/>
    <w:rsid w:val="006A0C86"/>
    <w:rsid w:val="00817394"/>
    <w:rsid w:val="009757F5"/>
    <w:rsid w:val="00975927"/>
    <w:rsid w:val="00BB27BD"/>
    <w:rsid w:val="00D420CB"/>
    <w:rsid w:val="00D90C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EC16"/>
  <w15:docId w15:val="{0A4B2A1A-C6EB-4206-A69F-030C62A8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新細明體" w:hAnsi="Aptos" w:cs="Aptos"/>
        <w:sz w:val="22"/>
        <w:szCs w:val="22"/>
        <w:lang w:val="en" w:eastAsia="zh-CN"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obie06/mlb-pitching-data" TargetMode="External"/><Relationship Id="rId3" Type="http://schemas.openxmlformats.org/officeDocument/2006/relationships/settings" Target="settings.xml"/><Relationship Id="rId7" Type="http://schemas.openxmlformats.org/officeDocument/2006/relationships/hyperlink" Target="https://doi.org/10.1198/tast.2009.081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98/tast.2009.08199" TargetMode="External"/><Relationship Id="rId11" Type="http://schemas.openxmlformats.org/officeDocument/2006/relationships/theme" Target="theme/theme1.xml"/><Relationship Id="rId5" Type="http://schemas.openxmlformats.org/officeDocument/2006/relationships/hyperlink" Target="https://northeastern.instructure.com/courses/232682/users/41066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obie06/mlb-pitching-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吳東燦</dc:creator>
  <cp:lastModifiedBy>東燦 吳</cp:lastModifiedBy>
  <cp:revision>3</cp:revision>
  <dcterms:created xsi:type="dcterms:W3CDTF">2025-10-08T19:59:00Z</dcterms:created>
  <dcterms:modified xsi:type="dcterms:W3CDTF">2025-10-09T02:58:00Z</dcterms:modified>
</cp:coreProperties>
</file>