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rStyle w:val="25"/>
          <w:rFonts w:ascii="华文仿宋" w:hAnsi="华文仿宋" w:eastAsia="华文仿宋"/>
          <w:i w:val="0"/>
          <w:sz w:val="40"/>
          <w:szCs w:val="44"/>
        </w:rPr>
      </w:pPr>
    </w:p>
    <w:p>
      <w:pPr>
        <w:ind w:firstLine="0" w:firstLineChars="0"/>
        <w:jc w:val="center"/>
        <w:rPr>
          <w:rStyle w:val="25"/>
          <w:rFonts w:ascii="华文仿宋" w:hAnsi="华文仿宋" w:eastAsia="华文仿宋"/>
          <w:i w:val="0"/>
          <w:sz w:val="40"/>
          <w:szCs w:val="44"/>
        </w:rPr>
      </w:pPr>
    </w:p>
    <w:p>
      <w:pPr>
        <w:ind w:firstLine="0" w:firstLineChars="0"/>
        <w:jc w:val="center"/>
        <w:rPr>
          <w:rStyle w:val="25"/>
          <w:rFonts w:ascii="华文仿宋" w:hAnsi="华文仿宋" w:eastAsia="华文仿宋"/>
          <w:i w:val="0"/>
          <w:sz w:val="40"/>
          <w:szCs w:val="44"/>
        </w:rPr>
      </w:pPr>
    </w:p>
    <w:p>
      <w:pPr>
        <w:ind w:firstLine="0" w:firstLineChars="0"/>
        <w:jc w:val="center"/>
        <w:rPr>
          <w:rStyle w:val="25"/>
          <w:rFonts w:ascii="华文仿宋" w:hAnsi="华文仿宋" w:eastAsia="华文仿宋"/>
          <w:i w:val="0"/>
          <w:sz w:val="40"/>
          <w:szCs w:val="44"/>
        </w:rPr>
      </w:pPr>
    </w:p>
    <w:p>
      <w:pPr>
        <w:ind w:firstLine="0" w:firstLineChars="0"/>
        <w:jc w:val="center"/>
        <w:rPr>
          <w:rStyle w:val="25"/>
          <w:rFonts w:ascii="华文仿宋" w:hAnsi="华文仿宋" w:eastAsia="华文仿宋"/>
          <w:i w:val="0"/>
          <w:sz w:val="40"/>
          <w:szCs w:val="44"/>
        </w:rPr>
      </w:pPr>
    </w:p>
    <w:p>
      <w:pPr>
        <w:ind w:firstLine="0" w:firstLineChars="0"/>
        <w:jc w:val="center"/>
        <w:rPr>
          <w:rStyle w:val="25"/>
          <w:rFonts w:ascii="华文仿宋" w:hAnsi="华文仿宋" w:eastAsia="华文仿宋"/>
          <w:i w:val="0"/>
          <w:sz w:val="44"/>
          <w:szCs w:val="48"/>
        </w:rPr>
      </w:pPr>
      <w:r>
        <w:rPr>
          <w:rStyle w:val="25"/>
          <w:rFonts w:ascii="华文仿宋" w:hAnsi="华文仿宋" w:eastAsia="华文仿宋"/>
          <w:i w:val="0"/>
          <w:sz w:val="44"/>
          <w:szCs w:val="48"/>
        </w:rPr>
        <w:t>PDX Utopia</w:t>
      </w:r>
    </w:p>
    <w:p>
      <w:pPr>
        <w:ind w:firstLine="0" w:firstLineChars="0"/>
        <w:jc w:val="center"/>
        <w:rPr>
          <w:rStyle w:val="25"/>
          <w:rFonts w:ascii="华文仿宋" w:hAnsi="华文仿宋" w:eastAsia="华文仿宋"/>
          <w:i w:val="0"/>
          <w:iCs w:val="0"/>
          <w:sz w:val="56"/>
          <w:szCs w:val="56"/>
        </w:rPr>
      </w:pPr>
      <w:r>
        <w:rPr>
          <w:rStyle w:val="25"/>
          <w:rFonts w:ascii="华文仿宋" w:hAnsi="华文仿宋" w:eastAsia="华文仿宋"/>
          <w:i w:val="0"/>
          <w:iCs w:val="0"/>
          <w:sz w:val="56"/>
          <w:szCs w:val="56"/>
        </w:rPr>
        <w:t>质押与退款流程变更说明书</w:t>
      </w:r>
    </w:p>
    <w:p>
      <w:pPr>
        <w:ind w:firstLine="0" w:firstLineChars="0"/>
        <w:jc w:val="center"/>
        <w:rPr>
          <w:rStyle w:val="25"/>
          <w:rFonts w:ascii="华文仿宋" w:hAnsi="华文仿宋" w:eastAsia="华文仿宋"/>
          <w:i w:val="0"/>
          <w:sz w:val="28"/>
          <w:szCs w:val="28"/>
        </w:rPr>
      </w:pPr>
    </w:p>
    <w:p>
      <w:pPr>
        <w:ind w:firstLine="0" w:firstLineChars="0"/>
        <w:jc w:val="center"/>
        <w:rPr>
          <w:rStyle w:val="25"/>
          <w:rFonts w:ascii="华文仿宋" w:hAnsi="华文仿宋" w:eastAsia="华文仿宋"/>
          <w:i w:val="0"/>
          <w:sz w:val="28"/>
          <w:szCs w:val="28"/>
        </w:rPr>
      </w:pPr>
    </w:p>
    <w:p>
      <w:pPr>
        <w:ind w:firstLine="0" w:firstLineChars="0"/>
        <w:jc w:val="center"/>
        <w:rPr>
          <w:rStyle w:val="25"/>
          <w:rFonts w:ascii="华文仿宋" w:hAnsi="华文仿宋" w:eastAsia="华文仿宋"/>
          <w:i w:val="0"/>
          <w:sz w:val="28"/>
          <w:szCs w:val="28"/>
        </w:rPr>
      </w:pPr>
    </w:p>
    <w:p>
      <w:pPr>
        <w:ind w:firstLine="0" w:firstLineChars="0"/>
        <w:jc w:val="center"/>
        <w:rPr>
          <w:rStyle w:val="25"/>
          <w:rFonts w:ascii="华文仿宋" w:hAnsi="华文仿宋" w:eastAsia="华文仿宋"/>
          <w:i w:val="0"/>
          <w:sz w:val="28"/>
          <w:szCs w:val="28"/>
        </w:rPr>
      </w:pPr>
    </w:p>
    <w:p>
      <w:pPr>
        <w:ind w:firstLine="0" w:firstLineChars="0"/>
        <w:jc w:val="center"/>
        <w:rPr>
          <w:rStyle w:val="25"/>
          <w:rFonts w:ascii="华文仿宋" w:hAnsi="华文仿宋" w:eastAsia="华文仿宋"/>
          <w:i w:val="0"/>
          <w:sz w:val="28"/>
          <w:szCs w:val="28"/>
        </w:rPr>
      </w:pPr>
    </w:p>
    <w:p>
      <w:pPr>
        <w:ind w:firstLine="0" w:firstLineChars="0"/>
        <w:jc w:val="center"/>
        <w:rPr>
          <w:rStyle w:val="25"/>
          <w:rFonts w:ascii="华文仿宋" w:hAnsi="华文仿宋" w:eastAsia="华文仿宋"/>
          <w:i w:val="0"/>
          <w:sz w:val="28"/>
          <w:szCs w:val="28"/>
        </w:rPr>
      </w:pPr>
    </w:p>
    <w:p>
      <w:pPr>
        <w:ind w:firstLine="0" w:firstLineChars="0"/>
        <w:jc w:val="center"/>
        <w:rPr>
          <w:rStyle w:val="25"/>
          <w:rFonts w:ascii="华文仿宋" w:hAnsi="华文仿宋" w:eastAsia="华文仿宋"/>
          <w:i w:val="0"/>
          <w:sz w:val="28"/>
          <w:szCs w:val="28"/>
        </w:rPr>
      </w:pPr>
    </w:p>
    <w:p>
      <w:pPr>
        <w:ind w:firstLine="0" w:firstLineChars="0"/>
        <w:jc w:val="center"/>
        <w:rPr>
          <w:rStyle w:val="25"/>
          <w:rFonts w:ascii="华文仿宋" w:hAnsi="华文仿宋" w:eastAsia="华文仿宋"/>
          <w:i w:val="0"/>
          <w:sz w:val="28"/>
          <w:szCs w:val="28"/>
        </w:rPr>
      </w:pPr>
    </w:p>
    <w:p>
      <w:pPr>
        <w:ind w:firstLine="0" w:firstLineChars="0"/>
        <w:jc w:val="center"/>
        <w:rPr>
          <w:rStyle w:val="25"/>
          <w:rFonts w:ascii="华文仿宋" w:hAnsi="华文仿宋" w:eastAsia="华文仿宋"/>
          <w:bCs w:val="0"/>
          <w:i w:val="0"/>
          <w:sz w:val="28"/>
          <w:szCs w:val="21"/>
        </w:rPr>
      </w:pPr>
    </w:p>
    <w:p>
      <w:pPr>
        <w:ind w:firstLine="0" w:firstLineChars="0"/>
        <w:jc w:val="center"/>
        <w:rPr>
          <w:rStyle w:val="25"/>
          <w:rFonts w:ascii="华文仿宋" w:hAnsi="华文仿宋" w:eastAsia="华文仿宋"/>
          <w:bCs w:val="0"/>
          <w:i w:val="0"/>
          <w:sz w:val="28"/>
          <w:szCs w:val="21"/>
        </w:rPr>
      </w:pPr>
    </w:p>
    <w:p>
      <w:pPr>
        <w:ind w:firstLine="0" w:firstLineChars="0"/>
        <w:jc w:val="center"/>
        <w:rPr>
          <w:rStyle w:val="25"/>
          <w:rFonts w:hint="default" w:ascii="华文仿宋" w:hAnsi="华文仿宋" w:eastAsia="华文仿宋"/>
          <w:bCs w:val="0"/>
          <w:i w:val="0"/>
          <w:sz w:val="28"/>
          <w:szCs w:val="21"/>
        </w:rPr>
      </w:pPr>
      <w:r>
        <w:rPr>
          <w:rStyle w:val="25"/>
          <w:rFonts w:hint="eastAsia" w:ascii="华文仿宋" w:hAnsi="华文仿宋" w:eastAsia="华文仿宋"/>
          <w:bCs w:val="0"/>
          <w:i w:val="0"/>
          <w:sz w:val="28"/>
          <w:szCs w:val="21"/>
        </w:rPr>
        <w:t>版本</w:t>
      </w:r>
      <w:r>
        <w:rPr>
          <w:rStyle w:val="25"/>
          <w:rFonts w:ascii="华文仿宋" w:hAnsi="华文仿宋" w:eastAsia="华文仿宋"/>
          <w:bCs w:val="0"/>
          <w:i w:val="0"/>
          <w:sz w:val="28"/>
          <w:szCs w:val="21"/>
        </w:rPr>
        <w:t xml:space="preserve"> 1.</w:t>
      </w:r>
      <w:r>
        <w:rPr>
          <w:rStyle w:val="25"/>
          <w:rFonts w:hint="eastAsia" w:ascii="华文仿宋" w:hAnsi="华文仿宋" w:eastAsia="华文仿宋"/>
          <w:bCs w:val="0"/>
          <w:i w:val="0"/>
          <w:sz w:val="28"/>
          <w:szCs w:val="21"/>
        </w:rPr>
        <w:t>0.</w:t>
      </w:r>
      <w:bookmarkStart w:id="0" w:name="_Toc55826625"/>
      <w:bookmarkStart w:id="1" w:name="_Toc55829554"/>
      <w:bookmarkStart w:id="2" w:name="_Toc55827854"/>
      <w:bookmarkStart w:id="3" w:name="_Toc55829251"/>
      <w:bookmarkStart w:id="4" w:name="_Toc55830223"/>
      <w:bookmarkStart w:id="5" w:name="_Toc55824249"/>
      <w:bookmarkStart w:id="6" w:name="_Toc55828328"/>
      <w:bookmarkStart w:id="7" w:name="_Toc55828938"/>
      <w:bookmarkStart w:id="8" w:name="_Toc55830204"/>
      <w:bookmarkStart w:id="9" w:name="_Toc581853342"/>
      <w:bookmarkStart w:id="10" w:name="_Toc945351000"/>
      <w:bookmarkStart w:id="11" w:name="_Toc1585939961"/>
      <w:bookmarkStart w:id="12" w:name="_Toc631137561"/>
      <w:bookmarkStart w:id="13" w:name="_Toc1705549138"/>
      <w:bookmarkStart w:id="14" w:name="_Toc1615246054"/>
      <w:r>
        <w:rPr>
          <w:rStyle w:val="25"/>
          <w:rFonts w:hint="default" w:ascii="华文仿宋" w:hAnsi="华文仿宋" w:eastAsia="华文仿宋"/>
          <w:bCs w:val="0"/>
          <w:i w:val="0"/>
          <w:sz w:val="28"/>
          <w:szCs w:val="21"/>
        </w:rPr>
        <w:t>0</w:t>
      </w:r>
    </w:p>
    <w:p>
      <w:pPr>
        <w:ind w:firstLine="0" w:firstLineChars="0"/>
        <w:jc w:val="center"/>
        <w:rPr>
          <w:rStyle w:val="25"/>
          <w:rFonts w:hint="default" w:ascii="华文仿宋" w:hAnsi="华文仿宋" w:eastAsia="华文仿宋"/>
          <w:bCs w:val="0"/>
          <w:i w:val="0"/>
          <w:sz w:val="28"/>
          <w:szCs w:val="21"/>
        </w:rPr>
      </w:pPr>
    </w:p>
    <w:p>
      <w:pPr>
        <w:ind w:firstLine="0" w:firstLineChars="0"/>
        <w:jc w:val="center"/>
        <w:rPr>
          <w:rStyle w:val="25"/>
          <w:rFonts w:hint="default" w:ascii="华文仿宋" w:hAnsi="华文仿宋" w:eastAsia="华文仿宋"/>
          <w:bCs w:val="0"/>
          <w:i w:val="0"/>
          <w:sz w:val="28"/>
          <w:szCs w:val="21"/>
        </w:rPr>
      </w:pPr>
    </w:p>
    <w:p>
      <w:pPr>
        <w:ind w:firstLine="0" w:firstLineChars="0"/>
        <w:jc w:val="center"/>
        <w:rPr>
          <w:rStyle w:val="25"/>
          <w:rFonts w:hint="default" w:ascii="华文仿宋" w:hAnsi="华文仿宋" w:eastAsia="华文仿宋"/>
          <w:bCs w:val="0"/>
          <w:i w:val="0"/>
          <w:sz w:val="28"/>
          <w:szCs w:val="21"/>
        </w:rPr>
      </w:pPr>
    </w:p>
    <w:p>
      <w:pPr>
        <w:ind w:firstLine="0" w:firstLineChars="0"/>
        <w:jc w:val="center"/>
        <w:rPr>
          <w:rStyle w:val="25"/>
          <w:rFonts w:hint="default" w:ascii="华文仿宋" w:hAnsi="华文仿宋" w:eastAsia="华文仿宋"/>
          <w:bCs w:val="0"/>
          <w:i w:val="0"/>
          <w:sz w:val="28"/>
          <w:szCs w:val="21"/>
        </w:rPr>
      </w:pPr>
    </w:p>
    <w:p>
      <w:pPr>
        <w:ind w:firstLine="0" w:firstLineChars="0"/>
        <w:jc w:val="center"/>
        <w:rPr>
          <w:rStyle w:val="25"/>
          <w:rFonts w:ascii="华文仿宋" w:hAnsi="华文仿宋" w:eastAsia="华文仿宋"/>
          <w:bCs w:val="0"/>
          <w:i w:val="0"/>
          <w:sz w:val="28"/>
          <w:szCs w:val="21"/>
        </w:rPr>
      </w:pPr>
      <w:bookmarkStart w:id="35" w:name="_GoBack"/>
      <w:bookmarkEnd w:id="35"/>
      <w:r>
        <w:rPr>
          <w:rStyle w:val="25"/>
          <w:rFonts w:hint="eastAsia" w:ascii="华文仿宋" w:hAnsi="华文仿宋" w:eastAsia="华文仿宋"/>
          <w:bCs w:val="0"/>
          <w:i w:val="0"/>
          <w:sz w:val="28"/>
          <w:szCs w:val="21"/>
        </w:rPr>
        <w:t xml:space="preserve">目 </w:t>
      </w:r>
      <w:r>
        <w:rPr>
          <w:rStyle w:val="25"/>
          <w:rFonts w:ascii="华文仿宋" w:hAnsi="华文仿宋" w:eastAsia="华文仿宋"/>
          <w:bCs w:val="0"/>
          <w:i w:val="0"/>
          <w:sz w:val="28"/>
          <w:szCs w:val="21"/>
        </w:rPr>
        <w:t xml:space="preserve">           </w:t>
      </w:r>
      <w:r>
        <w:rPr>
          <w:rStyle w:val="25"/>
          <w:rFonts w:hint="eastAsia" w:ascii="华文仿宋" w:hAnsi="华文仿宋" w:eastAsia="华文仿宋"/>
          <w:bCs w:val="0"/>
          <w:i w:val="0"/>
          <w:sz w:val="28"/>
          <w:szCs w:val="21"/>
        </w:rPr>
        <w:t>录</w:t>
      </w:r>
    </w:p>
    <w:p>
      <w:pPr>
        <w:ind w:firstLine="0" w:firstLineChars="0"/>
        <w:jc w:val="both"/>
        <w:rPr>
          <w:rStyle w:val="25"/>
          <w:rFonts w:hint="default" w:ascii="华文仿宋" w:hAnsi="华文仿宋" w:eastAsia="华文仿宋"/>
          <w:bCs w:val="0"/>
          <w:i w:val="0"/>
          <w:sz w:val="28"/>
          <w:szCs w:val="21"/>
        </w:rPr>
      </w:pPr>
    </w:p>
    <w:p>
      <w:pPr>
        <w:pStyle w:val="14"/>
        <w:tabs>
          <w:tab w:val="right" w:leader="dot" w:pos="8306"/>
          <w:tab w:val="clear" w:pos="8295"/>
          <w:tab w:val="clear" w:pos="10500"/>
        </w:tabs>
      </w:pPr>
      <w:r>
        <w:rPr>
          <w:rStyle w:val="25"/>
          <w:rFonts w:hint="default" w:ascii="华文仿宋" w:hAnsi="华文仿宋" w:eastAsia="华文仿宋"/>
          <w:bCs w:val="0"/>
          <w:i w:val="0"/>
          <w:sz w:val="28"/>
          <w:szCs w:val="21"/>
        </w:rPr>
        <w:fldChar w:fldCharType="begin"/>
      </w:r>
      <w:r>
        <w:rPr>
          <w:rStyle w:val="25"/>
          <w:rFonts w:hint="default" w:ascii="华文仿宋" w:hAnsi="华文仿宋" w:eastAsia="华文仿宋"/>
          <w:bCs w:val="0"/>
          <w:i w:val="0"/>
          <w:sz w:val="28"/>
          <w:szCs w:val="21"/>
        </w:rPr>
        <w:instrText xml:space="preserve"> TOC \* MERGEFORMAT </w:instrText>
      </w:r>
      <w:r>
        <w:rPr>
          <w:rStyle w:val="25"/>
          <w:rFonts w:hint="default" w:ascii="华文仿宋" w:hAnsi="华文仿宋" w:eastAsia="华文仿宋"/>
          <w:bCs w:val="0"/>
          <w:i w:val="0"/>
          <w:sz w:val="28"/>
          <w:szCs w:val="21"/>
        </w:rPr>
        <w:fldChar w:fldCharType="separate"/>
      </w:r>
      <w:r>
        <w:rPr>
          <w:rFonts w:hint="eastAsia" w:ascii="华文仿宋" w:hAnsi="华文仿宋" w:eastAsia="华文仿宋" w:cs="华文仿宋"/>
          <w:szCs w:val="32"/>
        </w:rPr>
        <w:t>1 变更原因</w:t>
      </w:r>
      <w:r>
        <w:tab/>
      </w:r>
      <w:r>
        <w:fldChar w:fldCharType="begin"/>
      </w:r>
      <w:r>
        <w:instrText xml:space="preserve"> PAGEREF _Toc411006808 </w:instrText>
      </w:r>
      <w:r>
        <w:fldChar w:fldCharType="separate"/>
      </w:r>
      <w:r>
        <w:t>3</w:t>
      </w:r>
      <w:r>
        <w:fldChar w:fldCharType="end"/>
      </w:r>
    </w:p>
    <w:p>
      <w:pPr>
        <w:pStyle w:val="14"/>
        <w:tabs>
          <w:tab w:val="right" w:leader="dot" w:pos="8306"/>
          <w:tab w:val="clear" w:pos="8295"/>
          <w:tab w:val="clear" w:pos="10500"/>
        </w:tabs>
      </w:pPr>
      <w:r>
        <w:rPr>
          <w:rFonts w:hint="eastAsia" w:ascii="华文仿宋" w:hAnsi="华文仿宋" w:eastAsia="华文仿宋" w:cs="华文仿宋"/>
          <w:szCs w:val="32"/>
        </w:rPr>
        <w:t>2 原有</w:t>
      </w:r>
      <w:r>
        <w:rPr>
          <w:rFonts w:hint="default" w:ascii="华文仿宋" w:hAnsi="华文仿宋" w:eastAsia="华文仿宋" w:cs="华文仿宋"/>
          <w:szCs w:val="32"/>
        </w:rPr>
        <w:t>流程</w:t>
      </w:r>
      <w:r>
        <w:tab/>
      </w:r>
      <w:r>
        <w:fldChar w:fldCharType="begin"/>
      </w:r>
      <w:r>
        <w:instrText xml:space="preserve"> PAGEREF _Toc1484013304 </w:instrText>
      </w:r>
      <w:r>
        <w:fldChar w:fldCharType="separate"/>
      </w:r>
      <w:r>
        <w:t>3</w:t>
      </w:r>
      <w:r>
        <w:fldChar w:fldCharType="end"/>
      </w:r>
    </w:p>
    <w:p>
      <w:pPr>
        <w:pStyle w:val="16"/>
        <w:tabs>
          <w:tab w:val="right" w:leader="dot" w:pos="8306"/>
          <w:tab w:val="clear" w:pos="8296"/>
        </w:tabs>
      </w:pPr>
      <w:r>
        <w:rPr>
          <w:rFonts w:hint="eastAsia" w:ascii="华文仿宋" w:hAnsi="华文仿宋" w:eastAsia="华文仿宋" w:cs="华文仿宋"/>
        </w:rPr>
        <w:t>2.1 质押</w:t>
      </w:r>
      <w:r>
        <w:tab/>
      </w:r>
      <w:r>
        <w:fldChar w:fldCharType="begin"/>
      </w:r>
      <w:r>
        <w:instrText xml:space="preserve"> PAGEREF _Toc936524070 </w:instrText>
      </w:r>
      <w:r>
        <w:fldChar w:fldCharType="separate"/>
      </w:r>
      <w:r>
        <w:t>3</w:t>
      </w:r>
      <w:r>
        <w:fldChar w:fldCharType="end"/>
      </w:r>
    </w:p>
    <w:p>
      <w:pPr>
        <w:pStyle w:val="16"/>
        <w:tabs>
          <w:tab w:val="right" w:leader="dot" w:pos="8306"/>
          <w:tab w:val="clear" w:pos="8296"/>
        </w:tabs>
      </w:pPr>
      <w:r>
        <w:rPr>
          <w:rFonts w:hint="eastAsia" w:ascii="华文仿宋" w:hAnsi="华文仿宋" w:eastAsia="华文仿宋" w:cs="华文仿宋"/>
          <w:bCs/>
          <w:szCs w:val="30"/>
        </w:rPr>
        <w:t>2.2 退出共识委员会/确认退出共识委员会：</w:t>
      </w:r>
      <w:r>
        <w:tab/>
      </w:r>
      <w:r>
        <w:fldChar w:fldCharType="begin"/>
      </w:r>
      <w:r>
        <w:instrText xml:space="preserve"> PAGEREF _Toc1252395627 </w:instrText>
      </w:r>
      <w:r>
        <w:fldChar w:fldCharType="separate"/>
      </w:r>
      <w:r>
        <w:t>3</w:t>
      </w:r>
      <w:r>
        <w:fldChar w:fldCharType="end"/>
      </w:r>
    </w:p>
    <w:p>
      <w:pPr>
        <w:pStyle w:val="16"/>
        <w:tabs>
          <w:tab w:val="right" w:leader="dot" w:pos="8306"/>
          <w:tab w:val="clear" w:pos="8296"/>
        </w:tabs>
      </w:pPr>
      <w:r>
        <w:rPr>
          <w:rFonts w:hint="eastAsia" w:ascii="华文仿宋" w:hAnsi="华文仿宋" w:eastAsia="华文仿宋" w:cs="华文仿宋"/>
          <w:bCs/>
          <w:szCs w:val="30"/>
        </w:rPr>
        <w:t>2.3 退款：</w:t>
      </w:r>
      <w:r>
        <w:tab/>
      </w:r>
      <w:r>
        <w:fldChar w:fldCharType="begin"/>
      </w:r>
      <w:r>
        <w:instrText xml:space="preserve"> PAGEREF _Toc1526078742 </w:instrText>
      </w:r>
      <w:r>
        <w:fldChar w:fldCharType="separate"/>
      </w:r>
      <w:r>
        <w:t>3</w:t>
      </w:r>
      <w:r>
        <w:fldChar w:fldCharType="end"/>
      </w:r>
    </w:p>
    <w:p>
      <w:pPr>
        <w:pStyle w:val="14"/>
        <w:tabs>
          <w:tab w:val="right" w:leader="dot" w:pos="8306"/>
          <w:tab w:val="clear" w:pos="8295"/>
          <w:tab w:val="clear" w:pos="10500"/>
        </w:tabs>
      </w:pPr>
      <w:r>
        <w:rPr>
          <w:rFonts w:hint="eastAsia" w:ascii="华文仿宋" w:hAnsi="华文仿宋" w:eastAsia="华文仿宋" w:cs="华文仿宋"/>
          <w:szCs w:val="32"/>
        </w:rPr>
        <w:t>3 调整后流程</w:t>
      </w:r>
      <w:r>
        <w:tab/>
      </w:r>
      <w:r>
        <w:fldChar w:fldCharType="begin"/>
      </w:r>
      <w:r>
        <w:instrText xml:space="preserve"> PAGEREF _Toc1408220673 </w:instrText>
      </w:r>
      <w:r>
        <w:fldChar w:fldCharType="separate"/>
      </w:r>
      <w:r>
        <w:t>5</w:t>
      </w:r>
      <w:r>
        <w:fldChar w:fldCharType="end"/>
      </w:r>
    </w:p>
    <w:p>
      <w:pPr>
        <w:pStyle w:val="16"/>
        <w:tabs>
          <w:tab w:val="right" w:leader="dot" w:pos="8306"/>
          <w:tab w:val="clear" w:pos="8296"/>
        </w:tabs>
      </w:pPr>
      <w:r>
        <w:rPr>
          <w:rFonts w:hint="eastAsia" w:ascii="华文仿宋" w:hAnsi="华文仿宋" w:eastAsia="华文仿宋" w:cs="华文仿宋"/>
          <w:szCs w:val="32"/>
        </w:rPr>
        <w:t>3.2 退款：</w:t>
      </w:r>
      <w:r>
        <w:tab/>
      </w:r>
      <w:r>
        <w:fldChar w:fldCharType="begin"/>
      </w:r>
      <w:r>
        <w:instrText xml:space="preserve"> PAGEREF _Toc547577524 </w:instrText>
      </w:r>
      <w:r>
        <w:fldChar w:fldCharType="separate"/>
      </w:r>
      <w:r>
        <w:t>5</w:t>
      </w:r>
      <w:r>
        <w:fldChar w:fldCharType="end"/>
      </w:r>
    </w:p>
    <w:p>
      <w:pPr>
        <w:pStyle w:val="16"/>
        <w:tabs>
          <w:tab w:val="right" w:leader="dot" w:pos="8306"/>
          <w:tab w:val="clear" w:pos="8296"/>
        </w:tabs>
      </w:pPr>
      <w:r>
        <w:rPr>
          <w:rFonts w:hint="default" w:ascii="华文仿宋" w:hAnsi="华文仿宋" w:eastAsia="华文仿宋" w:cs="华文仿宋"/>
          <w:bCs/>
          <w:szCs w:val="32"/>
        </w:rPr>
        <w:t>3.3</w:t>
      </w:r>
      <w:r>
        <w:rPr>
          <w:rFonts w:hint="default" w:ascii="华文仿宋" w:hAnsi="华文仿宋" w:eastAsia="华文仿宋" w:cs="华文仿宋"/>
          <w:bCs w:val="0"/>
          <w:szCs w:val="32"/>
        </w:rPr>
        <w:t xml:space="preserve"> </w:t>
      </w:r>
      <w:r>
        <w:rPr>
          <w:rFonts w:hint="default" w:ascii="华文仿宋" w:hAnsi="华文仿宋" w:eastAsia="华文仿宋" w:cs="华文仿宋"/>
          <w:bCs/>
          <w:szCs w:val="32"/>
        </w:rPr>
        <w:t>流程图如下：</w:t>
      </w:r>
      <w:r>
        <w:tab/>
      </w:r>
      <w:r>
        <w:fldChar w:fldCharType="begin"/>
      </w:r>
      <w:r>
        <w:instrText xml:space="preserve"> PAGEREF _Toc1168018473 </w:instrText>
      </w:r>
      <w:r>
        <w:fldChar w:fldCharType="separate"/>
      </w:r>
      <w:r>
        <w:t>5</w:t>
      </w:r>
      <w:r>
        <w:fldChar w:fldCharType="end"/>
      </w:r>
    </w:p>
    <w:p>
      <w:pPr>
        <w:ind w:firstLine="0" w:firstLineChars="0"/>
        <w:jc w:val="center"/>
        <w:rPr>
          <w:rStyle w:val="25"/>
          <w:rFonts w:hint="default" w:ascii="华文仿宋" w:hAnsi="华文仿宋" w:eastAsia="华文仿宋"/>
          <w:bCs w:val="0"/>
          <w:i w:val="0"/>
          <w:sz w:val="28"/>
          <w:szCs w:val="21"/>
        </w:rPr>
      </w:pPr>
      <w:r>
        <w:rPr>
          <w:rFonts w:hint="default" w:ascii="华文仿宋" w:hAnsi="华文仿宋" w:eastAsia="华文仿宋"/>
          <w:bCs w:val="0"/>
          <w:i w:val="0"/>
          <w:szCs w:val="21"/>
        </w:rPr>
        <w:fldChar w:fldCharType="end"/>
      </w:r>
    </w:p>
    <w:p>
      <w:pPr>
        <w:ind w:firstLine="0" w:firstLineChars="0"/>
        <w:jc w:val="center"/>
        <w:rPr>
          <w:rStyle w:val="25"/>
          <w:rFonts w:hint="default" w:ascii="华文仿宋" w:hAnsi="华文仿宋" w:eastAsia="华文仿宋"/>
          <w:bCs w:val="0"/>
          <w:i w:val="0"/>
          <w:sz w:val="28"/>
          <w:szCs w:val="21"/>
        </w:rPr>
      </w:pPr>
    </w:p>
    <w:p>
      <w:pPr>
        <w:ind w:firstLine="0" w:firstLineChars="0"/>
        <w:jc w:val="center"/>
        <w:rPr>
          <w:rStyle w:val="25"/>
          <w:rFonts w:hint="default" w:ascii="华文仿宋" w:hAnsi="华文仿宋" w:eastAsia="华文仿宋"/>
          <w:bCs w:val="0"/>
          <w:i w:val="0"/>
          <w:sz w:val="28"/>
          <w:szCs w:val="21"/>
        </w:rPr>
      </w:pPr>
    </w:p>
    <w:p>
      <w:pPr>
        <w:ind w:firstLine="0" w:firstLineChars="0"/>
        <w:jc w:val="center"/>
        <w:rPr>
          <w:rStyle w:val="25"/>
          <w:rFonts w:hint="default" w:ascii="华文仿宋" w:hAnsi="华文仿宋" w:eastAsia="华文仿宋"/>
          <w:bCs w:val="0"/>
          <w:i w:val="0"/>
          <w:sz w:val="28"/>
          <w:szCs w:val="21"/>
        </w:rPr>
      </w:pPr>
    </w:p>
    <w:p>
      <w:pPr>
        <w:ind w:firstLine="0" w:firstLineChars="0"/>
        <w:jc w:val="center"/>
        <w:rPr>
          <w:rStyle w:val="25"/>
          <w:rFonts w:hint="default" w:ascii="华文仿宋" w:hAnsi="华文仿宋" w:eastAsia="华文仿宋"/>
          <w:bCs w:val="0"/>
          <w:i w:val="0"/>
          <w:sz w:val="28"/>
          <w:szCs w:val="21"/>
        </w:rPr>
      </w:pPr>
    </w:p>
    <w:p>
      <w:pPr>
        <w:ind w:firstLine="0" w:firstLineChars="0"/>
        <w:jc w:val="center"/>
        <w:rPr>
          <w:rStyle w:val="25"/>
          <w:rFonts w:hint="default" w:ascii="华文仿宋" w:hAnsi="华文仿宋" w:eastAsia="华文仿宋"/>
          <w:bCs w:val="0"/>
          <w:i w:val="0"/>
          <w:sz w:val="28"/>
          <w:szCs w:val="21"/>
        </w:rPr>
      </w:pPr>
    </w:p>
    <w:p>
      <w:pPr>
        <w:ind w:firstLine="0" w:firstLineChars="0"/>
        <w:jc w:val="center"/>
        <w:rPr>
          <w:rStyle w:val="25"/>
          <w:rFonts w:hint="default" w:ascii="华文仿宋" w:hAnsi="华文仿宋" w:eastAsia="华文仿宋"/>
          <w:bCs w:val="0"/>
          <w:i w:val="0"/>
          <w:sz w:val="28"/>
          <w:szCs w:val="21"/>
        </w:rPr>
      </w:pPr>
    </w:p>
    <w:p>
      <w:pPr>
        <w:ind w:firstLine="0" w:firstLineChars="0"/>
        <w:jc w:val="center"/>
        <w:rPr>
          <w:rStyle w:val="25"/>
          <w:rFonts w:hint="default" w:ascii="华文仿宋" w:hAnsi="华文仿宋" w:eastAsia="华文仿宋"/>
          <w:bCs w:val="0"/>
          <w:i w:val="0"/>
          <w:sz w:val="28"/>
          <w:szCs w:val="21"/>
        </w:rPr>
      </w:pPr>
    </w:p>
    <w:p>
      <w:pPr>
        <w:ind w:firstLine="0" w:firstLineChars="0"/>
        <w:jc w:val="center"/>
        <w:rPr>
          <w:rStyle w:val="25"/>
          <w:rFonts w:hint="default" w:ascii="华文仿宋" w:hAnsi="华文仿宋" w:eastAsia="华文仿宋"/>
          <w:bCs w:val="0"/>
          <w:i w:val="0"/>
          <w:sz w:val="28"/>
          <w:szCs w:val="21"/>
        </w:rPr>
      </w:pPr>
    </w:p>
    <w:p>
      <w:pPr>
        <w:ind w:firstLine="0" w:firstLineChars="0"/>
        <w:jc w:val="center"/>
        <w:rPr>
          <w:rStyle w:val="25"/>
          <w:rFonts w:hint="default" w:ascii="华文仿宋" w:hAnsi="华文仿宋" w:eastAsia="华文仿宋"/>
          <w:bCs w:val="0"/>
          <w:i w:val="0"/>
          <w:sz w:val="28"/>
          <w:szCs w:val="21"/>
        </w:rPr>
      </w:pPr>
    </w:p>
    <w:p>
      <w:pPr>
        <w:ind w:firstLine="0" w:firstLineChars="0"/>
        <w:jc w:val="center"/>
        <w:rPr>
          <w:rStyle w:val="25"/>
          <w:rFonts w:hint="default" w:ascii="华文仿宋" w:hAnsi="华文仿宋" w:eastAsia="华文仿宋"/>
          <w:bCs w:val="0"/>
          <w:i w:val="0"/>
          <w:sz w:val="28"/>
          <w:szCs w:val="21"/>
        </w:rPr>
      </w:pPr>
    </w:p>
    <w:p>
      <w:pPr>
        <w:ind w:firstLine="0" w:firstLineChars="0"/>
        <w:jc w:val="center"/>
        <w:rPr>
          <w:rStyle w:val="25"/>
          <w:rFonts w:hint="default" w:ascii="华文仿宋" w:hAnsi="华文仿宋" w:eastAsia="华文仿宋"/>
          <w:bCs w:val="0"/>
          <w:i w:val="0"/>
          <w:sz w:val="28"/>
          <w:szCs w:val="21"/>
        </w:rPr>
      </w:pPr>
    </w:p>
    <w:p>
      <w:pPr>
        <w:ind w:firstLine="0" w:firstLineChars="0"/>
        <w:jc w:val="center"/>
        <w:rPr>
          <w:rStyle w:val="25"/>
          <w:rFonts w:hint="default" w:ascii="华文仿宋" w:hAnsi="华文仿宋" w:eastAsia="华文仿宋"/>
          <w:bCs w:val="0"/>
          <w:i w:val="0"/>
          <w:sz w:val="28"/>
          <w:szCs w:val="21"/>
        </w:rPr>
      </w:pPr>
    </w:p>
    <w:p>
      <w:pPr>
        <w:ind w:firstLine="0" w:firstLineChars="0"/>
        <w:jc w:val="center"/>
        <w:rPr>
          <w:rStyle w:val="25"/>
          <w:rFonts w:hint="default" w:ascii="华文仿宋" w:hAnsi="华文仿宋" w:eastAsia="华文仿宋"/>
          <w:bCs w:val="0"/>
          <w:i w:val="0"/>
          <w:sz w:val="28"/>
          <w:szCs w:val="21"/>
        </w:rPr>
      </w:pPr>
    </w:p>
    <w:p>
      <w:pPr>
        <w:ind w:firstLine="0" w:firstLineChars="0"/>
        <w:jc w:val="center"/>
        <w:rPr>
          <w:rStyle w:val="25"/>
          <w:rFonts w:hint="default" w:ascii="华文仿宋" w:hAnsi="华文仿宋" w:eastAsia="华文仿宋"/>
          <w:bCs w:val="0"/>
          <w:i w:val="0"/>
          <w:sz w:val="28"/>
          <w:szCs w:val="21"/>
        </w:rPr>
      </w:pPr>
    </w:p>
    <w:p>
      <w:pPr>
        <w:pStyle w:val="2"/>
        <w:rPr>
          <w:rFonts w:hint="eastAsia" w:ascii="华文仿宋" w:hAnsi="华文仿宋" w:eastAsia="华文仿宋" w:cs="华文仿宋"/>
          <w:sz w:val="32"/>
          <w:szCs w:val="32"/>
        </w:rPr>
      </w:pPr>
      <w:bookmarkStart w:id="15" w:name="_Toc411006808"/>
      <w:r>
        <w:rPr>
          <w:rFonts w:hint="eastAsia" w:ascii="华文仿宋" w:hAnsi="华文仿宋" w:eastAsia="华文仿宋" w:cs="华文仿宋"/>
          <w:sz w:val="32"/>
          <w:szCs w:val="32"/>
        </w:rPr>
        <w:t xml:space="preserve">1 </w:t>
      </w:r>
      <w:bookmarkEnd w:id="0"/>
      <w:bookmarkEnd w:id="1"/>
      <w:bookmarkEnd w:id="2"/>
      <w:bookmarkEnd w:id="3"/>
      <w:bookmarkEnd w:id="4"/>
      <w:bookmarkEnd w:id="5"/>
      <w:bookmarkEnd w:id="6"/>
      <w:bookmarkEnd w:id="7"/>
      <w:bookmarkEnd w:id="8"/>
      <w:r>
        <w:rPr>
          <w:rFonts w:hint="eastAsia" w:ascii="华文仿宋" w:hAnsi="华文仿宋" w:eastAsia="华文仿宋" w:cs="华文仿宋"/>
          <w:sz w:val="32"/>
          <w:szCs w:val="32"/>
        </w:rPr>
        <w:t>变更原因</w:t>
      </w:r>
      <w:bookmarkEnd w:id="9"/>
      <w:bookmarkEnd w:id="10"/>
      <w:bookmarkEnd w:id="15"/>
    </w:p>
    <w:p>
      <w:pPr>
        <w:ind w:left="0" w:leftChars="0" w:firstLine="420" w:firstLineChars="200"/>
        <w:jc w:val="left"/>
        <w:rPr>
          <w:rFonts w:hint="eastAsia" w:ascii="华文仿宋" w:hAnsi="华文仿宋" w:eastAsia="华文仿宋" w:cs="华文仿宋"/>
          <w:sz w:val="21"/>
          <w:szCs w:val="21"/>
        </w:rPr>
      </w:pPr>
      <w:r>
        <w:rPr>
          <w:rFonts w:hint="eastAsia" w:ascii="华文仿宋" w:hAnsi="华文仿宋" w:eastAsia="华文仿宋" w:cs="华文仿宋"/>
          <w:sz w:val="21"/>
          <w:szCs w:val="21"/>
        </w:rPr>
        <w:t>针对于现有钱包关于质押流程在版本2.8.3的体现，出现以下问题：</w:t>
      </w:r>
    </w:p>
    <w:p>
      <w:pPr>
        <w:numPr>
          <w:ilvl w:val="0"/>
          <w:numId w:val="1"/>
        </w:numPr>
        <w:ind w:firstLine="420" w:firstLineChars="0"/>
        <w:jc w:val="left"/>
        <w:rPr>
          <w:rFonts w:hint="eastAsia" w:ascii="华文仿宋" w:hAnsi="华文仿宋" w:eastAsia="华文仿宋" w:cs="华文仿宋"/>
          <w:sz w:val="21"/>
          <w:szCs w:val="21"/>
        </w:rPr>
      </w:pPr>
      <w:r>
        <w:rPr>
          <w:rFonts w:hint="default" w:ascii="华文仿宋" w:hAnsi="华文仿宋" w:eastAsia="华文仿宋" w:cs="华文仿宋"/>
          <w:sz w:val="21"/>
          <w:szCs w:val="21"/>
        </w:rPr>
        <w:t xml:space="preserve"> </w:t>
      </w:r>
      <w:r>
        <w:rPr>
          <w:rFonts w:hint="eastAsia" w:ascii="华文仿宋" w:hAnsi="华文仿宋" w:eastAsia="华文仿宋" w:cs="华文仿宋"/>
          <w:sz w:val="21"/>
          <w:szCs w:val="21"/>
        </w:rPr>
        <w:t>退款流程针对用户来说繁琐，需要根据不同情况走不同的流程</w:t>
      </w:r>
    </w:p>
    <w:p>
      <w:pPr>
        <w:numPr>
          <w:ilvl w:val="0"/>
          <w:numId w:val="1"/>
        </w:numPr>
        <w:ind w:firstLine="420" w:firstLineChars="0"/>
        <w:jc w:val="left"/>
        <w:rPr>
          <w:rFonts w:hint="eastAsia" w:ascii="华文仿宋" w:hAnsi="华文仿宋" w:eastAsia="华文仿宋" w:cs="华文仿宋"/>
          <w:sz w:val="21"/>
          <w:szCs w:val="21"/>
        </w:rPr>
      </w:pPr>
      <w:r>
        <w:rPr>
          <w:rFonts w:hint="default" w:ascii="华文仿宋" w:hAnsi="华文仿宋" w:eastAsia="华文仿宋" w:cs="华文仿宋"/>
          <w:sz w:val="21"/>
          <w:szCs w:val="21"/>
        </w:rPr>
        <w:t xml:space="preserve"> </w:t>
      </w:r>
      <w:r>
        <w:rPr>
          <w:rFonts w:hint="eastAsia" w:ascii="华文仿宋" w:hAnsi="华文仿宋" w:eastAsia="华文仿宋" w:cs="华文仿宋"/>
          <w:sz w:val="21"/>
          <w:szCs w:val="21"/>
        </w:rPr>
        <w:t>对于前端开发而言需要去显示节点状态较多，而且要根据不同的状态做不同的操作</w:t>
      </w:r>
    </w:p>
    <w:p>
      <w:pPr>
        <w:numPr>
          <w:ilvl w:val="0"/>
          <w:numId w:val="1"/>
        </w:numPr>
        <w:ind w:firstLine="420" w:firstLineChars="0"/>
        <w:jc w:val="left"/>
        <w:rPr>
          <w:rFonts w:ascii="华文仿宋" w:hAnsi="华文仿宋" w:eastAsia="华文仿宋"/>
          <w:u w:val="single"/>
        </w:rPr>
      </w:pPr>
      <w:r>
        <w:rPr>
          <w:rFonts w:hint="eastAsia" w:ascii="华文仿宋" w:hAnsi="华文仿宋" w:eastAsia="华文仿宋" w:cs="华文仿宋"/>
          <w:sz w:val="21"/>
          <w:szCs w:val="21"/>
        </w:rPr>
        <w:t>对后端开发来说，经过几次调整以及修改，流程逻辑变得复杂兼容性差</w:t>
      </w:r>
    </w:p>
    <w:p>
      <w:pPr>
        <w:pStyle w:val="2"/>
        <w:rPr>
          <w:rFonts w:hint="eastAsia" w:ascii="华文仿宋" w:hAnsi="华文仿宋" w:eastAsia="华文仿宋" w:cs="华文仿宋"/>
          <w:sz w:val="32"/>
          <w:szCs w:val="32"/>
        </w:rPr>
      </w:pPr>
      <w:bookmarkStart w:id="16" w:name="_Toc1430236494"/>
      <w:bookmarkStart w:id="17" w:name="_Toc1716074203"/>
      <w:bookmarkStart w:id="18" w:name="_Toc1484013304"/>
      <w:r>
        <w:rPr>
          <w:rFonts w:hint="eastAsia" w:ascii="华文仿宋" w:hAnsi="华文仿宋" w:eastAsia="华文仿宋" w:cs="华文仿宋"/>
          <w:sz w:val="32"/>
          <w:szCs w:val="32"/>
        </w:rPr>
        <w:t>2 原有</w:t>
      </w:r>
      <w:bookmarkEnd w:id="16"/>
      <w:bookmarkEnd w:id="17"/>
      <w:bookmarkStart w:id="19" w:name="_Toc1200293787"/>
      <w:bookmarkStart w:id="20" w:name="_Toc1353750611"/>
      <w:r>
        <w:rPr>
          <w:rFonts w:hint="default" w:ascii="华文仿宋" w:hAnsi="华文仿宋" w:eastAsia="华文仿宋" w:cs="华文仿宋"/>
          <w:sz w:val="32"/>
          <w:szCs w:val="32"/>
        </w:rPr>
        <w:t>流程</w:t>
      </w:r>
      <w:bookmarkEnd w:id="18"/>
    </w:p>
    <w:p>
      <w:pPr>
        <w:rPr>
          <w:rFonts w:hint="eastAsia"/>
        </w:rPr>
      </w:pPr>
      <w:r>
        <w:rPr>
          <w:rFonts w:hint="eastAsia"/>
        </w:rPr>
        <w:t>在钱包2.8.3版本上，用户参与共识以及申请退款流程如下：</w:t>
      </w:r>
      <w:bookmarkEnd w:id="19"/>
      <w:bookmarkEnd w:id="20"/>
    </w:p>
    <w:p>
      <w:pPr>
        <w:pStyle w:val="3"/>
        <w:rPr>
          <w:rFonts w:hint="eastAsia" w:ascii="华文仿宋" w:hAnsi="华文仿宋" w:eastAsia="华文仿宋" w:cs="华文仿宋"/>
        </w:rPr>
      </w:pPr>
      <w:bookmarkStart w:id="21" w:name="_Toc2044762759"/>
      <w:bookmarkStart w:id="22" w:name="_Toc2023781838"/>
      <w:bookmarkStart w:id="23" w:name="_Toc936524070"/>
      <w:r>
        <w:rPr>
          <w:rFonts w:hint="eastAsia" w:ascii="华文仿宋" w:hAnsi="华文仿宋" w:eastAsia="华文仿宋" w:cs="华文仿宋"/>
        </w:rPr>
        <w:t>2.1 质押</w:t>
      </w:r>
      <w:bookmarkEnd w:id="21"/>
      <w:bookmarkEnd w:id="22"/>
      <w:bookmarkEnd w:id="23"/>
    </w:p>
    <w:p>
      <w:pPr>
        <w:numPr>
          <w:ilvl w:val="0"/>
          <w:numId w:val="2"/>
        </w:numPr>
        <w:ind w:firstLine="420" w:firstLineChars="0"/>
        <w:jc w:val="left"/>
        <w:rPr>
          <w:rFonts w:hint="eastAsia" w:ascii="华文仿宋" w:hAnsi="华文仿宋" w:eastAsia="华文仿宋" w:cs="华文仿宋"/>
          <w:sz w:val="21"/>
          <w:szCs w:val="21"/>
        </w:rPr>
      </w:pPr>
      <w:r>
        <w:rPr>
          <w:rFonts w:hint="eastAsia" w:ascii="华文仿宋" w:hAnsi="华文仿宋" w:eastAsia="华文仿宋" w:cs="华文仿宋"/>
          <w:sz w:val="21"/>
          <w:szCs w:val="21"/>
        </w:rPr>
        <w:t>用户向某一挖矿地质地址A(以下简称地址A)发送</w:t>
      </w:r>
      <w:r>
        <w:rPr>
          <w:rFonts w:hint="eastAsia" w:ascii="华文仿宋" w:hAnsi="华文仿宋" w:eastAsia="华文仿宋" w:cs="华文仿宋"/>
          <w:b/>
          <w:bCs/>
          <w:sz w:val="21"/>
          <w:szCs w:val="21"/>
        </w:rPr>
        <w:t>质押交易</w:t>
      </w:r>
      <w:r>
        <w:rPr>
          <w:rFonts w:hint="eastAsia" w:ascii="华文仿宋" w:hAnsi="华文仿宋" w:eastAsia="华文仿宋" w:cs="华文仿宋"/>
          <w:sz w:val="21"/>
          <w:szCs w:val="21"/>
        </w:rPr>
        <w:t>，当质押金额符合质押门金额限制(每128个委员会质押金翻倍，初始质押金为十万PDX币。如：第129个结点作为共识委员会成员加入，那么质押金为两二十万PDX币，即100000*2)之后，质押成功。</w:t>
      </w:r>
    </w:p>
    <w:p>
      <w:pPr>
        <w:numPr>
          <w:ilvl w:val="0"/>
          <w:numId w:val="2"/>
        </w:numPr>
        <w:ind w:firstLine="420" w:firstLineChars="0"/>
        <w:jc w:val="left"/>
        <w:rPr>
          <w:rFonts w:hint="eastAsia" w:ascii="华文仿宋" w:hAnsi="华文仿宋" w:eastAsia="华文仿宋" w:cs="华文仿宋"/>
          <w:sz w:val="21"/>
          <w:szCs w:val="21"/>
        </w:rPr>
      </w:pPr>
      <w:r>
        <w:rPr>
          <w:rFonts w:hint="eastAsia" w:ascii="华文仿宋" w:hAnsi="华文仿宋" w:eastAsia="华文仿宋" w:cs="华文仿宋"/>
          <w:sz w:val="21"/>
          <w:szCs w:val="21"/>
        </w:rPr>
        <w:t>地址A开始累积活跃度。</w:t>
      </w:r>
    </w:p>
    <w:p>
      <w:pPr>
        <w:numPr>
          <w:ilvl w:val="0"/>
          <w:numId w:val="2"/>
        </w:numPr>
        <w:ind w:firstLine="420" w:firstLineChars="0"/>
        <w:jc w:val="left"/>
        <w:rPr>
          <w:rFonts w:hint="eastAsia" w:ascii="华文仿宋" w:hAnsi="华文仿宋" w:eastAsia="华文仿宋" w:cs="华文仿宋"/>
          <w:sz w:val="21"/>
          <w:szCs w:val="21"/>
        </w:rPr>
      </w:pPr>
      <w:r>
        <w:rPr>
          <w:rFonts w:hint="eastAsia" w:ascii="华文仿宋" w:hAnsi="华文仿宋" w:eastAsia="华文仿宋" w:cs="华文仿宋"/>
          <w:sz w:val="21"/>
          <w:szCs w:val="21"/>
        </w:rPr>
        <w:t>当地址A的活跃度满足条件之后(累积至少2880个区间的活跃度，大约稳定运行24小时)，可参与共识委员会的竞选过程。</w:t>
      </w:r>
    </w:p>
    <w:p>
      <w:pPr>
        <w:numPr>
          <w:ilvl w:val="0"/>
          <w:numId w:val="2"/>
        </w:numPr>
        <w:ind w:firstLine="420" w:firstLineChars="0"/>
        <w:jc w:val="left"/>
        <w:rPr>
          <w:rFonts w:hint="eastAsia" w:ascii="华文仿宋" w:hAnsi="华文仿宋" w:eastAsia="华文仿宋" w:cs="华文仿宋"/>
          <w:sz w:val="21"/>
          <w:szCs w:val="21"/>
        </w:rPr>
      </w:pPr>
      <w:r>
        <w:rPr>
          <w:rFonts w:hint="eastAsia" w:ascii="华文仿宋" w:hAnsi="华文仿宋" w:eastAsia="华文仿宋" w:cs="华文仿宋"/>
          <w:sz w:val="21"/>
          <w:szCs w:val="21"/>
        </w:rPr>
        <w:t>竞选成功以后就成为共识委员会的一员；如果未竞选成功，那么继续累积活跃度并参与下一轮的共识委员会的竞选。</w:t>
      </w:r>
    </w:p>
    <w:p>
      <w:pPr>
        <w:pStyle w:val="3"/>
        <w:rPr>
          <w:rFonts w:hint="eastAsia" w:ascii="华文仿宋" w:hAnsi="华文仿宋" w:eastAsia="华文仿宋" w:cs="华文仿宋"/>
          <w:b/>
          <w:bCs/>
          <w:sz w:val="30"/>
          <w:szCs w:val="30"/>
        </w:rPr>
      </w:pPr>
      <w:bookmarkStart w:id="24" w:name="_Toc1252395627"/>
      <w:r>
        <w:rPr>
          <w:rFonts w:hint="eastAsia" w:ascii="华文仿宋" w:hAnsi="华文仿宋" w:eastAsia="华文仿宋" w:cs="华文仿宋"/>
          <w:b/>
          <w:bCs/>
          <w:sz w:val="30"/>
          <w:szCs w:val="30"/>
        </w:rPr>
        <w:t>2.2</w:t>
      </w:r>
      <w:r>
        <w:rPr>
          <w:rFonts w:hint="eastAsia" w:ascii="华文仿宋" w:hAnsi="华文仿宋" w:eastAsia="华文仿宋" w:cs="华文仿宋"/>
          <w:b/>
          <w:bCs/>
          <w:sz w:val="30"/>
          <w:szCs w:val="30"/>
        </w:rPr>
        <w:t xml:space="preserve"> 退出共识委员会/确认退出共识委员会：</w:t>
      </w:r>
      <w:bookmarkEnd w:id="24"/>
    </w:p>
    <w:p>
      <w:pPr>
        <w:numPr>
          <w:ilvl w:val="0"/>
          <w:numId w:val="3"/>
        </w:numPr>
        <w:ind w:firstLine="420" w:firstLineChars="0"/>
        <w:jc w:val="left"/>
        <w:rPr>
          <w:rFonts w:hint="eastAsia" w:ascii="华文仿宋" w:hAnsi="华文仿宋" w:eastAsia="华文仿宋" w:cs="华文仿宋"/>
          <w:b w:val="0"/>
          <w:bCs w:val="0"/>
          <w:sz w:val="21"/>
          <w:szCs w:val="21"/>
        </w:rPr>
      </w:pPr>
      <w:r>
        <w:rPr>
          <w:rFonts w:hint="eastAsia" w:ascii="华文仿宋" w:hAnsi="华文仿宋" w:eastAsia="华文仿宋" w:cs="华文仿宋"/>
          <w:sz w:val="21"/>
          <w:szCs w:val="21"/>
        </w:rPr>
        <w:t>当地址A在共识委员会中时，用户基于某种原因</w:t>
      </w:r>
      <w:r>
        <w:rPr>
          <w:rFonts w:hint="eastAsia" w:ascii="华文仿宋" w:hAnsi="华文仿宋" w:eastAsia="华文仿宋" w:cs="华文仿宋"/>
          <w:b/>
          <w:bCs/>
          <w:sz w:val="21"/>
          <w:szCs w:val="21"/>
        </w:rPr>
        <w:t>主动</w:t>
      </w:r>
      <w:r>
        <w:rPr>
          <w:rFonts w:hint="eastAsia" w:ascii="华文仿宋" w:hAnsi="华文仿宋" w:eastAsia="华文仿宋" w:cs="华文仿宋"/>
          <w:sz w:val="21"/>
          <w:szCs w:val="21"/>
        </w:rPr>
        <w:t>退出共识委员会，用户需要发送</w:t>
      </w:r>
      <w:r>
        <w:rPr>
          <w:rFonts w:hint="eastAsia" w:ascii="华文仿宋" w:hAnsi="华文仿宋" w:eastAsia="华文仿宋" w:cs="华文仿宋"/>
          <w:b/>
          <w:bCs/>
          <w:sz w:val="21"/>
          <w:szCs w:val="21"/>
        </w:rPr>
        <w:t>退出共识委员会交易，</w:t>
      </w:r>
      <w:r>
        <w:rPr>
          <w:rFonts w:hint="eastAsia" w:ascii="华文仿宋" w:hAnsi="华文仿宋" w:eastAsia="华文仿宋" w:cs="华文仿宋"/>
          <w:b w:val="0"/>
          <w:bCs w:val="0"/>
          <w:sz w:val="21"/>
          <w:szCs w:val="21"/>
        </w:rPr>
        <w:t>交易执行成功以后即退出共识委员会。</w:t>
      </w:r>
    </w:p>
    <w:p>
      <w:pPr>
        <w:numPr>
          <w:ilvl w:val="0"/>
          <w:numId w:val="3"/>
        </w:numPr>
        <w:ind w:firstLine="420" w:firstLineChars="0"/>
        <w:jc w:val="left"/>
        <w:rPr>
          <w:rFonts w:hint="eastAsia" w:ascii="华文仿宋" w:hAnsi="华文仿宋" w:eastAsia="华文仿宋" w:cs="华文仿宋"/>
          <w:b w:val="0"/>
          <w:bCs w:val="0"/>
          <w:sz w:val="21"/>
          <w:szCs w:val="21"/>
        </w:rPr>
      </w:pPr>
      <w:r>
        <w:rPr>
          <w:rFonts w:hint="eastAsia" w:ascii="华文仿宋" w:hAnsi="华文仿宋" w:eastAsia="华文仿宋" w:cs="华文仿宋"/>
          <w:b w:val="0"/>
          <w:bCs w:val="0"/>
          <w:sz w:val="21"/>
          <w:szCs w:val="21"/>
        </w:rPr>
        <w:t>当地址A原本在共识委员会中，但因为其机器性能，网络波动，作恶或未尽到共识委员会成员的职责等原因而</w:t>
      </w:r>
      <w:r>
        <w:rPr>
          <w:rFonts w:hint="eastAsia" w:ascii="华文仿宋" w:hAnsi="华文仿宋" w:eastAsia="华文仿宋" w:cs="华文仿宋"/>
          <w:b/>
          <w:bCs/>
          <w:sz w:val="21"/>
          <w:szCs w:val="21"/>
        </w:rPr>
        <w:t>被剔除</w:t>
      </w:r>
      <w:r>
        <w:rPr>
          <w:rFonts w:hint="eastAsia" w:ascii="华文仿宋" w:hAnsi="华文仿宋" w:eastAsia="华文仿宋" w:cs="华文仿宋"/>
          <w:b w:val="0"/>
          <w:bCs w:val="0"/>
          <w:sz w:val="21"/>
          <w:szCs w:val="21"/>
        </w:rPr>
        <w:t>出共识委员会，需要被惩罚时，用户需要发起</w:t>
      </w:r>
      <w:r>
        <w:rPr>
          <w:rFonts w:hint="eastAsia" w:ascii="华文仿宋" w:hAnsi="华文仿宋" w:eastAsia="华文仿宋" w:cs="华文仿宋"/>
          <w:b/>
          <w:bCs/>
          <w:sz w:val="21"/>
          <w:szCs w:val="21"/>
        </w:rPr>
        <w:t>确认退出共识委员会交易。</w:t>
      </w:r>
    </w:p>
    <w:p>
      <w:pPr>
        <w:numPr>
          <w:ilvl w:val="0"/>
          <w:numId w:val="0"/>
        </w:numPr>
        <w:jc w:val="left"/>
        <w:rPr>
          <w:rFonts w:hint="eastAsia" w:ascii="华文仿宋" w:hAnsi="华文仿宋" w:eastAsia="华文仿宋" w:cs="华文仿宋"/>
          <w:b w:val="0"/>
          <w:bCs w:val="0"/>
          <w:sz w:val="21"/>
          <w:szCs w:val="21"/>
        </w:rPr>
      </w:pPr>
      <w:r>
        <w:rPr>
          <w:rFonts w:hint="eastAsia" w:ascii="华文仿宋" w:hAnsi="华文仿宋" w:eastAsia="华文仿宋" w:cs="华文仿宋"/>
          <w:b w:val="0"/>
          <w:bCs w:val="0"/>
          <w:sz w:val="21"/>
          <w:szCs w:val="21"/>
        </w:rPr>
        <w:t xml:space="preserve">   </w:t>
      </w:r>
      <w:r>
        <w:rPr>
          <w:rFonts w:hint="eastAsia" w:ascii="华文仿宋" w:hAnsi="华文仿宋" w:eastAsia="华文仿宋" w:cs="华文仿宋"/>
          <w:b/>
          <w:bCs/>
          <w:sz w:val="21"/>
          <w:szCs w:val="21"/>
        </w:rPr>
        <w:t>备注</w:t>
      </w:r>
      <w:r>
        <w:rPr>
          <w:rFonts w:hint="eastAsia" w:ascii="华文仿宋" w:hAnsi="华文仿宋" w:eastAsia="华文仿宋" w:cs="华文仿宋"/>
          <w:b w:val="0"/>
          <w:bCs w:val="0"/>
          <w:sz w:val="21"/>
          <w:szCs w:val="21"/>
        </w:rPr>
        <w:t>：</w:t>
      </w:r>
      <w:r>
        <w:rPr>
          <w:rFonts w:hint="eastAsia" w:ascii="华文仿宋" w:hAnsi="华文仿宋" w:eastAsia="华文仿宋" w:cs="华文仿宋"/>
          <w:b/>
          <w:bCs/>
          <w:sz w:val="21"/>
          <w:szCs w:val="21"/>
        </w:rPr>
        <w:t>退出共识委员会交易</w:t>
      </w:r>
      <w:r>
        <w:rPr>
          <w:rFonts w:hint="eastAsia" w:ascii="华文仿宋" w:hAnsi="华文仿宋" w:eastAsia="华文仿宋" w:cs="华文仿宋"/>
          <w:b w:val="0"/>
          <w:bCs w:val="0"/>
          <w:sz w:val="21"/>
          <w:szCs w:val="21"/>
        </w:rPr>
        <w:t>与</w:t>
      </w:r>
      <w:r>
        <w:rPr>
          <w:rFonts w:hint="eastAsia" w:ascii="华文仿宋" w:hAnsi="华文仿宋" w:eastAsia="华文仿宋" w:cs="华文仿宋"/>
          <w:b/>
          <w:bCs/>
          <w:sz w:val="21"/>
          <w:szCs w:val="21"/>
        </w:rPr>
        <w:t>确认退出共识委员会交易</w:t>
      </w:r>
      <w:r>
        <w:rPr>
          <w:rFonts w:hint="eastAsia" w:ascii="华文仿宋" w:hAnsi="华文仿宋" w:eastAsia="华文仿宋" w:cs="华文仿宋"/>
          <w:b w:val="0"/>
          <w:bCs w:val="0"/>
          <w:sz w:val="21"/>
          <w:szCs w:val="21"/>
        </w:rPr>
        <w:t>本质上是同一种交易，只是叫法不同</w:t>
      </w:r>
    </w:p>
    <w:p>
      <w:pPr>
        <w:pStyle w:val="3"/>
        <w:rPr>
          <w:rFonts w:hint="eastAsia" w:ascii="华文仿宋" w:hAnsi="华文仿宋" w:eastAsia="华文仿宋" w:cs="华文仿宋"/>
          <w:b/>
          <w:bCs/>
          <w:sz w:val="30"/>
          <w:szCs w:val="30"/>
        </w:rPr>
      </w:pPr>
      <w:bookmarkStart w:id="25" w:name="_Toc1526078742"/>
      <w:r>
        <w:rPr>
          <w:rFonts w:hint="eastAsia" w:ascii="华文仿宋" w:hAnsi="华文仿宋" w:eastAsia="华文仿宋" w:cs="华文仿宋"/>
          <w:b/>
          <w:bCs/>
          <w:sz w:val="30"/>
          <w:szCs w:val="30"/>
        </w:rPr>
        <w:t>2.3 退款：</w:t>
      </w:r>
      <w:bookmarkEnd w:id="25"/>
    </w:p>
    <w:p>
      <w:pPr>
        <w:numPr>
          <w:ilvl w:val="0"/>
          <w:numId w:val="4"/>
        </w:numPr>
        <w:ind w:firstLine="420" w:firstLineChars="0"/>
        <w:jc w:val="left"/>
        <w:rPr>
          <w:rFonts w:hint="eastAsia" w:ascii="华文仿宋" w:hAnsi="华文仿宋" w:eastAsia="华文仿宋" w:cs="华文仿宋"/>
          <w:b w:val="0"/>
          <w:bCs w:val="0"/>
          <w:sz w:val="21"/>
          <w:szCs w:val="21"/>
        </w:rPr>
      </w:pPr>
      <w:r>
        <w:rPr>
          <w:rFonts w:hint="eastAsia" w:ascii="华文仿宋" w:hAnsi="华文仿宋" w:eastAsia="华文仿宋" w:cs="华文仿宋"/>
          <w:b w:val="0"/>
          <w:bCs w:val="0"/>
          <w:sz w:val="21"/>
          <w:szCs w:val="21"/>
        </w:rPr>
        <w:t>地址A已主动退出共识委员会，用户发送</w:t>
      </w:r>
      <w:r>
        <w:rPr>
          <w:rFonts w:hint="eastAsia" w:ascii="华文仿宋" w:hAnsi="华文仿宋" w:eastAsia="华文仿宋" w:cs="华文仿宋"/>
          <w:b/>
          <w:bCs/>
          <w:sz w:val="21"/>
          <w:szCs w:val="21"/>
        </w:rPr>
        <w:t>退款交易</w:t>
      </w:r>
      <w:r>
        <w:rPr>
          <w:rFonts w:hint="eastAsia" w:ascii="华文仿宋" w:hAnsi="华文仿宋" w:eastAsia="华文仿宋" w:cs="华文仿宋"/>
          <w:b w:val="0"/>
          <w:bCs w:val="0"/>
          <w:sz w:val="21"/>
          <w:szCs w:val="21"/>
        </w:rPr>
        <w:t>，交易执行成功以后给用户退回所有质押金。</w:t>
      </w:r>
    </w:p>
    <w:p>
      <w:pPr>
        <w:numPr>
          <w:ilvl w:val="0"/>
          <w:numId w:val="4"/>
        </w:numPr>
        <w:ind w:firstLine="420" w:firstLineChars="0"/>
        <w:jc w:val="left"/>
        <w:rPr>
          <w:rFonts w:hint="eastAsia" w:ascii="华文仿宋" w:hAnsi="华文仿宋" w:eastAsia="华文仿宋" w:cs="华文仿宋"/>
          <w:b w:val="0"/>
          <w:bCs w:val="0"/>
          <w:sz w:val="21"/>
          <w:szCs w:val="21"/>
        </w:rPr>
      </w:pPr>
      <w:r>
        <w:rPr>
          <w:rFonts w:hint="eastAsia" w:ascii="华文仿宋" w:hAnsi="华文仿宋" w:eastAsia="华文仿宋" w:cs="华文仿宋"/>
          <w:b w:val="0"/>
          <w:bCs w:val="0"/>
          <w:sz w:val="21"/>
          <w:szCs w:val="21"/>
        </w:rPr>
        <w:t>地址A质押成功因为</w:t>
      </w:r>
      <w:r>
        <w:rPr>
          <w:rFonts w:hint="eastAsia" w:ascii="华文仿宋" w:hAnsi="华文仿宋" w:eastAsia="华文仿宋" w:cs="华文仿宋"/>
          <w:b/>
          <w:bCs/>
          <w:sz w:val="21"/>
          <w:szCs w:val="21"/>
        </w:rPr>
        <w:t>活跃度不够</w:t>
      </w:r>
      <w:r>
        <w:rPr>
          <w:rFonts w:hint="eastAsia" w:ascii="华文仿宋" w:hAnsi="华文仿宋" w:eastAsia="华文仿宋" w:cs="华文仿宋"/>
          <w:b w:val="0"/>
          <w:bCs w:val="0"/>
          <w:sz w:val="21"/>
          <w:szCs w:val="21"/>
        </w:rPr>
        <w:t>或</w:t>
      </w:r>
      <w:r>
        <w:rPr>
          <w:rFonts w:hint="eastAsia" w:ascii="华文仿宋" w:hAnsi="华文仿宋" w:eastAsia="华文仿宋" w:cs="华文仿宋"/>
          <w:b/>
          <w:bCs/>
          <w:sz w:val="21"/>
          <w:szCs w:val="21"/>
        </w:rPr>
        <w:t>共识委员会成员竞选失败</w:t>
      </w:r>
      <w:r>
        <w:rPr>
          <w:rFonts w:hint="eastAsia" w:ascii="华文仿宋" w:hAnsi="华文仿宋" w:eastAsia="华文仿宋" w:cs="华文仿宋"/>
          <w:b w:val="0"/>
          <w:bCs w:val="0"/>
          <w:sz w:val="21"/>
          <w:szCs w:val="21"/>
        </w:rPr>
        <w:t>，未能成功加入共识委员会，用户可直接发送退款交易，申请退款，交易成功后会给用户退回所有质押金。</w:t>
      </w:r>
    </w:p>
    <w:p>
      <w:pPr>
        <w:numPr>
          <w:ilvl w:val="0"/>
          <w:numId w:val="0"/>
        </w:numPr>
        <w:jc w:val="left"/>
        <w:rPr>
          <w:b w:val="0"/>
          <w:bCs w:val="0"/>
          <w:sz w:val="24"/>
          <w:szCs w:val="24"/>
        </w:rPr>
      </w:pPr>
      <w:r>
        <w:rPr>
          <w:rFonts w:hint="eastAsia" w:ascii="华文仿宋" w:hAnsi="华文仿宋" w:eastAsia="华文仿宋" w:cs="华文仿宋"/>
          <w:b w:val="0"/>
          <w:bCs w:val="0"/>
          <w:sz w:val="21"/>
          <w:szCs w:val="21"/>
        </w:rPr>
        <w:t>地址A因为机器性能，网络波动，作恶或未尽到共识委员会成员的职责等原因而</w:t>
      </w:r>
      <w:r>
        <w:rPr>
          <w:rFonts w:hint="eastAsia" w:ascii="华文仿宋" w:hAnsi="华文仿宋" w:eastAsia="华文仿宋" w:cs="华文仿宋"/>
          <w:b/>
          <w:bCs/>
          <w:sz w:val="21"/>
          <w:szCs w:val="21"/>
        </w:rPr>
        <w:t>被剔除</w:t>
      </w:r>
      <w:r>
        <w:rPr>
          <w:rFonts w:hint="eastAsia" w:ascii="华文仿宋" w:hAnsi="华文仿宋" w:eastAsia="华文仿宋" w:cs="华文仿宋"/>
          <w:b w:val="0"/>
          <w:bCs w:val="0"/>
          <w:sz w:val="21"/>
          <w:szCs w:val="21"/>
        </w:rPr>
        <w:t>出共识委员会处于待惩罚状态时，且用户发送完了</w:t>
      </w:r>
      <w:r>
        <w:rPr>
          <w:rFonts w:hint="eastAsia" w:ascii="华文仿宋" w:hAnsi="华文仿宋" w:eastAsia="华文仿宋" w:cs="华文仿宋"/>
          <w:b/>
          <w:bCs/>
          <w:sz w:val="21"/>
          <w:szCs w:val="21"/>
        </w:rPr>
        <w:t>确认退出共识委员会交易</w:t>
      </w:r>
      <w:r>
        <w:rPr>
          <w:rFonts w:hint="eastAsia" w:ascii="华文仿宋" w:hAnsi="华文仿宋" w:eastAsia="华文仿宋" w:cs="华文仿宋"/>
          <w:b w:val="0"/>
          <w:bCs w:val="0"/>
          <w:sz w:val="21"/>
          <w:szCs w:val="21"/>
        </w:rPr>
        <w:t>，用户发送退款交易，交易成功后会将用户的质押金扣除一部分作为惩罚（惩罚金为质押成功最低限度金额的百分之十，如：128个共识委员会以内，质押最低限度金额为一百万PDX币，惩罚金为1000000*0.1；129-256个共识委员会以内，金额为两百万PDX币，惩罚金为2000000*0.1），剩余的返还给用户</w:t>
      </w:r>
      <w:r>
        <w:rPr>
          <w:b w:val="0"/>
          <w:bCs w:val="0"/>
          <w:sz w:val="24"/>
          <w:szCs w:val="24"/>
        </w:rPr>
        <w:t>。</w:t>
      </w:r>
    </w:p>
    <w:p>
      <w:pPr>
        <w:numPr>
          <w:ilvl w:val="0"/>
          <w:numId w:val="0"/>
        </w:numPr>
        <w:jc w:val="left"/>
        <w:rPr>
          <w:b w:val="0"/>
          <w:bCs w:val="0"/>
          <w:sz w:val="24"/>
          <w:szCs w:val="24"/>
        </w:rPr>
      </w:pPr>
    </w:p>
    <w:p>
      <w:pPr>
        <w:numPr>
          <w:ilvl w:val="0"/>
          <w:numId w:val="0"/>
        </w:numPr>
        <w:jc w:val="left"/>
        <w:rPr>
          <w:rFonts w:hint="eastAsia" w:ascii="华文仿宋" w:hAnsi="华文仿宋" w:eastAsia="华文仿宋" w:cs="华文仿宋"/>
          <w:b/>
          <w:bCs/>
          <w:sz w:val="32"/>
          <w:szCs w:val="32"/>
        </w:rPr>
      </w:pPr>
      <w:r>
        <w:rPr>
          <w:rFonts w:hint="eastAsia" w:ascii="华文仿宋" w:hAnsi="华文仿宋" w:eastAsia="华文仿宋" w:cs="华文仿宋"/>
          <w:b/>
          <w:bCs/>
          <w:sz w:val="32"/>
          <w:szCs w:val="32"/>
        </w:rPr>
        <w:t>2.4 流程图如下：</w:t>
      </w:r>
    </w:p>
    <w:p>
      <w:pPr>
        <w:numPr>
          <w:ilvl w:val="0"/>
          <w:numId w:val="0"/>
        </w:numPr>
        <w:jc w:val="left"/>
        <w:rPr>
          <w:rFonts w:hint="eastAsia" w:ascii="华文仿宋" w:hAnsi="华文仿宋" w:eastAsia="华文仿宋" w:cs="华文仿宋"/>
          <w:b/>
          <w:bCs/>
          <w:sz w:val="32"/>
          <w:szCs w:val="32"/>
        </w:rPr>
      </w:pPr>
    </w:p>
    <w:p>
      <w:pPr>
        <w:numPr>
          <w:ilvl w:val="0"/>
          <w:numId w:val="0"/>
        </w:numPr>
        <w:jc w:val="left"/>
        <w:rPr>
          <w:rFonts w:hint="eastAsia" w:ascii="华文仿宋" w:hAnsi="华文仿宋" w:eastAsia="华文仿宋" w:cs="华文仿宋"/>
          <w:b/>
          <w:bCs/>
          <w:sz w:val="24"/>
          <w:szCs w:val="24"/>
        </w:rPr>
      </w:pPr>
      <w:r>
        <w:rPr>
          <w:sz w:val="36"/>
          <w:szCs w:val="36"/>
        </w:rPr>
        <w:drawing>
          <wp:inline distT="0" distB="0" distL="114300" distR="114300">
            <wp:extent cx="5268595" cy="6438265"/>
            <wp:effectExtent l="0" t="0" r="14605" b="13335"/>
            <wp:docPr id="2" name="图片 2" descr="16036811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03681113(1)"/>
                    <pic:cNvPicPr>
                      <a:picLocks noChangeAspect="1"/>
                    </pic:cNvPicPr>
                  </pic:nvPicPr>
                  <pic:blipFill>
                    <a:blip r:embed="rId6"/>
                    <a:stretch>
                      <a:fillRect/>
                    </a:stretch>
                  </pic:blipFill>
                  <pic:spPr>
                    <a:xfrm>
                      <a:off x="0" y="0"/>
                      <a:ext cx="5268595" cy="6438265"/>
                    </a:xfrm>
                    <a:prstGeom prst="rect">
                      <a:avLst/>
                    </a:prstGeom>
                  </pic:spPr>
                </pic:pic>
              </a:graphicData>
            </a:graphic>
          </wp:inline>
        </w:drawing>
      </w:r>
    </w:p>
    <w:p>
      <w:pPr>
        <w:pStyle w:val="2"/>
        <w:rPr>
          <w:rFonts w:hint="eastAsia" w:ascii="华文仿宋" w:hAnsi="华文仿宋" w:eastAsia="华文仿宋" w:cs="华文仿宋"/>
          <w:sz w:val="32"/>
          <w:szCs w:val="32"/>
        </w:rPr>
      </w:pPr>
      <w:bookmarkStart w:id="26" w:name="_Toc1855350080"/>
      <w:bookmarkStart w:id="27" w:name="_Toc146887572"/>
      <w:bookmarkStart w:id="28" w:name="_Toc1408220673"/>
      <w:r>
        <w:rPr>
          <w:rFonts w:hint="eastAsia" w:ascii="华文仿宋" w:hAnsi="华文仿宋" w:eastAsia="华文仿宋" w:cs="华文仿宋"/>
          <w:sz w:val="32"/>
          <w:szCs w:val="32"/>
        </w:rPr>
        <w:t>3 调整后流程</w:t>
      </w:r>
      <w:bookmarkEnd w:id="26"/>
      <w:bookmarkEnd w:id="27"/>
      <w:bookmarkEnd w:id="28"/>
    </w:p>
    <w:p>
      <w:pPr>
        <w:keepNext/>
        <w:keepLines/>
        <w:spacing w:before="312" w:beforeLines="100" w:after="312" w:afterLines="100"/>
        <w:ind w:firstLine="420" w:firstLineChars="0"/>
        <w:outlineLvl w:val="0"/>
        <w:rPr>
          <w:sz w:val="24"/>
          <w:szCs w:val="24"/>
        </w:rPr>
      </w:pPr>
      <w:bookmarkStart w:id="29" w:name="_Toc1406240120"/>
      <w:bookmarkStart w:id="30" w:name="_Toc1280712201"/>
      <w:r>
        <w:rPr>
          <w:sz w:val="24"/>
          <w:szCs w:val="24"/>
        </w:rPr>
        <w:t>在钱包2.8.4版本上，用户参与共识以及申请退款流程如下：</w:t>
      </w:r>
      <w:bookmarkEnd w:id="29"/>
      <w:bookmarkEnd w:id="30"/>
      <w:bookmarkStart w:id="31" w:name="_Toc701368326"/>
      <w:bookmarkStart w:id="32" w:name="_Toc1620161605"/>
    </w:p>
    <w:p>
      <w:pPr>
        <w:keepNext/>
        <w:keepLines/>
        <w:spacing w:before="312" w:beforeLines="100" w:after="312" w:afterLines="100"/>
        <w:ind w:firstLine="420" w:firstLineChars="0"/>
        <w:outlineLvl w:val="0"/>
        <w:rPr>
          <w:rFonts w:hint="default" w:ascii="华文仿宋" w:hAnsi="华文仿宋" w:eastAsia="华文仿宋" w:cs="华文仿宋"/>
          <w:b/>
          <w:bCs/>
          <w:sz w:val="32"/>
          <w:szCs w:val="32"/>
        </w:rPr>
      </w:pPr>
      <w:r>
        <w:rPr>
          <w:rFonts w:hint="eastAsia" w:ascii="华文仿宋" w:hAnsi="华文仿宋" w:eastAsia="华文仿宋" w:cs="华文仿宋"/>
          <w:b/>
          <w:bCs/>
          <w:sz w:val="32"/>
          <w:szCs w:val="32"/>
        </w:rPr>
        <w:t>3.1</w:t>
      </w:r>
      <w:r>
        <w:rPr>
          <w:sz w:val="32"/>
          <w:szCs w:val="32"/>
        </w:rPr>
        <w:t xml:space="preserve"> </w:t>
      </w:r>
      <w:r>
        <w:rPr>
          <w:rFonts w:hint="eastAsia" w:ascii="华文仿宋" w:hAnsi="华文仿宋" w:eastAsia="华文仿宋" w:cs="华文仿宋"/>
          <w:b/>
          <w:bCs/>
          <w:sz w:val="32"/>
          <w:szCs w:val="32"/>
        </w:rPr>
        <w:t>质押</w:t>
      </w:r>
      <w:r>
        <w:rPr>
          <w:rFonts w:hint="default" w:ascii="华文仿宋" w:hAnsi="华文仿宋" w:eastAsia="华文仿宋" w:cs="华文仿宋"/>
          <w:b/>
          <w:bCs/>
          <w:sz w:val="32"/>
          <w:szCs w:val="32"/>
        </w:rPr>
        <w:t>(不变)：</w:t>
      </w:r>
      <w:bookmarkEnd w:id="31"/>
      <w:bookmarkEnd w:id="32"/>
    </w:p>
    <w:p>
      <w:pPr>
        <w:numPr>
          <w:ilvl w:val="0"/>
          <w:numId w:val="0"/>
        </w:numPr>
        <w:ind w:firstLine="420" w:firstLineChars="0"/>
        <w:jc w:val="left"/>
        <w:rPr>
          <w:rFonts w:hint="eastAsia" w:ascii="华文仿宋" w:hAnsi="华文仿宋" w:eastAsia="华文仿宋" w:cs="华文仿宋"/>
          <w:sz w:val="21"/>
          <w:szCs w:val="21"/>
        </w:rPr>
      </w:pPr>
      <w:r>
        <w:rPr>
          <w:rFonts w:hint="eastAsia" w:ascii="华文仿宋" w:hAnsi="华文仿宋" w:eastAsia="华文仿宋" w:cs="华文仿宋"/>
          <w:sz w:val="21"/>
          <w:szCs w:val="21"/>
        </w:rPr>
        <w:t>1.用户向某一挖矿地质地址A(以下简称地址A)发送</w:t>
      </w:r>
      <w:r>
        <w:rPr>
          <w:rFonts w:hint="eastAsia" w:ascii="华文仿宋" w:hAnsi="华文仿宋" w:eastAsia="华文仿宋" w:cs="华文仿宋"/>
          <w:b/>
          <w:bCs/>
          <w:sz w:val="21"/>
          <w:szCs w:val="21"/>
        </w:rPr>
        <w:t>质押交易</w:t>
      </w:r>
      <w:r>
        <w:rPr>
          <w:rFonts w:hint="eastAsia" w:ascii="华文仿宋" w:hAnsi="华文仿宋" w:eastAsia="华文仿宋" w:cs="华文仿宋"/>
          <w:sz w:val="21"/>
          <w:szCs w:val="21"/>
        </w:rPr>
        <w:t>，当质押金额符合质押门金额限制(每128个委员会质押金翻倍，初始质押金为十万PDX币。如：第129个结点作为共识委员会成员加入，那么质押金为二十万PDX币，即100000*2)之后，质押成功。</w:t>
      </w:r>
    </w:p>
    <w:p>
      <w:pPr>
        <w:numPr>
          <w:ilvl w:val="0"/>
          <w:numId w:val="0"/>
        </w:numPr>
        <w:ind w:firstLine="420" w:firstLineChars="0"/>
        <w:jc w:val="left"/>
        <w:rPr>
          <w:rFonts w:hint="eastAsia" w:ascii="华文仿宋" w:hAnsi="华文仿宋" w:eastAsia="华文仿宋" w:cs="华文仿宋"/>
          <w:sz w:val="21"/>
          <w:szCs w:val="21"/>
        </w:rPr>
      </w:pPr>
      <w:r>
        <w:rPr>
          <w:rFonts w:hint="eastAsia" w:ascii="华文仿宋" w:hAnsi="华文仿宋" w:eastAsia="华文仿宋" w:cs="华文仿宋"/>
          <w:sz w:val="21"/>
          <w:szCs w:val="21"/>
        </w:rPr>
        <w:t>2.地址A开始累积活跃度。</w:t>
      </w:r>
    </w:p>
    <w:p>
      <w:pPr>
        <w:numPr>
          <w:ilvl w:val="0"/>
          <w:numId w:val="0"/>
        </w:numPr>
        <w:ind w:firstLine="420" w:firstLineChars="0"/>
        <w:jc w:val="left"/>
        <w:rPr>
          <w:rFonts w:hint="eastAsia" w:ascii="华文仿宋" w:hAnsi="华文仿宋" w:eastAsia="华文仿宋" w:cs="华文仿宋"/>
          <w:sz w:val="21"/>
          <w:szCs w:val="21"/>
        </w:rPr>
      </w:pPr>
      <w:r>
        <w:rPr>
          <w:rFonts w:hint="eastAsia" w:ascii="华文仿宋" w:hAnsi="华文仿宋" w:eastAsia="华文仿宋" w:cs="华文仿宋"/>
          <w:sz w:val="21"/>
          <w:szCs w:val="21"/>
        </w:rPr>
        <w:t>3.当地址A的活跃度满足条件之后(累积至少2880个区间的活跃度，大约稳定运行24小时)，可参与共识委员会的竞选过程。</w:t>
      </w:r>
    </w:p>
    <w:p>
      <w:pPr>
        <w:numPr>
          <w:ilvl w:val="0"/>
          <w:numId w:val="0"/>
        </w:numPr>
        <w:ind w:firstLine="420" w:firstLineChars="0"/>
        <w:jc w:val="left"/>
        <w:rPr>
          <w:rFonts w:ascii="华文仿宋" w:hAnsi="华文仿宋" w:eastAsia="华文仿宋"/>
        </w:rPr>
      </w:pPr>
      <w:r>
        <w:rPr>
          <w:rFonts w:hint="eastAsia" w:ascii="华文仿宋" w:hAnsi="华文仿宋" w:eastAsia="华文仿宋" w:cs="华文仿宋"/>
          <w:sz w:val="21"/>
          <w:szCs w:val="21"/>
        </w:rPr>
        <w:t>4.竞选成功以后就成为共识委员会的一员；如果未竞选成功，那么继续累积活跃度并参与下一轮的共识委员会的竞选。</w:t>
      </w:r>
    </w:p>
    <w:p>
      <w:pPr>
        <w:pStyle w:val="3"/>
        <w:rPr>
          <w:rFonts w:ascii="华文仿宋" w:hAnsi="华文仿宋" w:eastAsia="华文仿宋"/>
          <w:b/>
          <w:bCs/>
          <w:sz w:val="32"/>
          <w:szCs w:val="32"/>
        </w:rPr>
      </w:pPr>
      <w:bookmarkStart w:id="33" w:name="_Toc547577524"/>
      <w:r>
        <w:rPr>
          <w:rFonts w:hint="eastAsia" w:ascii="华文仿宋" w:hAnsi="华文仿宋" w:eastAsia="华文仿宋" w:cs="华文仿宋"/>
          <w:sz w:val="32"/>
          <w:szCs w:val="32"/>
        </w:rPr>
        <w:t>3.2 退款：</w:t>
      </w:r>
      <w:bookmarkEnd w:id="33"/>
    </w:p>
    <w:p>
      <w:pPr>
        <w:numPr>
          <w:ilvl w:val="0"/>
          <w:numId w:val="5"/>
        </w:numPr>
        <w:ind w:firstLine="420" w:firstLineChars="0"/>
        <w:jc w:val="left"/>
        <w:rPr>
          <w:rFonts w:hint="eastAsia" w:ascii="华文仿宋" w:hAnsi="华文仿宋" w:eastAsia="华文仿宋" w:cs="华文仿宋"/>
          <w:b w:val="0"/>
          <w:bCs w:val="0"/>
          <w:sz w:val="21"/>
          <w:szCs w:val="21"/>
        </w:rPr>
      </w:pPr>
      <w:r>
        <w:rPr>
          <w:rFonts w:hint="eastAsia" w:ascii="华文仿宋" w:hAnsi="华文仿宋" w:eastAsia="华文仿宋" w:cs="华文仿宋"/>
          <w:b w:val="0"/>
          <w:bCs w:val="0"/>
          <w:sz w:val="21"/>
          <w:szCs w:val="21"/>
        </w:rPr>
        <w:t>用户发起</w:t>
      </w:r>
      <w:r>
        <w:rPr>
          <w:rFonts w:hint="eastAsia" w:ascii="华文仿宋" w:hAnsi="华文仿宋" w:eastAsia="华文仿宋" w:cs="华文仿宋"/>
          <w:b/>
          <w:bCs/>
          <w:sz w:val="21"/>
          <w:szCs w:val="21"/>
        </w:rPr>
        <w:t>退款交易，</w:t>
      </w:r>
      <w:r>
        <w:rPr>
          <w:rFonts w:hint="eastAsia" w:ascii="华文仿宋" w:hAnsi="华文仿宋" w:eastAsia="华文仿宋" w:cs="华文仿宋"/>
          <w:b w:val="0"/>
          <w:bCs w:val="0"/>
          <w:sz w:val="21"/>
          <w:szCs w:val="21"/>
        </w:rPr>
        <w:t>交易成功后台系统自行根据节点状态给用户退出共识委员会或退款操作。(当用户在共识委员会中时，系统自行给节点退出共识委员会，退出成功以后，将用户所有质押金返还；当用户因为</w:t>
      </w:r>
      <w:r>
        <w:rPr>
          <w:rFonts w:hint="eastAsia" w:ascii="华文仿宋" w:hAnsi="华文仿宋" w:eastAsia="华文仿宋" w:cs="华文仿宋"/>
          <w:b/>
          <w:bCs/>
          <w:sz w:val="21"/>
          <w:szCs w:val="21"/>
        </w:rPr>
        <w:t>活跃度不够、</w:t>
      </w:r>
      <w:r>
        <w:rPr>
          <w:rFonts w:hint="eastAsia" w:ascii="华文仿宋" w:hAnsi="华文仿宋" w:eastAsia="华文仿宋" w:cs="华文仿宋"/>
          <w:b w:val="0"/>
          <w:bCs w:val="0"/>
          <w:sz w:val="21"/>
          <w:szCs w:val="21"/>
        </w:rPr>
        <w:t>异常存储、竞选失败而暂未在共识委员会当中，系统自行给用户返还所有质押金；当用户因为机器性能，网络波动，作恶或未尽到共识委员会成员的职责等原因而</w:t>
      </w:r>
      <w:r>
        <w:rPr>
          <w:rFonts w:hint="eastAsia" w:ascii="华文仿宋" w:hAnsi="华文仿宋" w:eastAsia="华文仿宋" w:cs="华文仿宋"/>
          <w:b/>
          <w:bCs/>
          <w:sz w:val="21"/>
          <w:szCs w:val="21"/>
        </w:rPr>
        <w:t>被剔除</w:t>
      </w:r>
      <w:r>
        <w:rPr>
          <w:rFonts w:hint="eastAsia" w:ascii="华文仿宋" w:hAnsi="华文仿宋" w:eastAsia="华文仿宋" w:cs="华文仿宋"/>
          <w:b w:val="0"/>
          <w:bCs w:val="0"/>
          <w:sz w:val="21"/>
          <w:szCs w:val="21"/>
        </w:rPr>
        <w:t>出共识委员会处于待惩罚状态时,系统自动扣除用户质押金的一部分作为惩罚金，其中惩罚金计算规则不变)。</w:t>
      </w:r>
    </w:p>
    <w:p>
      <w:pPr>
        <w:numPr>
          <w:ilvl w:val="0"/>
          <w:numId w:val="0"/>
        </w:numPr>
        <w:jc w:val="left"/>
        <w:rPr>
          <w:rFonts w:hint="eastAsia" w:ascii="华文仿宋" w:hAnsi="华文仿宋" w:eastAsia="华文仿宋" w:cs="华文仿宋"/>
          <w:b w:val="0"/>
          <w:bCs w:val="0"/>
          <w:sz w:val="21"/>
          <w:szCs w:val="21"/>
        </w:rPr>
      </w:pPr>
    </w:p>
    <w:p>
      <w:pPr>
        <w:pStyle w:val="3"/>
        <w:rPr>
          <w:rFonts w:hint="default" w:ascii="华文仿宋" w:hAnsi="华文仿宋" w:eastAsia="华文仿宋" w:cs="华文仿宋"/>
          <w:b/>
          <w:bCs/>
          <w:sz w:val="32"/>
          <w:szCs w:val="32"/>
        </w:rPr>
      </w:pPr>
      <w:bookmarkStart w:id="34" w:name="_Toc1168018473"/>
      <w:r>
        <w:rPr>
          <w:rFonts w:hint="default" w:ascii="华文仿宋" w:hAnsi="华文仿宋" w:eastAsia="华文仿宋" w:cs="华文仿宋"/>
          <w:b/>
          <w:bCs/>
          <w:sz w:val="32"/>
          <w:szCs w:val="32"/>
        </w:rPr>
        <w:t>3.3</w:t>
      </w:r>
      <w:r>
        <w:rPr>
          <w:rFonts w:hint="default" w:ascii="华文仿宋" w:hAnsi="华文仿宋" w:eastAsia="华文仿宋" w:cs="华文仿宋"/>
          <w:b w:val="0"/>
          <w:bCs w:val="0"/>
          <w:sz w:val="32"/>
          <w:szCs w:val="32"/>
        </w:rPr>
        <w:t xml:space="preserve"> </w:t>
      </w:r>
      <w:r>
        <w:rPr>
          <w:rFonts w:hint="default" w:ascii="华文仿宋" w:hAnsi="华文仿宋" w:eastAsia="华文仿宋" w:cs="华文仿宋"/>
          <w:b/>
          <w:bCs/>
          <w:sz w:val="32"/>
          <w:szCs w:val="32"/>
        </w:rPr>
        <w:t>流程图如下：</w:t>
      </w:r>
      <w:bookmarkEnd w:id="34"/>
    </w:p>
    <w:p>
      <w:pPr>
        <w:numPr>
          <w:ilvl w:val="0"/>
          <w:numId w:val="0"/>
        </w:numPr>
        <w:jc w:val="left"/>
        <w:rPr>
          <w:rFonts w:hint="default" w:ascii="华文仿宋" w:hAnsi="华文仿宋" w:eastAsia="华文仿宋" w:cs="华文仿宋"/>
          <w:b/>
          <w:bCs/>
          <w:sz w:val="24"/>
          <w:szCs w:val="24"/>
        </w:rPr>
      </w:pPr>
    </w:p>
    <w:p>
      <w:pPr>
        <w:numPr>
          <w:ilvl w:val="0"/>
          <w:numId w:val="0"/>
        </w:numPr>
        <w:jc w:val="left"/>
        <w:rPr>
          <w:b w:val="0"/>
          <w:bCs w:val="0"/>
          <w:sz w:val="24"/>
          <w:szCs w:val="24"/>
        </w:rPr>
      </w:pPr>
      <w:r>
        <w:rPr>
          <w:b w:val="0"/>
          <w:bCs w:val="0"/>
          <w:sz w:val="24"/>
          <w:szCs w:val="24"/>
        </w:rPr>
        <w:drawing>
          <wp:inline distT="0" distB="0" distL="114300" distR="114300">
            <wp:extent cx="5265420" cy="6850380"/>
            <wp:effectExtent l="0" t="0" r="17780" b="7620"/>
            <wp:docPr id="4" name="图片 4" descr="Xnip2020-10-26_14-1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Xnip2020-10-26_14-18-22"/>
                    <pic:cNvPicPr>
                      <a:picLocks noChangeAspect="1"/>
                    </pic:cNvPicPr>
                  </pic:nvPicPr>
                  <pic:blipFill>
                    <a:blip r:embed="rId7"/>
                    <a:stretch>
                      <a:fillRect/>
                    </a:stretch>
                  </pic:blipFill>
                  <pic:spPr>
                    <a:xfrm>
                      <a:off x="0" y="0"/>
                      <a:ext cx="5265420" cy="6850380"/>
                    </a:xfrm>
                    <a:prstGeom prst="rect">
                      <a:avLst/>
                    </a:prstGeom>
                  </pic:spPr>
                </pic:pic>
              </a:graphicData>
            </a:graphic>
          </wp:inline>
        </w:drawing>
      </w:r>
    </w:p>
    <w:p>
      <w:pPr>
        <w:numPr>
          <w:ilvl w:val="0"/>
          <w:numId w:val="0"/>
        </w:numPr>
        <w:jc w:val="left"/>
        <w:rPr>
          <w:b w:val="0"/>
          <w:bCs w:val="0"/>
          <w:sz w:val="24"/>
          <w:szCs w:val="24"/>
        </w:rPr>
      </w:pPr>
    </w:p>
    <w:p>
      <w:pPr>
        <w:numPr>
          <w:ilvl w:val="0"/>
          <w:numId w:val="0"/>
        </w:numPr>
        <w:jc w:val="left"/>
        <w:rPr>
          <w:rFonts w:hint="eastAsia"/>
          <w:b w:val="0"/>
          <w:bCs w:val="0"/>
          <w:sz w:val="24"/>
          <w:szCs w:val="24"/>
        </w:rPr>
      </w:pPr>
    </w:p>
    <w:p>
      <w:pPr>
        <w:ind w:firstLine="0" w:firstLineChars="0"/>
        <w:rPr>
          <w:rFonts w:ascii="华文仿宋" w:hAnsi="华文仿宋" w:eastAsia="华文仿宋"/>
          <w:b/>
          <w:bCs/>
          <w:sz w:val="24"/>
          <w:szCs w:val="24"/>
        </w:rPr>
      </w:pPr>
    </w:p>
    <w:bookmarkEnd w:id="11"/>
    <w:bookmarkEnd w:id="12"/>
    <w:bookmarkEnd w:id="13"/>
    <w:bookmarkEnd w:id="14"/>
    <w:p>
      <w:pPr>
        <w:ind w:firstLine="0" w:firstLineChars="0"/>
        <w:rPr>
          <w:rFonts w:ascii="华文仿宋" w:hAnsi="华文仿宋" w:eastAsia="华文仿宋"/>
        </w:rPr>
      </w:pPr>
    </w:p>
    <w:sectPr>
      <w:headerReference r:id="rId3" w:type="default"/>
      <w:footerReference r:id="rId4" w:type="default"/>
      <w:pgSz w:w="11906" w:h="16838"/>
      <w:pgMar w:top="1440" w:right="1800" w:bottom="1440" w:left="1800" w:header="850" w:footer="794"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Calibri Light">
    <w:altName w:val="Helvetica Neue"/>
    <w:panose1 w:val="020F0302020204030204"/>
    <w:charset w:val="00"/>
    <w:family w:val="swiss"/>
    <w:pitch w:val="default"/>
    <w:sig w:usb0="00000000" w:usb1="00000000" w:usb2="00000009" w:usb3="00000000" w:csb0="000001FF" w:csb1="00000000"/>
  </w:font>
  <w:font w:name="Arial">
    <w:panose1 w:val="020B0604020202090204"/>
    <w:charset w:val="00"/>
    <w:family w:val="swiss"/>
    <w:pitch w:val="default"/>
    <w:sig w:usb0="E0000AFF" w:usb1="00007843" w:usb2="00000001" w:usb3="00000000" w:csb0="400001BF" w:csb1="DFF70000"/>
  </w:font>
  <w:font w:name="黑体">
    <w:panose1 w:val="02010609060101010101"/>
    <w:charset w:val="86"/>
    <w:family w:val="modern"/>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AR PL UKai CN">
    <w:altName w:val="宋体-简"/>
    <w:panose1 w:val="00000000000000000000"/>
    <w:charset w:val="86"/>
    <w:family w:val="auto"/>
    <w:pitch w:val="default"/>
    <w:sig w:usb0="00000000" w:usb1="00000000" w:usb2="00000036" w:usb3="00000000" w:csb0="2016009F" w:csb1="DFD70000"/>
  </w:font>
  <w:font w:name="Consolas">
    <w:panose1 w:val="020B0609020204030204"/>
    <w:charset w:val="00"/>
    <w:family w:val="modern"/>
    <w:pitch w:val="default"/>
    <w:sig w:usb0="E10002FF" w:usb1="4000FCFF" w:usb2="00000009" w:usb3="00000000" w:csb0="6000019F" w:csb1="DFD70000"/>
  </w:font>
  <w:font w:name="Courier New">
    <w:panose1 w:val="02070609020205090404"/>
    <w:charset w:val="00"/>
    <w:family w:val="modern"/>
    <w:pitch w:val="default"/>
    <w:sig w:usb0="E0000AFF" w:usb1="40007843" w:usb2="00000001" w:usb3="00000000" w:csb0="400001BF" w:csb1="DFF7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 w:name="Menlo-Regular">
    <w:altName w:val="苹方-简"/>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0" w:firstLineChars="0"/>
      <w:rPr>
        <w:rFonts w:ascii="华文仿宋" w:hAnsi="华文仿宋" w:eastAsia="华文仿宋"/>
      </w:rPr>
    </w:pPr>
    <w:r>
      <w:rPr>
        <w:rFonts w:ascii="华文仿宋" w:hAnsi="华文仿宋" w:eastAsia="华文仿宋"/>
      </w:rPr>
      <w:t>©2018-2020</w:t>
    </w:r>
    <w:r>
      <w:rPr>
        <w:rFonts w:hint="eastAsia" w:ascii="华文仿宋" w:hAnsi="华文仿宋" w:eastAsia="华文仿宋"/>
      </w:rPr>
      <w:t>北京全息智信科技有限公司│保留所有权利</w:t>
    </w:r>
    <w:r>
      <w:rPr>
        <w:rFonts w:ascii="华文仿宋" w:hAnsi="华文仿宋" w:eastAsia="华文仿宋"/>
      </w:rPr>
      <w:ptab w:relativeTo="margin" w:alignment="right" w:leader="none"/>
    </w:r>
    <w:r>
      <w:rPr>
        <w:rFonts w:ascii="华文仿宋" w:hAnsi="华文仿宋" w:eastAsia="华文仿宋"/>
      </w:rPr>
      <w:fldChar w:fldCharType="begin"/>
    </w:r>
    <w:r>
      <w:rPr>
        <w:rFonts w:ascii="华文仿宋" w:hAnsi="华文仿宋" w:eastAsia="华文仿宋"/>
      </w:rPr>
      <w:instrText xml:space="preserve">PAGE   \* MERGEFORMAT</w:instrText>
    </w:r>
    <w:r>
      <w:rPr>
        <w:rFonts w:ascii="华文仿宋" w:hAnsi="华文仿宋" w:eastAsia="华文仿宋"/>
      </w:rPr>
      <w:fldChar w:fldCharType="separate"/>
    </w:r>
    <w:r>
      <w:rPr>
        <w:rFonts w:ascii="华文仿宋" w:hAnsi="华文仿宋" w:eastAsia="华文仿宋"/>
      </w:rPr>
      <w:t>1</w:t>
    </w:r>
    <w:r>
      <w:rPr>
        <w:rFonts w:ascii="华文仿宋" w:hAnsi="华文仿宋" w:eastAsia="华文仿宋"/>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firstLineChars="0"/>
      <w:rPr>
        <w:rFonts w:ascii="华文仿宋" w:hAnsi="华文仿宋" w:eastAsia="华文仿宋"/>
        <w:sz w:val="18"/>
        <w:u w:val="single"/>
      </w:rPr>
    </w:pPr>
    <w:r>
      <w:rPr>
        <w:rFonts w:ascii="华文仿宋" w:hAnsi="华文仿宋" w:eastAsia="华文仿宋"/>
      </w:rPr>
      <w:drawing>
        <wp:inline distT="0" distB="0" distL="0" distR="0">
          <wp:extent cx="506095" cy="1822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46265" cy="197100"/>
                  </a:xfrm>
                  <a:prstGeom prst="rect">
                    <a:avLst/>
                  </a:prstGeom>
                  <a:noFill/>
                  <a:ln>
                    <a:noFill/>
                  </a:ln>
                </pic:spPr>
              </pic:pic>
            </a:graphicData>
          </a:graphic>
        </wp:inline>
      </w:drawing>
    </w:r>
    <w:r>
      <w:rPr>
        <w:rFonts w:ascii="华文仿宋" w:hAnsi="华文仿宋" w:eastAsia="华文仿宋"/>
        <w:sz w:val="18"/>
        <w:u w:val="single"/>
      </w:rPr>
      <w:ptab w:relativeTo="margin" w:alignment="right" w:leader="none"/>
    </w:r>
    <w:r>
      <w:rPr>
        <w:rFonts w:hint="eastAsia" w:ascii="华文仿宋" w:hAnsi="华文仿宋" w:eastAsia="华文仿宋"/>
        <w:sz w:val="18"/>
        <w:u w:val="single"/>
      </w:rPr>
      <w:t>PDX研发部技术文档编写模板</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962D10"/>
    <w:multiLevelType w:val="singleLevel"/>
    <w:tmpl w:val="5F962D10"/>
    <w:lvl w:ilvl="0" w:tentative="0">
      <w:start w:val="1"/>
      <w:numFmt w:val="decimal"/>
      <w:suff w:val="nothing"/>
      <w:lvlText w:val="%1."/>
      <w:lvlJc w:val="left"/>
    </w:lvl>
  </w:abstractNum>
  <w:abstractNum w:abstractNumId="1">
    <w:nsid w:val="5F963179"/>
    <w:multiLevelType w:val="singleLevel"/>
    <w:tmpl w:val="5F963179"/>
    <w:lvl w:ilvl="0" w:tentative="0">
      <w:start w:val="1"/>
      <w:numFmt w:val="decimal"/>
      <w:suff w:val="nothing"/>
      <w:lvlText w:val="%1."/>
      <w:lvlJc w:val="left"/>
    </w:lvl>
  </w:abstractNum>
  <w:abstractNum w:abstractNumId="2">
    <w:nsid w:val="5F96354E"/>
    <w:multiLevelType w:val="singleLevel"/>
    <w:tmpl w:val="5F96354E"/>
    <w:lvl w:ilvl="0" w:tentative="0">
      <w:start w:val="1"/>
      <w:numFmt w:val="decimal"/>
      <w:suff w:val="nothing"/>
      <w:lvlText w:val="%1."/>
      <w:lvlJc w:val="left"/>
    </w:lvl>
  </w:abstractNum>
  <w:abstractNum w:abstractNumId="3">
    <w:nsid w:val="5F9639B2"/>
    <w:multiLevelType w:val="singleLevel"/>
    <w:tmpl w:val="5F9639B2"/>
    <w:lvl w:ilvl="0" w:tentative="0">
      <w:start w:val="1"/>
      <w:numFmt w:val="decimal"/>
      <w:suff w:val="nothing"/>
      <w:lvlText w:val="%1."/>
      <w:lvlJc w:val="left"/>
    </w:lvl>
  </w:abstractNum>
  <w:abstractNum w:abstractNumId="4">
    <w:nsid w:val="5F9640C9"/>
    <w:multiLevelType w:val="singleLevel"/>
    <w:tmpl w:val="5F9640C9"/>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FB804C"/>
    <w:rsid w:val="0000220F"/>
    <w:rsid w:val="000024E0"/>
    <w:rsid w:val="0000306C"/>
    <w:rsid w:val="00006991"/>
    <w:rsid w:val="00016155"/>
    <w:rsid w:val="000211E5"/>
    <w:rsid w:val="00022968"/>
    <w:rsid w:val="0002390F"/>
    <w:rsid w:val="00023BA7"/>
    <w:rsid w:val="00023EE7"/>
    <w:rsid w:val="0002524A"/>
    <w:rsid w:val="00030E60"/>
    <w:rsid w:val="0003417A"/>
    <w:rsid w:val="00042B99"/>
    <w:rsid w:val="00042DAA"/>
    <w:rsid w:val="000439AD"/>
    <w:rsid w:val="0004472F"/>
    <w:rsid w:val="0004533F"/>
    <w:rsid w:val="00060402"/>
    <w:rsid w:val="00061057"/>
    <w:rsid w:val="000611A2"/>
    <w:rsid w:val="00061414"/>
    <w:rsid w:val="0006206D"/>
    <w:rsid w:val="000636A2"/>
    <w:rsid w:val="0007097C"/>
    <w:rsid w:val="0007631D"/>
    <w:rsid w:val="00080A3D"/>
    <w:rsid w:val="00080A93"/>
    <w:rsid w:val="00081ECE"/>
    <w:rsid w:val="00093B62"/>
    <w:rsid w:val="00094474"/>
    <w:rsid w:val="00094A3B"/>
    <w:rsid w:val="00094F72"/>
    <w:rsid w:val="00095645"/>
    <w:rsid w:val="000A098A"/>
    <w:rsid w:val="000A1259"/>
    <w:rsid w:val="000A77EB"/>
    <w:rsid w:val="000B0443"/>
    <w:rsid w:val="000B5018"/>
    <w:rsid w:val="000C1D84"/>
    <w:rsid w:val="000C256E"/>
    <w:rsid w:val="000C503F"/>
    <w:rsid w:val="000C71CA"/>
    <w:rsid w:val="000D134E"/>
    <w:rsid w:val="000D15DE"/>
    <w:rsid w:val="000D2AE8"/>
    <w:rsid w:val="000D31AF"/>
    <w:rsid w:val="000D3D8B"/>
    <w:rsid w:val="000D6574"/>
    <w:rsid w:val="000E3181"/>
    <w:rsid w:val="000E4462"/>
    <w:rsid w:val="000F0FA8"/>
    <w:rsid w:val="000F11D8"/>
    <w:rsid w:val="000F3C3F"/>
    <w:rsid w:val="000F5C82"/>
    <w:rsid w:val="000F6B96"/>
    <w:rsid w:val="00100BBA"/>
    <w:rsid w:val="00103217"/>
    <w:rsid w:val="0010443F"/>
    <w:rsid w:val="00106846"/>
    <w:rsid w:val="00107134"/>
    <w:rsid w:val="00114780"/>
    <w:rsid w:val="0011511E"/>
    <w:rsid w:val="00115D2D"/>
    <w:rsid w:val="001220C3"/>
    <w:rsid w:val="00122D77"/>
    <w:rsid w:val="00126EEB"/>
    <w:rsid w:val="0012703D"/>
    <w:rsid w:val="00127423"/>
    <w:rsid w:val="001308E4"/>
    <w:rsid w:val="00130EF8"/>
    <w:rsid w:val="00132395"/>
    <w:rsid w:val="00136ADA"/>
    <w:rsid w:val="00137C57"/>
    <w:rsid w:val="00143675"/>
    <w:rsid w:val="00145784"/>
    <w:rsid w:val="001523B8"/>
    <w:rsid w:val="00153236"/>
    <w:rsid w:val="00155BC3"/>
    <w:rsid w:val="00155FA7"/>
    <w:rsid w:val="001637B1"/>
    <w:rsid w:val="001669F7"/>
    <w:rsid w:val="001679A1"/>
    <w:rsid w:val="0017223F"/>
    <w:rsid w:val="00173F76"/>
    <w:rsid w:val="001823F4"/>
    <w:rsid w:val="00182BBB"/>
    <w:rsid w:val="00197515"/>
    <w:rsid w:val="001A0A35"/>
    <w:rsid w:val="001A48E0"/>
    <w:rsid w:val="001A620D"/>
    <w:rsid w:val="001B431E"/>
    <w:rsid w:val="001B6378"/>
    <w:rsid w:val="001C004B"/>
    <w:rsid w:val="001C0231"/>
    <w:rsid w:val="001C2B21"/>
    <w:rsid w:val="001C3195"/>
    <w:rsid w:val="001C5FF2"/>
    <w:rsid w:val="001D263B"/>
    <w:rsid w:val="001D2687"/>
    <w:rsid w:val="001D6427"/>
    <w:rsid w:val="001D653E"/>
    <w:rsid w:val="001D6993"/>
    <w:rsid w:val="001D6A3C"/>
    <w:rsid w:val="001E2E6E"/>
    <w:rsid w:val="001E4781"/>
    <w:rsid w:val="001E564B"/>
    <w:rsid w:val="001F6A90"/>
    <w:rsid w:val="001F71A4"/>
    <w:rsid w:val="001F73C1"/>
    <w:rsid w:val="001F7419"/>
    <w:rsid w:val="002003A6"/>
    <w:rsid w:val="00202F27"/>
    <w:rsid w:val="00206352"/>
    <w:rsid w:val="0020713D"/>
    <w:rsid w:val="00210306"/>
    <w:rsid w:val="00210B3E"/>
    <w:rsid w:val="00215010"/>
    <w:rsid w:val="00215C39"/>
    <w:rsid w:val="00216C5E"/>
    <w:rsid w:val="002201FE"/>
    <w:rsid w:val="00220220"/>
    <w:rsid w:val="002209F4"/>
    <w:rsid w:val="00221EC1"/>
    <w:rsid w:val="00222F3A"/>
    <w:rsid w:val="0022471C"/>
    <w:rsid w:val="0022474D"/>
    <w:rsid w:val="00224C4A"/>
    <w:rsid w:val="00230B72"/>
    <w:rsid w:val="002323AB"/>
    <w:rsid w:val="002470F3"/>
    <w:rsid w:val="00257D12"/>
    <w:rsid w:val="00265C46"/>
    <w:rsid w:val="00273EF3"/>
    <w:rsid w:val="002740FB"/>
    <w:rsid w:val="002741D8"/>
    <w:rsid w:val="002744C3"/>
    <w:rsid w:val="002759CA"/>
    <w:rsid w:val="00277701"/>
    <w:rsid w:val="00277761"/>
    <w:rsid w:val="00282661"/>
    <w:rsid w:val="00285631"/>
    <w:rsid w:val="00286475"/>
    <w:rsid w:val="00293B15"/>
    <w:rsid w:val="00293C67"/>
    <w:rsid w:val="0029404B"/>
    <w:rsid w:val="00295169"/>
    <w:rsid w:val="00296FB4"/>
    <w:rsid w:val="002A2D40"/>
    <w:rsid w:val="002A349C"/>
    <w:rsid w:val="002A7B5A"/>
    <w:rsid w:val="002B30C4"/>
    <w:rsid w:val="002B325F"/>
    <w:rsid w:val="002B5731"/>
    <w:rsid w:val="002B5807"/>
    <w:rsid w:val="002B6362"/>
    <w:rsid w:val="002C5EB0"/>
    <w:rsid w:val="002D109A"/>
    <w:rsid w:val="002D11D2"/>
    <w:rsid w:val="002D582F"/>
    <w:rsid w:val="002D6072"/>
    <w:rsid w:val="002E0B95"/>
    <w:rsid w:val="002E12ED"/>
    <w:rsid w:val="002E2162"/>
    <w:rsid w:val="002F3D18"/>
    <w:rsid w:val="002F4D42"/>
    <w:rsid w:val="002F62C5"/>
    <w:rsid w:val="00300786"/>
    <w:rsid w:val="00303322"/>
    <w:rsid w:val="00304556"/>
    <w:rsid w:val="0030766A"/>
    <w:rsid w:val="003114FE"/>
    <w:rsid w:val="00313814"/>
    <w:rsid w:val="0032101D"/>
    <w:rsid w:val="0032112E"/>
    <w:rsid w:val="00327FA1"/>
    <w:rsid w:val="00332823"/>
    <w:rsid w:val="003352D9"/>
    <w:rsid w:val="00335F5F"/>
    <w:rsid w:val="00336A31"/>
    <w:rsid w:val="00341FBF"/>
    <w:rsid w:val="00345B51"/>
    <w:rsid w:val="00354186"/>
    <w:rsid w:val="00354DB9"/>
    <w:rsid w:val="00355638"/>
    <w:rsid w:val="00356642"/>
    <w:rsid w:val="003569BE"/>
    <w:rsid w:val="00357DE5"/>
    <w:rsid w:val="0036176E"/>
    <w:rsid w:val="00362782"/>
    <w:rsid w:val="00365698"/>
    <w:rsid w:val="00372299"/>
    <w:rsid w:val="0037659D"/>
    <w:rsid w:val="00380617"/>
    <w:rsid w:val="00380E5F"/>
    <w:rsid w:val="003841FF"/>
    <w:rsid w:val="00385B5F"/>
    <w:rsid w:val="00385EFF"/>
    <w:rsid w:val="0038718F"/>
    <w:rsid w:val="00387F66"/>
    <w:rsid w:val="0039640F"/>
    <w:rsid w:val="00397BDF"/>
    <w:rsid w:val="003A013B"/>
    <w:rsid w:val="003A124B"/>
    <w:rsid w:val="003A3515"/>
    <w:rsid w:val="003A4A1E"/>
    <w:rsid w:val="003A6AD6"/>
    <w:rsid w:val="003B0CEE"/>
    <w:rsid w:val="003B5845"/>
    <w:rsid w:val="003C4674"/>
    <w:rsid w:val="003C6E68"/>
    <w:rsid w:val="003D14CE"/>
    <w:rsid w:val="003D3FB2"/>
    <w:rsid w:val="003E3939"/>
    <w:rsid w:val="003E55A0"/>
    <w:rsid w:val="003E5E8F"/>
    <w:rsid w:val="003E7BC1"/>
    <w:rsid w:val="003E7DA2"/>
    <w:rsid w:val="003F1FD6"/>
    <w:rsid w:val="003F3B7F"/>
    <w:rsid w:val="003F4229"/>
    <w:rsid w:val="003F5558"/>
    <w:rsid w:val="003F6FD0"/>
    <w:rsid w:val="003F70DA"/>
    <w:rsid w:val="00402D74"/>
    <w:rsid w:val="00405A2D"/>
    <w:rsid w:val="00407CD7"/>
    <w:rsid w:val="004100B6"/>
    <w:rsid w:val="00416200"/>
    <w:rsid w:val="0041630E"/>
    <w:rsid w:val="0041633E"/>
    <w:rsid w:val="004172EE"/>
    <w:rsid w:val="00417735"/>
    <w:rsid w:val="00417D73"/>
    <w:rsid w:val="00417DB8"/>
    <w:rsid w:val="00420E68"/>
    <w:rsid w:val="004215EB"/>
    <w:rsid w:val="0042423A"/>
    <w:rsid w:val="0042654E"/>
    <w:rsid w:val="004401F5"/>
    <w:rsid w:val="0044615E"/>
    <w:rsid w:val="00451240"/>
    <w:rsid w:val="00451703"/>
    <w:rsid w:val="00453378"/>
    <w:rsid w:val="004559D0"/>
    <w:rsid w:val="00457E1A"/>
    <w:rsid w:val="0047017A"/>
    <w:rsid w:val="0047036B"/>
    <w:rsid w:val="004742BF"/>
    <w:rsid w:val="00475F01"/>
    <w:rsid w:val="004812AB"/>
    <w:rsid w:val="004849E7"/>
    <w:rsid w:val="00485CFA"/>
    <w:rsid w:val="00490010"/>
    <w:rsid w:val="0049419A"/>
    <w:rsid w:val="004A0EE1"/>
    <w:rsid w:val="004A23F8"/>
    <w:rsid w:val="004A3F80"/>
    <w:rsid w:val="004A4AB0"/>
    <w:rsid w:val="004A7688"/>
    <w:rsid w:val="004B059A"/>
    <w:rsid w:val="004B224D"/>
    <w:rsid w:val="004B249B"/>
    <w:rsid w:val="004B2C2F"/>
    <w:rsid w:val="004B72BA"/>
    <w:rsid w:val="004C1FF4"/>
    <w:rsid w:val="004D5ACF"/>
    <w:rsid w:val="004D6A6F"/>
    <w:rsid w:val="004E2A23"/>
    <w:rsid w:val="004E3666"/>
    <w:rsid w:val="004E5874"/>
    <w:rsid w:val="004E6D5E"/>
    <w:rsid w:val="004F601C"/>
    <w:rsid w:val="00502509"/>
    <w:rsid w:val="00503614"/>
    <w:rsid w:val="00503B77"/>
    <w:rsid w:val="00504515"/>
    <w:rsid w:val="00522FBE"/>
    <w:rsid w:val="00530DAD"/>
    <w:rsid w:val="0053747D"/>
    <w:rsid w:val="005455F6"/>
    <w:rsid w:val="00551D53"/>
    <w:rsid w:val="005520D4"/>
    <w:rsid w:val="005526F6"/>
    <w:rsid w:val="00556CBE"/>
    <w:rsid w:val="0055727D"/>
    <w:rsid w:val="0056094E"/>
    <w:rsid w:val="005666FF"/>
    <w:rsid w:val="00566BB0"/>
    <w:rsid w:val="00566CE6"/>
    <w:rsid w:val="00566E8F"/>
    <w:rsid w:val="00575B79"/>
    <w:rsid w:val="00576248"/>
    <w:rsid w:val="0058187C"/>
    <w:rsid w:val="00582851"/>
    <w:rsid w:val="005828DF"/>
    <w:rsid w:val="005828EE"/>
    <w:rsid w:val="00584276"/>
    <w:rsid w:val="00587FE3"/>
    <w:rsid w:val="005954AD"/>
    <w:rsid w:val="005A174D"/>
    <w:rsid w:val="005B6C98"/>
    <w:rsid w:val="005D0389"/>
    <w:rsid w:val="005D10A0"/>
    <w:rsid w:val="005D55D9"/>
    <w:rsid w:val="005D70EB"/>
    <w:rsid w:val="005E0770"/>
    <w:rsid w:val="005E0A30"/>
    <w:rsid w:val="005E0B8B"/>
    <w:rsid w:val="005E1E83"/>
    <w:rsid w:val="005E23D9"/>
    <w:rsid w:val="005E4DA7"/>
    <w:rsid w:val="005E4E2C"/>
    <w:rsid w:val="005F058B"/>
    <w:rsid w:val="005F08B5"/>
    <w:rsid w:val="005F18B1"/>
    <w:rsid w:val="005F1C9F"/>
    <w:rsid w:val="005F494E"/>
    <w:rsid w:val="006052F9"/>
    <w:rsid w:val="00605512"/>
    <w:rsid w:val="006078AD"/>
    <w:rsid w:val="006127D7"/>
    <w:rsid w:val="0061345C"/>
    <w:rsid w:val="00614E94"/>
    <w:rsid w:val="00625764"/>
    <w:rsid w:val="006259B6"/>
    <w:rsid w:val="0062622E"/>
    <w:rsid w:val="006400D3"/>
    <w:rsid w:val="00640B50"/>
    <w:rsid w:val="00642825"/>
    <w:rsid w:val="00645455"/>
    <w:rsid w:val="00650D86"/>
    <w:rsid w:val="0065125C"/>
    <w:rsid w:val="00652657"/>
    <w:rsid w:val="006568B7"/>
    <w:rsid w:val="00657BA1"/>
    <w:rsid w:val="006622AE"/>
    <w:rsid w:val="006677C3"/>
    <w:rsid w:val="00667F5D"/>
    <w:rsid w:val="00672CB9"/>
    <w:rsid w:val="00680B2E"/>
    <w:rsid w:val="006814BD"/>
    <w:rsid w:val="00691EDD"/>
    <w:rsid w:val="00694476"/>
    <w:rsid w:val="00696C43"/>
    <w:rsid w:val="00697E81"/>
    <w:rsid w:val="006A4601"/>
    <w:rsid w:val="006B442B"/>
    <w:rsid w:val="006C1AF6"/>
    <w:rsid w:val="006C1E36"/>
    <w:rsid w:val="006C30C4"/>
    <w:rsid w:val="006C3CC0"/>
    <w:rsid w:val="006C5432"/>
    <w:rsid w:val="006D00F6"/>
    <w:rsid w:val="006D17FB"/>
    <w:rsid w:val="006D3420"/>
    <w:rsid w:val="006D349B"/>
    <w:rsid w:val="006D651C"/>
    <w:rsid w:val="006D756F"/>
    <w:rsid w:val="006E0DF1"/>
    <w:rsid w:val="006E1E43"/>
    <w:rsid w:val="006F044C"/>
    <w:rsid w:val="006F55D1"/>
    <w:rsid w:val="007022A7"/>
    <w:rsid w:val="007042C7"/>
    <w:rsid w:val="007064D9"/>
    <w:rsid w:val="00712457"/>
    <w:rsid w:val="00725BED"/>
    <w:rsid w:val="00730B66"/>
    <w:rsid w:val="00730BF6"/>
    <w:rsid w:val="00732D48"/>
    <w:rsid w:val="007331E2"/>
    <w:rsid w:val="007351E9"/>
    <w:rsid w:val="00736E0A"/>
    <w:rsid w:val="00740823"/>
    <w:rsid w:val="00740AB3"/>
    <w:rsid w:val="007423C5"/>
    <w:rsid w:val="00746EF0"/>
    <w:rsid w:val="00751619"/>
    <w:rsid w:val="0075264D"/>
    <w:rsid w:val="0075481E"/>
    <w:rsid w:val="00762F94"/>
    <w:rsid w:val="0076324F"/>
    <w:rsid w:val="00764D68"/>
    <w:rsid w:val="00766D36"/>
    <w:rsid w:val="00770E3A"/>
    <w:rsid w:val="00773138"/>
    <w:rsid w:val="007737EC"/>
    <w:rsid w:val="007740D0"/>
    <w:rsid w:val="00775F42"/>
    <w:rsid w:val="00780D32"/>
    <w:rsid w:val="007814A7"/>
    <w:rsid w:val="0078403D"/>
    <w:rsid w:val="00784318"/>
    <w:rsid w:val="00787945"/>
    <w:rsid w:val="0079540D"/>
    <w:rsid w:val="007960C8"/>
    <w:rsid w:val="007A09C9"/>
    <w:rsid w:val="007A3375"/>
    <w:rsid w:val="007A54D9"/>
    <w:rsid w:val="007B4507"/>
    <w:rsid w:val="007C27AC"/>
    <w:rsid w:val="007D1F35"/>
    <w:rsid w:val="007D25DA"/>
    <w:rsid w:val="007D35F7"/>
    <w:rsid w:val="007E035B"/>
    <w:rsid w:val="007E0550"/>
    <w:rsid w:val="007E1DA1"/>
    <w:rsid w:val="007E3143"/>
    <w:rsid w:val="007E55A6"/>
    <w:rsid w:val="007E7BFA"/>
    <w:rsid w:val="007F17A0"/>
    <w:rsid w:val="00803E2F"/>
    <w:rsid w:val="00812229"/>
    <w:rsid w:val="00812BB1"/>
    <w:rsid w:val="00812CDA"/>
    <w:rsid w:val="008150F3"/>
    <w:rsid w:val="00816785"/>
    <w:rsid w:val="00822D27"/>
    <w:rsid w:val="00832CE8"/>
    <w:rsid w:val="0084002F"/>
    <w:rsid w:val="008475C6"/>
    <w:rsid w:val="00851BD7"/>
    <w:rsid w:val="00853A4A"/>
    <w:rsid w:val="00854470"/>
    <w:rsid w:val="008567D8"/>
    <w:rsid w:val="00856B5E"/>
    <w:rsid w:val="00865CCA"/>
    <w:rsid w:val="00870DBB"/>
    <w:rsid w:val="0087296B"/>
    <w:rsid w:val="008748D2"/>
    <w:rsid w:val="00874C83"/>
    <w:rsid w:val="0088229B"/>
    <w:rsid w:val="00887245"/>
    <w:rsid w:val="00890A33"/>
    <w:rsid w:val="00894DD3"/>
    <w:rsid w:val="00895160"/>
    <w:rsid w:val="00897A7B"/>
    <w:rsid w:val="008A0608"/>
    <w:rsid w:val="008A0B0D"/>
    <w:rsid w:val="008A1CF6"/>
    <w:rsid w:val="008A3CF5"/>
    <w:rsid w:val="008A5FE1"/>
    <w:rsid w:val="008A69E6"/>
    <w:rsid w:val="008A7E55"/>
    <w:rsid w:val="008C1DE8"/>
    <w:rsid w:val="008C2889"/>
    <w:rsid w:val="008C2934"/>
    <w:rsid w:val="008C2973"/>
    <w:rsid w:val="008C51A4"/>
    <w:rsid w:val="008C684A"/>
    <w:rsid w:val="008D2F84"/>
    <w:rsid w:val="008D4516"/>
    <w:rsid w:val="008D7838"/>
    <w:rsid w:val="008E0CE3"/>
    <w:rsid w:val="008E1071"/>
    <w:rsid w:val="008E5AEA"/>
    <w:rsid w:val="008E7176"/>
    <w:rsid w:val="008F16A0"/>
    <w:rsid w:val="008F2257"/>
    <w:rsid w:val="008F504A"/>
    <w:rsid w:val="008F64FC"/>
    <w:rsid w:val="008F70F9"/>
    <w:rsid w:val="008F79E6"/>
    <w:rsid w:val="00901A86"/>
    <w:rsid w:val="0090275C"/>
    <w:rsid w:val="009056D2"/>
    <w:rsid w:val="00906B94"/>
    <w:rsid w:val="00907DD2"/>
    <w:rsid w:val="00913396"/>
    <w:rsid w:val="009156BC"/>
    <w:rsid w:val="0091719D"/>
    <w:rsid w:val="009175FA"/>
    <w:rsid w:val="0093210A"/>
    <w:rsid w:val="0094006B"/>
    <w:rsid w:val="009404D9"/>
    <w:rsid w:val="00941396"/>
    <w:rsid w:val="00944438"/>
    <w:rsid w:val="009448BB"/>
    <w:rsid w:val="0095078C"/>
    <w:rsid w:val="00953912"/>
    <w:rsid w:val="00954F78"/>
    <w:rsid w:val="0095740E"/>
    <w:rsid w:val="00960BC4"/>
    <w:rsid w:val="0096328D"/>
    <w:rsid w:val="0096405B"/>
    <w:rsid w:val="0096525D"/>
    <w:rsid w:val="00976838"/>
    <w:rsid w:val="00977BB6"/>
    <w:rsid w:val="00992FA4"/>
    <w:rsid w:val="00994133"/>
    <w:rsid w:val="00996D36"/>
    <w:rsid w:val="00996F5A"/>
    <w:rsid w:val="00997795"/>
    <w:rsid w:val="00997A90"/>
    <w:rsid w:val="009A4140"/>
    <w:rsid w:val="009A456A"/>
    <w:rsid w:val="009B25D0"/>
    <w:rsid w:val="009B2C18"/>
    <w:rsid w:val="009B5866"/>
    <w:rsid w:val="009C1D9D"/>
    <w:rsid w:val="009C2CA9"/>
    <w:rsid w:val="009C4D81"/>
    <w:rsid w:val="009C6E38"/>
    <w:rsid w:val="009D24A5"/>
    <w:rsid w:val="009D466E"/>
    <w:rsid w:val="009D543C"/>
    <w:rsid w:val="009E0349"/>
    <w:rsid w:val="009E06D5"/>
    <w:rsid w:val="009E2C8E"/>
    <w:rsid w:val="009E4552"/>
    <w:rsid w:val="009E5AC4"/>
    <w:rsid w:val="009F0465"/>
    <w:rsid w:val="009F2040"/>
    <w:rsid w:val="009F3465"/>
    <w:rsid w:val="009F4055"/>
    <w:rsid w:val="009F434F"/>
    <w:rsid w:val="009F6CFE"/>
    <w:rsid w:val="00A023A3"/>
    <w:rsid w:val="00A06D91"/>
    <w:rsid w:val="00A111A0"/>
    <w:rsid w:val="00A11C11"/>
    <w:rsid w:val="00A141F2"/>
    <w:rsid w:val="00A17A5B"/>
    <w:rsid w:val="00A20722"/>
    <w:rsid w:val="00A2274F"/>
    <w:rsid w:val="00A22BA7"/>
    <w:rsid w:val="00A23C50"/>
    <w:rsid w:val="00A26AAC"/>
    <w:rsid w:val="00A335CA"/>
    <w:rsid w:val="00A408FF"/>
    <w:rsid w:val="00A47BF8"/>
    <w:rsid w:val="00A50DF5"/>
    <w:rsid w:val="00A52BC5"/>
    <w:rsid w:val="00A56C89"/>
    <w:rsid w:val="00A56EB8"/>
    <w:rsid w:val="00A600F7"/>
    <w:rsid w:val="00A60352"/>
    <w:rsid w:val="00A64729"/>
    <w:rsid w:val="00A66F82"/>
    <w:rsid w:val="00A73FFE"/>
    <w:rsid w:val="00A750F5"/>
    <w:rsid w:val="00A7658C"/>
    <w:rsid w:val="00A77ECF"/>
    <w:rsid w:val="00A8204B"/>
    <w:rsid w:val="00A844A5"/>
    <w:rsid w:val="00A86A1B"/>
    <w:rsid w:val="00A91713"/>
    <w:rsid w:val="00A91893"/>
    <w:rsid w:val="00A9209B"/>
    <w:rsid w:val="00A94FFA"/>
    <w:rsid w:val="00A9692D"/>
    <w:rsid w:val="00A96A1A"/>
    <w:rsid w:val="00AA205E"/>
    <w:rsid w:val="00AA5F1F"/>
    <w:rsid w:val="00AC0C6D"/>
    <w:rsid w:val="00AC1F47"/>
    <w:rsid w:val="00AD780E"/>
    <w:rsid w:val="00AE7729"/>
    <w:rsid w:val="00AE7FF5"/>
    <w:rsid w:val="00AF1282"/>
    <w:rsid w:val="00AF1B91"/>
    <w:rsid w:val="00AF325D"/>
    <w:rsid w:val="00AF43AD"/>
    <w:rsid w:val="00AF58D4"/>
    <w:rsid w:val="00AF5EF0"/>
    <w:rsid w:val="00AF71AF"/>
    <w:rsid w:val="00B039FF"/>
    <w:rsid w:val="00B04846"/>
    <w:rsid w:val="00B0489D"/>
    <w:rsid w:val="00B07043"/>
    <w:rsid w:val="00B110C9"/>
    <w:rsid w:val="00B11731"/>
    <w:rsid w:val="00B14CEE"/>
    <w:rsid w:val="00B167EB"/>
    <w:rsid w:val="00B1682C"/>
    <w:rsid w:val="00B16D97"/>
    <w:rsid w:val="00B21BDB"/>
    <w:rsid w:val="00B23C29"/>
    <w:rsid w:val="00B25009"/>
    <w:rsid w:val="00B337CB"/>
    <w:rsid w:val="00B50E04"/>
    <w:rsid w:val="00B5110A"/>
    <w:rsid w:val="00B52450"/>
    <w:rsid w:val="00B54949"/>
    <w:rsid w:val="00B54D81"/>
    <w:rsid w:val="00B54D8F"/>
    <w:rsid w:val="00B55CD8"/>
    <w:rsid w:val="00B6267C"/>
    <w:rsid w:val="00B652A1"/>
    <w:rsid w:val="00B65765"/>
    <w:rsid w:val="00B65C82"/>
    <w:rsid w:val="00B66159"/>
    <w:rsid w:val="00B7128C"/>
    <w:rsid w:val="00B71A76"/>
    <w:rsid w:val="00B74124"/>
    <w:rsid w:val="00B764F3"/>
    <w:rsid w:val="00B81F55"/>
    <w:rsid w:val="00B82232"/>
    <w:rsid w:val="00B85CFC"/>
    <w:rsid w:val="00B93A99"/>
    <w:rsid w:val="00B94771"/>
    <w:rsid w:val="00BA2108"/>
    <w:rsid w:val="00BA28D8"/>
    <w:rsid w:val="00BA4BE5"/>
    <w:rsid w:val="00BB6710"/>
    <w:rsid w:val="00BC0008"/>
    <w:rsid w:val="00BC0B66"/>
    <w:rsid w:val="00BC13AD"/>
    <w:rsid w:val="00BC17D8"/>
    <w:rsid w:val="00BC32A2"/>
    <w:rsid w:val="00BC5634"/>
    <w:rsid w:val="00BC77E4"/>
    <w:rsid w:val="00BC7DCA"/>
    <w:rsid w:val="00BD208F"/>
    <w:rsid w:val="00BD34D5"/>
    <w:rsid w:val="00BD3BA0"/>
    <w:rsid w:val="00BD3DB1"/>
    <w:rsid w:val="00BD7733"/>
    <w:rsid w:val="00BD7A47"/>
    <w:rsid w:val="00BD7AAA"/>
    <w:rsid w:val="00BE0412"/>
    <w:rsid w:val="00BE091C"/>
    <w:rsid w:val="00BE2159"/>
    <w:rsid w:val="00BE2C64"/>
    <w:rsid w:val="00BE3A53"/>
    <w:rsid w:val="00BE4612"/>
    <w:rsid w:val="00BF47CA"/>
    <w:rsid w:val="00BF4E4C"/>
    <w:rsid w:val="00BF7350"/>
    <w:rsid w:val="00C00F9E"/>
    <w:rsid w:val="00C01E21"/>
    <w:rsid w:val="00C02D50"/>
    <w:rsid w:val="00C02E81"/>
    <w:rsid w:val="00C03C06"/>
    <w:rsid w:val="00C07269"/>
    <w:rsid w:val="00C12AD3"/>
    <w:rsid w:val="00C1479E"/>
    <w:rsid w:val="00C15038"/>
    <w:rsid w:val="00C204EB"/>
    <w:rsid w:val="00C2136D"/>
    <w:rsid w:val="00C23C82"/>
    <w:rsid w:val="00C271A0"/>
    <w:rsid w:val="00C30D6D"/>
    <w:rsid w:val="00C30DEA"/>
    <w:rsid w:val="00C3126E"/>
    <w:rsid w:val="00C32C6E"/>
    <w:rsid w:val="00C40029"/>
    <w:rsid w:val="00C40B5A"/>
    <w:rsid w:val="00C43B19"/>
    <w:rsid w:val="00C5210B"/>
    <w:rsid w:val="00C53468"/>
    <w:rsid w:val="00C539DE"/>
    <w:rsid w:val="00C5781E"/>
    <w:rsid w:val="00C61A7F"/>
    <w:rsid w:val="00C62F07"/>
    <w:rsid w:val="00C64180"/>
    <w:rsid w:val="00C7167E"/>
    <w:rsid w:val="00C71700"/>
    <w:rsid w:val="00C73995"/>
    <w:rsid w:val="00C73D19"/>
    <w:rsid w:val="00C74C34"/>
    <w:rsid w:val="00C76AF5"/>
    <w:rsid w:val="00C76BE9"/>
    <w:rsid w:val="00C77044"/>
    <w:rsid w:val="00C83D47"/>
    <w:rsid w:val="00C874CD"/>
    <w:rsid w:val="00CA0710"/>
    <w:rsid w:val="00CA5679"/>
    <w:rsid w:val="00CA6CAF"/>
    <w:rsid w:val="00CB2231"/>
    <w:rsid w:val="00CB3D13"/>
    <w:rsid w:val="00CB3E34"/>
    <w:rsid w:val="00CB6674"/>
    <w:rsid w:val="00CC70A1"/>
    <w:rsid w:val="00CD2236"/>
    <w:rsid w:val="00CD3A1B"/>
    <w:rsid w:val="00CF0061"/>
    <w:rsid w:val="00D0070B"/>
    <w:rsid w:val="00D008A7"/>
    <w:rsid w:val="00D02178"/>
    <w:rsid w:val="00D0666D"/>
    <w:rsid w:val="00D10510"/>
    <w:rsid w:val="00D116B0"/>
    <w:rsid w:val="00D1348C"/>
    <w:rsid w:val="00D16F3D"/>
    <w:rsid w:val="00D2436A"/>
    <w:rsid w:val="00D2504E"/>
    <w:rsid w:val="00D252A6"/>
    <w:rsid w:val="00D271B0"/>
    <w:rsid w:val="00D30E0E"/>
    <w:rsid w:val="00D31063"/>
    <w:rsid w:val="00D310F3"/>
    <w:rsid w:val="00D31DDC"/>
    <w:rsid w:val="00D33F24"/>
    <w:rsid w:val="00D35BD1"/>
    <w:rsid w:val="00D36C8F"/>
    <w:rsid w:val="00D373CE"/>
    <w:rsid w:val="00D41379"/>
    <w:rsid w:val="00D4194E"/>
    <w:rsid w:val="00D427FD"/>
    <w:rsid w:val="00D43873"/>
    <w:rsid w:val="00D43DD0"/>
    <w:rsid w:val="00D44103"/>
    <w:rsid w:val="00D4700A"/>
    <w:rsid w:val="00D527C0"/>
    <w:rsid w:val="00D547AF"/>
    <w:rsid w:val="00D54BD8"/>
    <w:rsid w:val="00D63E9B"/>
    <w:rsid w:val="00D64227"/>
    <w:rsid w:val="00D64681"/>
    <w:rsid w:val="00D70F2A"/>
    <w:rsid w:val="00D70FAC"/>
    <w:rsid w:val="00D70FE4"/>
    <w:rsid w:val="00D71B7D"/>
    <w:rsid w:val="00D73B3D"/>
    <w:rsid w:val="00D760AF"/>
    <w:rsid w:val="00D7651E"/>
    <w:rsid w:val="00D76604"/>
    <w:rsid w:val="00D80101"/>
    <w:rsid w:val="00D80FFE"/>
    <w:rsid w:val="00D82658"/>
    <w:rsid w:val="00D8645E"/>
    <w:rsid w:val="00D8778F"/>
    <w:rsid w:val="00D95C30"/>
    <w:rsid w:val="00D964D4"/>
    <w:rsid w:val="00D97288"/>
    <w:rsid w:val="00D97633"/>
    <w:rsid w:val="00DA172E"/>
    <w:rsid w:val="00DA2152"/>
    <w:rsid w:val="00DA40E6"/>
    <w:rsid w:val="00DA6527"/>
    <w:rsid w:val="00DA7F75"/>
    <w:rsid w:val="00DB7BEC"/>
    <w:rsid w:val="00DC3BCA"/>
    <w:rsid w:val="00DC5FF5"/>
    <w:rsid w:val="00DC6EC0"/>
    <w:rsid w:val="00DD005E"/>
    <w:rsid w:val="00DD1BB2"/>
    <w:rsid w:val="00DD706B"/>
    <w:rsid w:val="00DE0C1D"/>
    <w:rsid w:val="00DE5374"/>
    <w:rsid w:val="00DF011E"/>
    <w:rsid w:val="00DF29BC"/>
    <w:rsid w:val="00DF520F"/>
    <w:rsid w:val="00DF6CA5"/>
    <w:rsid w:val="00E056BD"/>
    <w:rsid w:val="00E07493"/>
    <w:rsid w:val="00E07AFA"/>
    <w:rsid w:val="00E10661"/>
    <w:rsid w:val="00E106E1"/>
    <w:rsid w:val="00E116D7"/>
    <w:rsid w:val="00E12C16"/>
    <w:rsid w:val="00E13DE4"/>
    <w:rsid w:val="00E13E5C"/>
    <w:rsid w:val="00E13F54"/>
    <w:rsid w:val="00E14CF6"/>
    <w:rsid w:val="00E163FF"/>
    <w:rsid w:val="00E172BC"/>
    <w:rsid w:val="00E2032C"/>
    <w:rsid w:val="00E2115A"/>
    <w:rsid w:val="00E224A5"/>
    <w:rsid w:val="00E25020"/>
    <w:rsid w:val="00E31E64"/>
    <w:rsid w:val="00E32839"/>
    <w:rsid w:val="00E41A69"/>
    <w:rsid w:val="00E470A1"/>
    <w:rsid w:val="00E5100C"/>
    <w:rsid w:val="00E54799"/>
    <w:rsid w:val="00E60313"/>
    <w:rsid w:val="00E6180F"/>
    <w:rsid w:val="00E645A0"/>
    <w:rsid w:val="00E67438"/>
    <w:rsid w:val="00E67C65"/>
    <w:rsid w:val="00E73606"/>
    <w:rsid w:val="00E774D5"/>
    <w:rsid w:val="00E77852"/>
    <w:rsid w:val="00E82E14"/>
    <w:rsid w:val="00E850F2"/>
    <w:rsid w:val="00E86FA4"/>
    <w:rsid w:val="00E93EBF"/>
    <w:rsid w:val="00E97D25"/>
    <w:rsid w:val="00EA5512"/>
    <w:rsid w:val="00EA6A7F"/>
    <w:rsid w:val="00EA7919"/>
    <w:rsid w:val="00EB0867"/>
    <w:rsid w:val="00EB3208"/>
    <w:rsid w:val="00EB442E"/>
    <w:rsid w:val="00EB5A0F"/>
    <w:rsid w:val="00EB70F5"/>
    <w:rsid w:val="00EC004A"/>
    <w:rsid w:val="00EC2155"/>
    <w:rsid w:val="00EC2B97"/>
    <w:rsid w:val="00EC3FF0"/>
    <w:rsid w:val="00EC4F4F"/>
    <w:rsid w:val="00EC6693"/>
    <w:rsid w:val="00EC7621"/>
    <w:rsid w:val="00EC7AB3"/>
    <w:rsid w:val="00ED10DE"/>
    <w:rsid w:val="00ED3F6D"/>
    <w:rsid w:val="00EE35DE"/>
    <w:rsid w:val="00EE3C7C"/>
    <w:rsid w:val="00EE67AD"/>
    <w:rsid w:val="00EE6E02"/>
    <w:rsid w:val="00EF0249"/>
    <w:rsid w:val="00EF1B09"/>
    <w:rsid w:val="00EF290D"/>
    <w:rsid w:val="00EF47C6"/>
    <w:rsid w:val="00EF60EC"/>
    <w:rsid w:val="00EF7E8E"/>
    <w:rsid w:val="00F006D5"/>
    <w:rsid w:val="00F0184E"/>
    <w:rsid w:val="00F03123"/>
    <w:rsid w:val="00F129F5"/>
    <w:rsid w:val="00F13D57"/>
    <w:rsid w:val="00F22A50"/>
    <w:rsid w:val="00F243C3"/>
    <w:rsid w:val="00F247CB"/>
    <w:rsid w:val="00F359BF"/>
    <w:rsid w:val="00F36854"/>
    <w:rsid w:val="00F4097A"/>
    <w:rsid w:val="00F42A23"/>
    <w:rsid w:val="00F455F2"/>
    <w:rsid w:val="00F46061"/>
    <w:rsid w:val="00F53994"/>
    <w:rsid w:val="00F56D96"/>
    <w:rsid w:val="00F61A6E"/>
    <w:rsid w:val="00F62199"/>
    <w:rsid w:val="00F62DB9"/>
    <w:rsid w:val="00F65FFD"/>
    <w:rsid w:val="00F67C38"/>
    <w:rsid w:val="00F71771"/>
    <w:rsid w:val="00F77071"/>
    <w:rsid w:val="00F81D4E"/>
    <w:rsid w:val="00F849BE"/>
    <w:rsid w:val="00F84CB3"/>
    <w:rsid w:val="00F928C9"/>
    <w:rsid w:val="00F92CDF"/>
    <w:rsid w:val="00F9447B"/>
    <w:rsid w:val="00F95594"/>
    <w:rsid w:val="00F95C2B"/>
    <w:rsid w:val="00F96B5B"/>
    <w:rsid w:val="00FA00E9"/>
    <w:rsid w:val="00FA0665"/>
    <w:rsid w:val="00FA2BEC"/>
    <w:rsid w:val="00FA3EBE"/>
    <w:rsid w:val="00FB31AA"/>
    <w:rsid w:val="00FB4021"/>
    <w:rsid w:val="00FC1150"/>
    <w:rsid w:val="00FC11A7"/>
    <w:rsid w:val="00FC1983"/>
    <w:rsid w:val="00FC3560"/>
    <w:rsid w:val="00FC389C"/>
    <w:rsid w:val="00FD0DCB"/>
    <w:rsid w:val="00FD7421"/>
    <w:rsid w:val="00FE267B"/>
    <w:rsid w:val="00FE33B1"/>
    <w:rsid w:val="00FE7B05"/>
    <w:rsid w:val="00FF0F9D"/>
    <w:rsid w:val="00FF15CC"/>
    <w:rsid w:val="00FF1DA7"/>
    <w:rsid w:val="00FF4820"/>
    <w:rsid w:val="00FF6798"/>
    <w:rsid w:val="02042618"/>
    <w:rsid w:val="072E711C"/>
    <w:rsid w:val="081165AE"/>
    <w:rsid w:val="088F4FFF"/>
    <w:rsid w:val="089C1438"/>
    <w:rsid w:val="096624E5"/>
    <w:rsid w:val="0A2F4E54"/>
    <w:rsid w:val="0A540FB1"/>
    <w:rsid w:val="0C1472EB"/>
    <w:rsid w:val="0DF16D15"/>
    <w:rsid w:val="10FA03A4"/>
    <w:rsid w:val="133FD5D6"/>
    <w:rsid w:val="140A5B16"/>
    <w:rsid w:val="141E25C3"/>
    <w:rsid w:val="184304CD"/>
    <w:rsid w:val="19143576"/>
    <w:rsid w:val="1A4E1FEA"/>
    <w:rsid w:val="1BEB6FA2"/>
    <w:rsid w:val="1DFEAD07"/>
    <w:rsid w:val="1E0D70BF"/>
    <w:rsid w:val="1EFDEF3A"/>
    <w:rsid w:val="1F552EAD"/>
    <w:rsid w:val="1FDF5215"/>
    <w:rsid w:val="1FF561DB"/>
    <w:rsid w:val="1FFB24E0"/>
    <w:rsid w:val="20F4683A"/>
    <w:rsid w:val="214A4424"/>
    <w:rsid w:val="23914619"/>
    <w:rsid w:val="2630436A"/>
    <w:rsid w:val="270B1565"/>
    <w:rsid w:val="27EE116D"/>
    <w:rsid w:val="2A331506"/>
    <w:rsid w:val="2A477501"/>
    <w:rsid w:val="2A591D28"/>
    <w:rsid w:val="2B6E45E0"/>
    <w:rsid w:val="2DBFCF0F"/>
    <w:rsid w:val="2EAD9E3B"/>
    <w:rsid w:val="2F14671F"/>
    <w:rsid w:val="2F37259C"/>
    <w:rsid w:val="2F9F4FA6"/>
    <w:rsid w:val="2FFD2837"/>
    <w:rsid w:val="30B76627"/>
    <w:rsid w:val="312A6D96"/>
    <w:rsid w:val="314B2B54"/>
    <w:rsid w:val="31616B19"/>
    <w:rsid w:val="317F640A"/>
    <w:rsid w:val="33A58F9D"/>
    <w:rsid w:val="357FD4CC"/>
    <w:rsid w:val="35FE6DDB"/>
    <w:rsid w:val="367FC990"/>
    <w:rsid w:val="36D3499F"/>
    <w:rsid w:val="377A1D33"/>
    <w:rsid w:val="379FCD3C"/>
    <w:rsid w:val="392B20D2"/>
    <w:rsid w:val="397557B3"/>
    <w:rsid w:val="39F7E806"/>
    <w:rsid w:val="3AF87037"/>
    <w:rsid w:val="3BBD35FC"/>
    <w:rsid w:val="3BEC1B42"/>
    <w:rsid w:val="3BF8F9FA"/>
    <w:rsid w:val="3C19023D"/>
    <w:rsid w:val="3D785C8C"/>
    <w:rsid w:val="3E097FB6"/>
    <w:rsid w:val="3E3D5F7B"/>
    <w:rsid w:val="3E653FF4"/>
    <w:rsid w:val="3E6F61DE"/>
    <w:rsid w:val="3EB7839B"/>
    <w:rsid w:val="3F656AC9"/>
    <w:rsid w:val="40FB3E28"/>
    <w:rsid w:val="41A20148"/>
    <w:rsid w:val="41D4639C"/>
    <w:rsid w:val="42746FC8"/>
    <w:rsid w:val="457F5922"/>
    <w:rsid w:val="459B6B8E"/>
    <w:rsid w:val="45B17125"/>
    <w:rsid w:val="47477AB3"/>
    <w:rsid w:val="487FADEE"/>
    <w:rsid w:val="49FEA085"/>
    <w:rsid w:val="4AAC551A"/>
    <w:rsid w:val="4BFFFDC7"/>
    <w:rsid w:val="4D6741D4"/>
    <w:rsid w:val="4EEF8070"/>
    <w:rsid w:val="4FF86E8E"/>
    <w:rsid w:val="4FFB6FB4"/>
    <w:rsid w:val="51BD4442"/>
    <w:rsid w:val="52E57723"/>
    <w:rsid w:val="53E66574"/>
    <w:rsid w:val="559F385E"/>
    <w:rsid w:val="55AD3ED4"/>
    <w:rsid w:val="564763C0"/>
    <w:rsid w:val="564EF73E"/>
    <w:rsid w:val="565856A9"/>
    <w:rsid w:val="574B5728"/>
    <w:rsid w:val="57580A96"/>
    <w:rsid w:val="579FE776"/>
    <w:rsid w:val="57BADF66"/>
    <w:rsid w:val="57F9D224"/>
    <w:rsid w:val="57FD816D"/>
    <w:rsid w:val="596C6611"/>
    <w:rsid w:val="597517C8"/>
    <w:rsid w:val="5A0F4458"/>
    <w:rsid w:val="5A5F139D"/>
    <w:rsid w:val="5BB4596A"/>
    <w:rsid w:val="5BEB0BC7"/>
    <w:rsid w:val="5BEF6534"/>
    <w:rsid w:val="5BEF83BC"/>
    <w:rsid w:val="5BFD30D0"/>
    <w:rsid w:val="5BFF32ED"/>
    <w:rsid w:val="5D5974D0"/>
    <w:rsid w:val="5DBFF0A2"/>
    <w:rsid w:val="5DFF3B24"/>
    <w:rsid w:val="5E17B1A6"/>
    <w:rsid w:val="5F641C6C"/>
    <w:rsid w:val="5FEEBB16"/>
    <w:rsid w:val="5FF4F981"/>
    <w:rsid w:val="5FFFB095"/>
    <w:rsid w:val="607D3FE8"/>
    <w:rsid w:val="615531A6"/>
    <w:rsid w:val="61750F98"/>
    <w:rsid w:val="61A24AAF"/>
    <w:rsid w:val="61D392E8"/>
    <w:rsid w:val="61E07C4A"/>
    <w:rsid w:val="637B77AE"/>
    <w:rsid w:val="63DFAD98"/>
    <w:rsid w:val="6649251C"/>
    <w:rsid w:val="669A69F3"/>
    <w:rsid w:val="66BB30BE"/>
    <w:rsid w:val="6713FF84"/>
    <w:rsid w:val="67B34A0D"/>
    <w:rsid w:val="68515A29"/>
    <w:rsid w:val="68FD603C"/>
    <w:rsid w:val="69AB9017"/>
    <w:rsid w:val="6BF7EF0D"/>
    <w:rsid w:val="6C4178E6"/>
    <w:rsid w:val="6C88776A"/>
    <w:rsid w:val="6CBF3791"/>
    <w:rsid w:val="6CBF678A"/>
    <w:rsid w:val="6D248740"/>
    <w:rsid w:val="6DFED5A7"/>
    <w:rsid w:val="6DFF711F"/>
    <w:rsid w:val="6E4163BF"/>
    <w:rsid w:val="6EBD7852"/>
    <w:rsid w:val="6EFD742C"/>
    <w:rsid w:val="6F4F0CB0"/>
    <w:rsid w:val="6F5FAE2A"/>
    <w:rsid w:val="6F6DAD40"/>
    <w:rsid w:val="6F7E0263"/>
    <w:rsid w:val="6F7F658B"/>
    <w:rsid w:val="6FF3366E"/>
    <w:rsid w:val="6FFBA276"/>
    <w:rsid w:val="6FFF663A"/>
    <w:rsid w:val="7077627B"/>
    <w:rsid w:val="731B0061"/>
    <w:rsid w:val="74795766"/>
    <w:rsid w:val="74D017C9"/>
    <w:rsid w:val="7538218C"/>
    <w:rsid w:val="75B65B39"/>
    <w:rsid w:val="75BEEDB2"/>
    <w:rsid w:val="75E78018"/>
    <w:rsid w:val="75FB1542"/>
    <w:rsid w:val="75FB6530"/>
    <w:rsid w:val="76EBA562"/>
    <w:rsid w:val="76FD2538"/>
    <w:rsid w:val="777F1CF0"/>
    <w:rsid w:val="777F8F75"/>
    <w:rsid w:val="77BFA460"/>
    <w:rsid w:val="786A60EE"/>
    <w:rsid w:val="78BD63D2"/>
    <w:rsid w:val="79523783"/>
    <w:rsid w:val="795732F7"/>
    <w:rsid w:val="7A9FE12D"/>
    <w:rsid w:val="7B31ECD1"/>
    <w:rsid w:val="7BB783E8"/>
    <w:rsid w:val="7BBC06F1"/>
    <w:rsid w:val="7BF68661"/>
    <w:rsid w:val="7BFB804C"/>
    <w:rsid w:val="7BFD98A1"/>
    <w:rsid w:val="7BFF9351"/>
    <w:rsid w:val="7BFF94A5"/>
    <w:rsid w:val="7C4F5F9D"/>
    <w:rsid w:val="7CE7E42C"/>
    <w:rsid w:val="7D8F07D4"/>
    <w:rsid w:val="7D92B4BE"/>
    <w:rsid w:val="7DAB5E94"/>
    <w:rsid w:val="7DB77905"/>
    <w:rsid w:val="7DC43F10"/>
    <w:rsid w:val="7DE3FCA9"/>
    <w:rsid w:val="7DEE2FFC"/>
    <w:rsid w:val="7DFF4D02"/>
    <w:rsid w:val="7E6AF20B"/>
    <w:rsid w:val="7ED614CE"/>
    <w:rsid w:val="7EF38523"/>
    <w:rsid w:val="7EFC0704"/>
    <w:rsid w:val="7F0D5021"/>
    <w:rsid w:val="7F324F62"/>
    <w:rsid w:val="7F6FA247"/>
    <w:rsid w:val="7F75913D"/>
    <w:rsid w:val="7F772B1D"/>
    <w:rsid w:val="7F7D17F3"/>
    <w:rsid w:val="7F7FB2BE"/>
    <w:rsid w:val="7F7FD8AA"/>
    <w:rsid w:val="7F914177"/>
    <w:rsid w:val="7FA58BDA"/>
    <w:rsid w:val="7FB4D1BD"/>
    <w:rsid w:val="7FB6C0EC"/>
    <w:rsid w:val="7FC31104"/>
    <w:rsid w:val="7FD25810"/>
    <w:rsid w:val="7FEB40C5"/>
    <w:rsid w:val="7FEE56F4"/>
    <w:rsid w:val="7FFB62F5"/>
    <w:rsid w:val="7FFD8C04"/>
    <w:rsid w:val="7FFE8E1C"/>
    <w:rsid w:val="7FFEE98C"/>
    <w:rsid w:val="7FFF8F0B"/>
    <w:rsid w:val="7FFFEA38"/>
    <w:rsid w:val="8DAF6C52"/>
    <w:rsid w:val="8F75EC13"/>
    <w:rsid w:val="8F7751E0"/>
    <w:rsid w:val="8FEF6FD7"/>
    <w:rsid w:val="9F674AE9"/>
    <w:rsid w:val="9FAADB81"/>
    <w:rsid w:val="9FD5E478"/>
    <w:rsid w:val="9FFF800C"/>
    <w:rsid w:val="AD9607C6"/>
    <w:rsid w:val="AEDDE99C"/>
    <w:rsid w:val="B3FE5FB6"/>
    <w:rsid w:val="B6F66512"/>
    <w:rsid w:val="B75FB7A6"/>
    <w:rsid w:val="B7D7D36B"/>
    <w:rsid w:val="BAFFE8B9"/>
    <w:rsid w:val="BBFB0E59"/>
    <w:rsid w:val="BBFD1BC6"/>
    <w:rsid w:val="BBFD4EFC"/>
    <w:rsid w:val="BE875312"/>
    <w:rsid w:val="BFA93AAD"/>
    <w:rsid w:val="BFBA9228"/>
    <w:rsid w:val="BFBEA1A8"/>
    <w:rsid w:val="BFDB3108"/>
    <w:rsid w:val="C5CB19A8"/>
    <w:rsid w:val="CCD7893B"/>
    <w:rsid w:val="D67B3F97"/>
    <w:rsid w:val="D763F594"/>
    <w:rsid w:val="D87C7070"/>
    <w:rsid w:val="DBDF560D"/>
    <w:rsid w:val="DBF7577A"/>
    <w:rsid w:val="DCF9363B"/>
    <w:rsid w:val="DCFDCDFD"/>
    <w:rsid w:val="DDEF9920"/>
    <w:rsid w:val="DDFD152D"/>
    <w:rsid w:val="DEBF6EE3"/>
    <w:rsid w:val="DEDF66E1"/>
    <w:rsid w:val="DEEDFFD8"/>
    <w:rsid w:val="DF2717DE"/>
    <w:rsid w:val="DF67A908"/>
    <w:rsid w:val="DF7738D4"/>
    <w:rsid w:val="DF7F1AE2"/>
    <w:rsid w:val="DF7FD7BB"/>
    <w:rsid w:val="DFDB3E00"/>
    <w:rsid w:val="DFFF52D6"/>
    <w:rsid w:val="E1DBACA7"/>
    <w:rsid w:val="E36A4D6C"/>
    <w:rsid w:val="E63FEA70"/>
    <w:rsid w:val="E6F6FFCA"/>
    <w:rsid w:val="E7671BAB"/>
    <w:rsid w:val="E7BF587E"/>
    <w:rsid w:val="E7FB9F51"/>
    <w:rsid w:val="E7FDE00B"/>
    <w:rsid w:val="EAFF38A9"/>
    <w:rsid w:val="EB5C5E6D"/>
    <w:rsid w:val="EC5FE3A9"/>
    <w:rsid w:val="ECBFD9B6"/>
    <w:rsid w:val="EDECD5A0"/>
    <w:rsid w:val="EDF36701"/>
    <w:rsid w:val="EF664EA6"/>
    <w:rsid w:val="EFFFECED"/>
    <w:rsid w:val="F26FD6FC"/>
    <w:rsid w:val="F39B7FFB"/>
    <w:rsid w:val="F3FF26FC"/>
    <w:rsid w:val="F59A1415"/>
    <w:rsid w:val="F5B73986"/>
    <w:rsid w:val="F5DD2F0E"/>
    <w:rsid w:val="F6E7690B"/>
    <w:rsid w:val="F6F6700E"/>
    <w:rsid w:val="F73F5C63"/>
    <w:rsid w:val="F7FC9FBA"/>
    <w:rsid w:val="F8327637"/>
    <w:rsid w:val="F8776E55"/>
    <w:rsid w:val="F8FA2425"/>
    <w:rsid w:val="F93BE7D9"/>
    <w:rsid w:val="F9EF3C44"/>
    <w:rsid w:val="FA6BFFDC"/>
    <w:rsid w:val="FA79BD2F"/>
    <w:rsid w:val="FA7D6286"/>
    <w:rsid w:val="FABF129B"/>
    <w:rsid w:val="FB1F46D3"/>
    <w:rsid w:val="FB38D3DB"/>
    <w:rsid w:val="FB5F6D2B"/>
    <w:rsid w:val="FBB7E700"/>
    <w:rsid w:val="FBEF0FFF"/>
    <w:rsid w:val="FBF143FA"/>
    <w:rsid w:val="FBFDB63C"/>
    <w:rsid w:val="FBFDBD80"/>
    <w:rsid w:val="FBFE8835"/>
    <w:rsid w:val="FC97E06F"/>
    <w:rsid w:val="FCA7579C"/>
    <w:rsid w:val="FCD18CAD"/>
    <w:rsid w:val="FCF8D82D"/>
    <w:rsid w:val="FD61B631"/>
    <w:rsid w:val="FD7D05E3"/>
    <w:rsid w:val="FD7F2441"/>
    <w:rsid w:val="FD7FC262"/>
    <w:rsid w:val="FDEFFA3F"/>
    <w:rsid w:val="FDF64442"/>
    <w:rsid w:val="FDFF1B8D"/>
    <w:rsid w:val="FDFF79E0"/>
    <w:rsid w:val="FDFF9DFF"/>
    <w:rsid w:val="FE5F924B"/>
    <w:rsid w:val="FE75272B"/>
    <w:rsid w:val="FEDEA0A2"/>
    <w:rsid w:val="FEEE84E6"/>
    <w:rsid w:val="FEEFDB37"/>
    <w:rsid w:val="FEF7C503"/>
    <w:rsid w:val="FEF8878B"/>
    <w:rsid w:val="FF2B146C"/>
    <w:rsid w:val="FF2FF23C"/>
    <w:rsid w:val="FF4A1679"/>
    <w:rsid w:val="FF5FCB15"/>
    <w:rsid w:val="FFB39096"/>
    <w:rsid w:val="FFB6DD7D"/>
    <w:rsid w:val="FFBC4405"/>
    <w:rsid w:val="FFCF1EBD"/>
    <w:rsid w:val="FFCF4C42"/>
    <w:rsid w:val="FFCF9FB2"/>
    <w:rsid w:val="FFDF0575"/>
    <w:rsid w:val="FFDF1CD6"/>
    <w:rsid w:val="FFE53E66"/>
    <w:rsid w:val="FFEFAE3A"/>
    <w:rsid w:val="FFF0C0C5"/>
    <w:rsid w:val="FFF30CE1"/>
    <w:rsid w:val="FFF92DDA"/>
    <w:rsid w:val="FFFD4314"/>
    <w:rsid w:val="FFFF2438"/>
    <w:rsid w:val="FFFF2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iPriority="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iPriority="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23" w:firstLineChars="20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ind w:firstLine="0" w:firstLineChars="0"/>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character" w:default="1" w:styleId="19">
    <w:name w:val="Default Paragraph Font"/>
    <w:unhideWhenUsed/>
    <w:qFormat/>
    <w:uiPriority w:val="1"/>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7">
    <w:name w:val="annotation subject"/>
    <w:basedOn w:val="8"/>
    <w:next w:val="8"/>
    <w:link w:val="35"/>
    <w:qFormat/>
    <w:uiPriority w:val="0"/>
    <w:rPr>
      <w:b/>
      <w:bCs/>
    </w:rPr>
  </w:style>
  <w:style w:type="paragraph" w:styleId="8">
    <w:name w:val="annotation text"/>
    <w:basedOn w:val="1"/>
    <w:link w:val="34"/>
    <w:qFormat/>
    <w:uiPriority w:val="0"/>
    <w:pPr>
      <w:jc w:val="left"/>
    </w:pPr>
  </w:style>
  <w:style w:type="paragraph" w:styleId="9">
    <w:name w:val="toc 5"/>
    <w:basedOn w:val="1"/>
    <w:next w:val="1"/>
    <w:qFormat/>
    <w:uiPriority w:val="39"/>
    <w:pPr>
      <w:ind w:left="1680" w:leftChars="800"/>
    </w:pPr>
  </w:style>
  <w:style w:type="paragraph" w:styleId="10">
    <w:name w:val="toc 3"/>
    <w:basedOn w:val="1"/>
    <w:next w:val="1"/>
    <w:qFormat/>
    <w:uiPriority w:val="39"/>
    <w:pPr>
      <w:ind w:left="400" w:leftChars="400" w:firstLine="0" w:firstLineChars="0"/>
    </w:pPr>
    <w:rPr>
      <w:rFonts w:eastAsia="华文仿宋"/>
    </w:rPr>
  </w:style>
  <w:style w:type="paragraph" w:styleId="11">
    <w:name w:val="Balloon Text"/>
    <w:basedOn w:val="1"/>
    <w:link w:val="27"/>
    <w:unhideWhenUsed/>
    <w:qFormat/>
    <w:uiPriority w:val="0"/>
    <w:rPr>
      <w:sz w:val="18"/>
      <w:szCs w:val="18"/>
    </w:rPr>
  </w:style>
  <w:style w:type="paragraph" w:styleId="12">
    <w:name w:val="footer"/>
    <w:basedOn w:val="1"/>
    <w:qFormat/>
    <w:uiPriority w:val="0"/>
    <w:pPr>
      <w:pBdr>
        <w:top w:val="single" w:color="auto" w:sz="4" w:space="1"/>
      </w:pBdr>
      <w:tabs>
        <w:tab w:val="center" w:pos="4153"/>
        <w:tab w:val="right" w:pos="8306"/>
      </w:tabs>
      <w:snapToGrid w:val="0"/>
      <w:jc w:val="left"/>
    </w:pPr>
    <w:rPr>
      <w:sz w:val="18"/>
      <w:szCs w:val="18"/>
    </w:rPr>
  </w:style>
  <w:style w:type="paragraph" w:styleId="1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qFormat/>
    <w:uiPriority w:val="39"/>
    <w:pPr>
      <w:tabs>
        <w:tab w:val="right" w:leader="dot" w:pos="8295"/>
        <w:tab w:val="right" w:pos="10500"/>
      </w:tabs>
      <w:ind w:firstLine="0" w:firstLineChars="0"/>
    </w:pPr>
    <w:rPr>
      <w:rFonts w:eastAsia="华文仿宋"/>
    </w:rPr>
  </w:style>
  <w:style w:type="paragraph" w:styleId="15">
    <w:name w:val="toc 4"/>
    <w:basedOn w:val="1"/>
    <w:next w:val="1"/>
    <w:qFormat/>
    <w:uiPriority w:val="39"/>
    <w:pPr>
      <w:ind w:left="600" w:leftChars="600" w:firstLine="0" w:firstLineChars="0"/>
    </w:pPr>
    <w:rPr>
      <w:rFonts w:eastAsia="华文仿宋"/>
    </w:rPr>
  </w:style>
  <w:style w:type="paragraph" w:styleId="16">
    <w:name w:val="toc 2"/>
    <w:basedOn w:val="1"/>
    <w:next w:val="1"/>
    <w:qFormat/>
    <w:uiPriority w:val="39"/>
    <w:pPr>
      <w:tabs>
        <w:tab w:val="decimal" w:leader="dot" w:pos="8296"/>
      </w:tabs>
      <w:ind w:left="200" w:leftChars="200" w:firstLine="0" w:firstLineChars="0"/>
    </w:pPr>
    <w:rPr>
      <w:rFonts w:eastAsia="华文仿宋"/>
    </w:rPr>
  </w:style>
  <w:style w:type="paragraph" w:styleId="17">
    <w:name w:val="HTML Preformatted"/>
    <w:basedOn w:val="1"/>
    <w:link w:val="28"/>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AR PL UKai CN" w:cs="Times New Roman"/>
      <w:kern w:val="0"/>
      <w:sz w:val="24"/>
      <w:szCs w:val="24"/>
    </w:rPr>
  </w:style>
  <w:style w:type="paragraph" w:styleId="18">
    <w:name w:val="Normal (Web)"/>
    <w:basedOn w:val="1"/>
    <w:unhideWhenUsed/>
    <w:qFormat/>
    <w:uiPriority w:val="99"/>
    <w:pPr>
      <w:widowControl/>
      <w:spacing w:before="100" w:beforeAutospacing="1" w:after="100" w:afterAutospacing="1"/>
      <w:ind w:firstLine="0" w:firstLineChars="0"/>
      <w:jc w:val="left"/>
    </w:pPr>
    <w:rPr>
      <w:rFonts w:ascii="宋体" w:hAnsi="宋体" w:eastAsia="宋体" w:cs="宋体"/>
      <w:kern w:val="0"/>
      <w:sz w:val="24"/>
      <w:szCs w:val="24"/>
    </w:rPr>
  </w:style>
  <w:style w:type="character" w:styleId="20">
    <w:name w:val="Hyperlink"/>
    <w:basedOn w:val="19"/>
    <w:unhideWhenUsed/>
    <w:qFormat/>
    <w:uiPriority w:val="99"/>
    <w:rPr>
      <w:color w:val="0563C1" w:themeColor="hyperlink"/>
      <w:u w:val="single"/>
      <w14:textFill>
        <w14:solidFill>
          <w14:schemeClr w14:val="hlink"/>
        </w14:solidFill>
      </w14:textFill>
    </w:rPr>
  </w:style>
  <w:style w:type="character" w:styleId="21">
    <w:name w:val="HTML Code"/>
    <w:basedOn w:val="19"/>
    <w:unhideWhenUsed/>
    <w:qFormat/>
    <w:uiPriority w:val="99"/>
    <w:rPr>
      <w:rFonts w:hint="default" w:ascii="Consolas" w:hAnsi="Consolas" w:eastAsia="宋体" w:cs="Courier New"/>
      <w:sz w:val="24"/>
      <w:szCs w:val="24"/>
    </w:rPr>
  </w:style>
  <w:style w:type="character" w:styleId="22">
    <w:name w:val="annotation reference"/>
    <w:basedOn w:val="19"/>
    <w:qFormat/>
    <w:uiPriority w:val="0"/>
    <w:rPr>
      <w:sz w:val="21"/>
      <w:szCs w:val="21"/>
    </w:rPr>
  </w:style>
  <w:style w:type="table" w:styleId="24">
    <w:name w:val="Table Grid"/>
    <w:basedOn w:val="2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5">
    <w:name w:val="书籍标题1"/>
    <w:basedOn w:val="19"/>
    <w:qFormat/>
    <w:uiPriority w:val="33"/>
    <w:rPr>
      <w:b/>
      <w:bCs/>
      <w:i/>
      <w:iCs/>
      <w:spacing w:val="5"/>
    </w:rPr>
  </w:style>
  <w:style w:type="paragraph" w:customStyle="1" w:styleId="26">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lang w:eastAsia="en-US"/>
    </w:rPr>
  </w:style>
  <w:style w:type="character" w:customStyle="1" w:styleId="27">
    <w:name w:val="批注框文本 字符"/>
    <w:basedOn w:val="19"/>
    <w:link w:val="11"/>
    <w:semiHidden/>
    <w:qFormat/>
    <w:uiPriority w:val="0"/>
    <w:rPr>
      <w:rFonts w:asciiTheme="minorHAnsi" w:hAnsiTheme="minorHAnsi" w:eastAsiaTheme="minorEastAsia" w:cstheme="minorBidi"/>
      <w:kern w:val="2"/>
      <w:sz w:val="18"/>
      <w:szCs w:val="18"/>
    </w:rPr>
  </w:style>
  <w:style w:type="character" w:customStyle="1" w:styleId="28">
    <w:name w:val="HTML 预设格式 字符"/>
    <w:basedOn w:val="19"/>
    <w:link w:val="17"/>
    <w:qFormat/>
    <w:locked/>
    <w:uiPriority w:val="99"/>
    <w:rPr>
      <w:rFonts w:ascii="宋体" w:hAnsi="宋体" w:eastAsia="AR PL UKai CN"/>
      <w:sz w:val="24"/>
      <w:szCs w:val="24"/>
    </w:rPr>
  </w:style>
  <w:style w:type="character" w:customStyle="1" w:styleId="29">
    <w:name w:val="hljs-attribute6"/>
    <w:basedOn w:val="19"/>
    <w:qFormat/>
    <w:uiPriority w:val="0"/>
  </w:style>
  <w:style w:type="character" w:customStyle="1" w:styleId="30">
    <w:name w:val="hljs-value3"/>
    <w:basedOn w:val="19"/>
    <w:qFormat/>
    <w:uiPriority w:val="0"/>
  </w:style>
  <w:style w:type="character" w:customStyle="1" w:styleId="31">
    <w:name w:val="hljs-string3"/>
    <w:basedOn w:val="19"/>
    <w:qFormat/>
    <w:uiPriority w:val="0"/>
    <w:rPr>
      <w:color w:val="880000"/>
    </w:rPr>
  </w:style>
  <w:style w:type="character" w:customStyle="1" w:styleId="32">
    <w:name w:val="hljs-number1"/>
    <w:basedOn w:val="19"/>
    <w:qFormat/>
    <w:uiPriority w:val="0"/>
    <w:rPr>
      <w:color w:val="008800"/>
    </w:rPr>
  </w:style>
  <w:style w:type="paragraph" w:customStyle="1" w:styleId="33">
    <w:name w:val="TOC Heading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4">
    <w:name w:val="批注文字 字符"/>
    <w:basedOn w:val="19"/>
    <w:link w:val="8"/>
    <w:qFormat/>
    <w:uiPriority w:val="0"/>
    <w:rPr>
      <w:rFonts w:asciiTheme="minorHAnsi" w:hAnsiTheme="minorHAnsi" w:eastAsiaTheme="minorEastAsia" w:cstheme="minorBidi"/>
      <w:kern w:val="2"/>
      <w:sz w:val="21"/>
      <w:szCs w:val="22"/>
    </w:rPr>
  </w:style>
  <w:style w:type="character" w:customStyle="1" w:styleId="35">
    <w:name w:val="批注主题 字符"/>
    <w:basedOn w:val="34"/>
    <w:link w:val="7"/>
    <w:qFormat/>
    <w:uiPriority w:val="0"/>
    <w:rPr>
      <w:rFonts w:asciiTheme="minorHAnsi" w:hAnsiTheme="minorHAnsi" w:eastAsiaTheme="minorEastAsia" w:cstheme="minorBidi"/>
      <w:b/>
      <w:bCs/>
      <w:kern w:val="2"/>
      <w:sz w:val="21"/>
      <w:szCs w:val="22"/>
    </w:rPr>
  </w:style>
  <w:style w:type="character" w:customStyle="1" w:styleId="36">
    <w:name w:val="未处理的提及1"/>
    <w:basedOn w:val="19"/>
    <w:unhideWhenUsed/>
    <w:qFormat/>
    <w:uiPriority w:val="99"/>
    <w:rPr>
      <w:color w:val="605E5C"/>
      <w:shd w:val="clear" w:color="auto" w:fill="E1DFDD"/>
    </w:rPr>
  </w:style>
  <w:style w:type="paragraph" w:customStyle="1" w:styleId="37">
    <w:name w:val="List Paragraph"/>
    <w:basedOn w:val="1"/>
    <w:qFormat/>
    <w:uiPriority w:val="99"/>
    <w:pPr>
      <w:ind w:firstLine="420"/>
    </w:pPr>
  </w:style>
  <w:style w:type="paragraph" w:customStyle="1" w:styleId="38">
    <w:name w:val="TOC 标题2"/>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86</Words>
  <Characters>493</Characters>
  <Lines>4</Lines>
  <Paragraphs>1</Paragraphs>
  <ScaleCrop>false</ScaleCrop>
  <LinksUpToDate>false</LinksUpToDate>
  <CharactersWithSpaces>578</CharactersWithSpaces>
  <Application>WPS Office_1.2.1.1575_F1E327BC-269C-435d-A152-05C5408002CA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2020-05-29T04:51:00Z</dcterms:created>
  <dc:creator>zhaodexin</dc:creator>
  <cp:lastModifiedBy>Echo</cp:lastModifiedBy>
  <cp:lastPrinted>2020-04-27T11:36:00Z</cp:lastPrinted>
  <dcterms:modified xsi:type="dcterms:W3CDTF">2020-12-18T16:58:26Z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2052-1.2.1.1575</vt:lpwstr>
  </property>
</Properties>
</file>