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93E1E">
      <w:pPr>
        <w:numPr>
          <w:ilvl w:val="0"/>
          <w:numId w:val="1"/>
        </w:numPr>
        <w:rPr>
          <w:rFonts w:hint="eastAsia"/>
          <w:color w:val="0000FF"/>
        </w:rPr>
      </w:pPr>
      <w:r>
        <w:rPr>
          <w:rFonts w:hint="eastAsia"/>
          <w:color w:val="0000FF"/>
        </w:rPr>
        <w:t>厂站数据上传死值导致厂站向主站反映主站方下的是死值</w:t>
      </w:r>
    </w:p>
    <w:p w14:paraId="43BAAD11">
      <w:pPr>
        <w:numPr>
          <w:ilvl w:val="0"/>
          <w:numId w:val="1"/>
        </w:numPr>
        <w:rPr>
          <w:rFonts w:hint="eastAsia"/>
          <w:color w:val="0000FF"/>
        </w:rPr>
      </w:pPr>
      <w:r>
        <w:rPr>
          <w:rFonts w:hint="eastAsia"/>
          <w:color w:val="0000FF"/>
        </w:rPr>
        <w:t xml:space="preserve">厂站有功出力低时会进入离线模式脱离AGC控制 </w:t>
      </w:r>
    </w:p>
    <w:p w14:paraId="619AAE53">
      <w:pPr>
        <w:numPr>
          <w:ilvl w:val="0"/>
          <w:numId w:val="1"/>
        </w:numPr>
        <w:rPr>
          <w:rFonts w:hint="eastAsia"/>
          <w:color w:val="0000FF"/>
        </w:rPr>
      </w:pPr>
      <w:r>
        <w:rPr>
          <w:rFonts w:hint="eastAsia"/>
          <w:color w:val="0000FF"/>
        </w:rPr>
        <w:t>厂站从自由发电模式改为计划模式（参与现货交易）总是闪退控制模式，原因是在重新调试时要重复投退远方，这样系统中的控制模式才会更改。</w:t>
      </w:r>
    </w:p>
    <w:p w14:paraId="2EF0BDB0">
      <w:pPr>
        <w:numPr>
          <w:ilvl w:val="0"/>
          <w:numId w:val="1"/>
        </w:numPr>
        <w:rPr>
          <w:rFonts w:hint="eastAsia"/>
          <w:color w:val="0000FF"/>
        </w:rPr>
      </w:pPr>
      <w:r>
        <w:rPr>
          <w:rFonts w:hint="eastAsia"/>
          <w:color w:val="0000FF"/>
          <w:lang w:val="en-US" w:eastAsia="zh-CN"/>
        </w:rPr>
        <w:t>参与现货交易的厂站，计划值低于有功下限（计划值越限），得等计划值高于下限才能再投入AGC，会自动切回计划模式</w:t>
      </w:r>
    </w:p>
    <w:p w14:paraId="5A5C157B">
      <w:pPr>
        <w:numPr>
          <w:ilvl w:val="0"/>
          <w:numId w:val="1"/>
        </w:numPr>
        <w:rPr>
          <w:rFonts w:hint="eastAsia"/>
          <w:color w:val="0000FF"/>
        </w:rPr>
      </w:pPr>
      <w:r>
        <w:rPr>
          <w:rFonts w:hint="eastAsia"/>
          <w:color w:val="0000FF"/>
          <w:lang w:val="en-US" w:eastAsia="zh-CN"/>
        </w:rPr>
        <w:t>自由发电厂站AGC默认下发最大容量</w:t>
      </w:r>
    </w:p>
    <w:p w14:paraId="6E5E56F5">
      <w:pPr>
        <w:numPr>
          <w:ilvl w:val="0"/>
          <w:numId w:val="1"/>
        </w:numPr>
        <w:rPr>
          <w:rFonts w:hint="eastAsia"/>
          <w:color w:val="0000FF"/>
        </w:rPr>
      </w:pPr>
      <w:r>
        <w:rPr>
          <w:rFonts w:hint="eastAsia"/>
          <w:color w:val="0000FF"/>
        </w:rPr>
        <w:t>厂站侧在昨晚闭环调试后再投入闭环模式时，厂站侧配合调试的厂家就不在了，厂站值班人员并不清楚是投什么控制模式（计划或者自由），厂站值班人员与主站AGC人员就有技术上的沟通问题。把这个也转换为管理问题</w:t>
      </w:r>
    </w:p>
    <w:p w14:paraId="46ACA1FC">
      <w:pPr>
        <w:numPr>
          <w:ilvl w:val="0"/>
          <w:numId w:val="0"/>
        </w:numPr>
        <w:rPr>
          <w:rFonts w:hint="eastAsia"/>
        </w:rPr>
      </w:pPr>
    </w:p>
    <w:p w14:paraId="4A6C86C7">
      <w:pPr>
        <w:numPr>
          <w:ilvl w:val="0"/>
          <w:numId w:val="0"/>
        </w:numPr>
        <w:rPr>
          <w:rFonts w:hint="eastAsia"/>
        </w:rPr>
      </w:pPr>
    </w:p>
    <w:p w14:paraId="43AD2CAB">
      <w:pPr>
        <w:numPr>
          <w:numId w:val="0"/>
        </w:numPr>
        <w:rPr>
          <w:rFonts w:hint="eastAsia"/>
          <w:b/>
          <w:bCs/>
          <w:color w:val="0000FF"/>
          <w:highlight w:val="yellow"/>
        </w:rPr>
      </w:pPr>
      <w:r>
        <w:rPr>
          <w:rFonts w:hint="eastAsia"/>
          <w:b/>
          <w:bCs/>
          <w:color w:val="0000FF"/>
          <w:highlight w:val="yellow"/>
        </w:rPr>
        <w:t>厂站数据上传死值导致厂站向主站反映主站方下的是死值</w:t>
      </w:r>
    </w:p>
    <w:p w14:paraId="7D720EB9">
      <w:pPr>
        <w:numPr>
          <w:numId w:val="0"/>
        </w:numPr>
        <w:rPr>
          <w:rFonts w:hint="eastAsia"/>
          <w:b/>
          <w:bCs/>
          <w:color w:val="0000FF"/>
          <w:highlight w:val="yellow"/>
          <w:lang w:val="en-US" w:eastAsia="zh-CN"/>
        </w:rPr>
      </w:pPr>
      <w:r>
        <w:rPr>
          <w:rFonts w:hint="eastAsia"/>
          <w:b/>
          <w:bCs/>
          <w:color w:val="0000FF"/>
          <w:highlight w:val="yellow"/>
          <w:lang w:val="en-US" w:eastAsia="zh-CN"/>
        </w:rPr>
        <w:t>周楼反映一直接收到主站下发的指令：40 通过查询曲线发现，场站上传的有功功率出力是40死值。</w:t>
      </w:r>
    </w:p>
    <w:p w14:paraId="365593BD">
      <w:pPr>
        <w:numPr>
          <w:numId w:val="0"/>
        </w:numPr>
        <w:rPr>
          <w:rFonts w:hint="default" w:eastAsiaTheme="minorEastAsia"/>
          <w:b/>
          <w:bCs/>
          <w:color w:val="0000FF"/>
          <w:lang w:val="en-US" w:eastAsia="zh-CN"/>
        </w:rPr>
      </w:pPr>
    </w:p>
    <w:p w14:paraId="058CD59C">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2388870" cy="3186430"/>
            <wp:effectExtent l="0" t="0" r="1905" b="4445"/>
            <wp:docPr id="1" name="图片 1" descr="51535cdfbc7a5181b65b48eaa8b1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535cdfbc7a5181b65b48eaa8b14964"/>
                    <pic:cNvPicPr>
                      <a:picLocks noChangeAspect="1"/>
                    </pic:cNvPicPr>
                  </pic:nvPicPr>
                  <pic:blipFill>
                    <a:blip r:embed="rId4"/>
                    <a:stretch>
                      <a:fillRect/>
                    </a:stretch>
                  </pic:blipFill>
                  <pic:spPr>
                    <a:xfrm>
                      <a:off x="0" y="0"/>
                      <a:ext cx="2388870" cy="3186430"/>
                    </a:xfrm>
                    <a:prstGeom prst="rect">
                      <a:avLst/>
                    </a:prstGeom>
                  </pic:spPr>
                </pic:pic>
              </a:graphicData>
            </a:graphic>
          </wp:inline>
        </w:drawing>
      </w:r>
      <w:r>
        <w:rPr>
          <w:rFonts w:hint="default" w:eastAsiaTheme="minorEastAsia"/>
          <w:b/>
          <w:bCs/>
          <w:color w:val="0000FF"/>
          <w:lang w:val="en-US" w:eastAsia="zh-CN"/>
        </w:rPr>
        <w:drawing>
          <wp:inline distT="0" distB="0" distL="114300" distR="114300">
            <wp:extent cx="2411730" cy="1809115"/>
            <wp:effectExtent l="0" t="0" r="7620" b="635"/>
            <wp:docPr id="2" name="图片 2" descr="ce22906cbaa32c0008adb4dd798ee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e22906cbaa32c0008adb4dd798ee58e"/>
                    <pic:cNvPicPr>
                      <a:picLocks noChangeAspect="1"/>
                    </pic:cNvPicPr>
                  </pic:nvPicPr>
                  <pic:blipFill>
                    <a:blip r:embed="rId5"/>
                    <a:stretch>
                      <a:fillRect/>
                    </a:stretch>
                  </pic:blipFill>
                  <pic:spPr>
                    <a:xfrm>
                      <a:off x="0" y="0"/>
                      <a:ext cx="2411730" cy="1809115"/>
                    </a:xfrm>
                    <a:prstGeom prst="rect">
                      <a:avLst/>
                    </a:prstGeom>
                  </pic:spPr>
                </pic:pic>
              </a:graphicData>
            </a:graphic>
          </wp:inline>
        </w:drawing>
      </w:r>
    </w:p>
    <w:p w14:paraId="68C69BD1">
      <w:pPr>
        <w:rPr>
          <w:rFonts w:hint="eastAsia"/>
        </w:rPr>
      </w:pPr>
      <w:r>
        <w:rPr>
          <w:rFonts w:hint="eastAsia"/>
        </w:rPr>
        <w:t>一、问题本质定位（管理视角）</w:t>
      </w:r>
    </w:p>
    <w:p w14:paraId="2F60DC76">
      <w:pPr>
        <w:rPr>
          <w:rFonts w:hint="eastAsia"/>
          <w:color w:val="E54C5E" w:themeColor="accent6"/>
          <w14:textFill>
            <w14:solidFill>
              <w14:schemeClr w14:val="accent6"/>
            </w14:solidFill>
          </w14:textFill>
        </w:rPr>
      </w:pPr>
      <w:r>
        <w:rPr>
          <w:rFonts w:hint="eastAsia"/>
          <w:color w:val="E54C5E" w:themeColor="accent6"/>
          <w14:textFill>
            <w14:solidFill>
              <w14:schemeClr w14:val="accent6"/>
            </w14:solidFill>
          </w14:textFill>
        </w:rPr>
        <w:t>1. 数据质量管理缺失</w:t>
      </w:r>
    </w:p>
    <w:p w14:paraId="0D0B3658">
      <w:pPr>
        <w:rPr>
          <w:rFonts w:hint="eastAsia"/>
          <w:b/>
          <w:bCs/>
        </w:rPr>
      </w:pPr>
      <w:r>
        <w:rPr>
          <w:rFonts w:hint="eastAsia"/>
          <w:b/>
          <w:bCs/>
        </w:rPr>
        <w:t>厂站上传数据为“死值”，说明数据源端监控、校验、报警机制失效，未及时发现或处理异常数据。</w:t>
      </w:r>
    </w:p>
    <w:p w14:paraId="3E29D2B0">
      <w:pPr>
        <w:rPr>
          <w:rFonts w:hint="eastAsia"/>
        </w:rPr>
      </w:pPr>
      <w:r>
        <w:rPr>
          <w:rFonts w:hint="eastAsia"/>
          <w:b/>
          <w:bCs/>
        </w:rPr>
        <w:t>主站接收异常数据后仍继续下发，暴露主站系统缺乏数据有效性验证机制</w:t>
      </w:r>
      <w:r>
        <w:rPr>
          <w:rFonts w:hint="eastAsia"/>
        </w:rPr>
        <w:t>，导致问题向生产环节传递。</w:t>
      </w:r>
    </w:p>
    <w:p w14:paraId="5162301F">
      <w:pPr>
        <w:rPr>
          <w:rFonts w:hint="eastAsia"/>
          <w:color w:val="E54C5E" w:themeColor="accent6"/>
          <w14:textFill>
            <w14:solidFill>
              <w14:schemeClr w14:val="accent6"/>
            </w14:solidFill>
          </w14:textFill>
        </w:rPr>
      </w:pPr>
      <w:r>
        <w:rPr>
          <w:rFonts w:hint="eastAsia"/>
          <w:color w:val="E54C5E" w:themeColor="accent6"/>
          <w14:textFill>
            <w14:solidFill>
              <w14:schemeClr w14:val="accent6"/>
            </w14:solidFill>
          </w14:textFill>
        </w:rPr>
        <w:t>2. 跨部门协作与责任闭环断裂</w:t>
      </w:r>
    </w:p>
    <w:p w14:paraId="2A991AF4">
      <w:pPr>
        <w:rPr>
          <w:rFonts w:hint="eastAsia"/>
        </w:rPr>
      </w:pPr>
      <w:r>
        <w:rPr>
          <w:rFonts w:hint="eastAsia"/>
        </w:rPr>
        <w:t>厂站与主站之间对数据异常的沟通机制不健全，</w:t>
      </w:r>
      <w:r>
        <w:rPr>
          <w:rFonts w:hint="eastAsia"/>
          <w:b/>
          <w:bCs/>
        </w:rPr>
        <w:t>未建立实时问题反馈与协同处理流程</w:t>
      </w:r>
      <w:r>
        <w:rPr>
          <w:rFonts w:hint="eastAsia"/>
        </w:rPr>
        <w:t>。</w:t>
      </w:r>
    </w:p>
    <w:p w14:paraId="4B0D21DE">
      <w:pPr>
        <w:rPr>
          <w:rFonts w:hint="eastAsia"/>
        </w:rPr>
      </w:pPr>
      <w:r>
        <w:rPr>
          <w:rFonts w:hint="eastAsia"/>
          <w:b/>
          <w:bCs/>
        </w:rPr>
        <w:t>责任边界模糊</w:t>
      </w:r>
      <w:r>
        <w:rPr>
          <w:rFonts w:hint="eastAsia"/>
        </w:rPr>
        <w:t>：</w:t>
      </w:r>
      <w:r>
        <w:rPr>
          <w:rFonts w:hint="eastAsia"/>
          <w:b/>
          <w:bCs/>
        </w:rPr>
        <w:t>厂站可能认为“数据已上传”，主站可能认为“数据源可信”，导致问题滞留于中间环节</w:t>
      </w:r>
      <w:r>
        <w:rPr>
          <w:rFonts w:hint="eastAsia"/>
        </w:rPr>
        <w:t>。</w:t>
      </w:r>
    </w:p>
    <w:p w14:paraId="47B6E687">
      <w:pPr>
        <w:rPr>
          <w:rFonts w:hint="eastAsia"/>
        </w:rPr>
      </w:pPr>
      <w:r>
        <w:rPr>
          <w:rFonts w:hint="eastAsia"/>
        </w:rPr>
        <w:t>二、映射的管理短板</w:t>
      </w:r>
    </w:p>
    <w:p w14:paraId="36C2FA8A">
      <w:pPr>
        <w:rPr>
          <w:rFonts w:hint="eastAsia"/>
        </w:rPr>
      </w:pPr>
      <w:r>
        <w:rPr>
          <w:rFonts w:hint="eastAsia"/>
        </w:rPr>
        <w:t>1. 监控体系缺陷</w:t>
      </w:r>
    </w:p>
    <w:p w14:paraId="51D671E5">
      <w:pPr>
        <w:rPr>
          <w:rFonts w:hint="eastAsia"/>
        </w:rPr>
      </w:pPr>
      <w:r>
        <w:rPr>
          <w:rFonts w:hint="eastAsia"/>
        </w:rPr>
        <w:t>缺乏对</w:t>
      </w:r>
      <w:r>
        <w:rPr>
          <w:rFonts w:hint="eastAsia"/>
          <w:color w:val="E54C5E" w:themeColor="accent6"/>
          <w14:textFill>
            <w14:solidFill>
              <w14:schemeClr w14:val="accent6"/>
            </w14:solidFill>
          </w14:textFill>
        </w:rPr>
        <w:t>数据源端（厂站）和数据应用端</w:t>
      </w:r>
      <w:r>
        <w:rPr>
          <w:rFonts w:hint="eastAsia"/>
        </w:rPr>
        <w:t>（主站）的全链路质量监测规则。</w:t>
      </w:r>
    </w:p>
    <w:p w14:paraId="476E356E">
      <w:pPr>
        <w:rPr>
          <w:rFonts w:hint="eastAsia"/>
        </w:rPr>
      </w:pPr>
      <w:r>
        <w:rPr>
          <w:rFonts w:hint="eastAsia"/>
        </w:rPr>
        <w:t>未设定</w:t>
      </w:r>
      <w:r>
        <w:rPr>
          <w:rFonts w:hint="eastAsia"/>
          <w:color w:val="E54C5E" w:themeColor="accent6"/>
          <w14:textFill>
            <w14:solidFill>
              <w14:schemeClr w14:val="accent6"/>
            </w14:solidFill>
          </w14:textFill>
        </w:rPr>
        <w:t>数据异常（如长时间不变、跳变等）的自动告警阈值</w:t>
      </w:r>
      <w:r>
        <w:rPr>
          <w:rFonts w:hint="eastAsia"/>
        </w:rPr>
        <w:t>及处置预案。</w:t>
      </w:r>
    </w:p>
    <w:p w14:paraId="4510D403">
      <w:pPr>
        <w:rPr>
          <w:rFonts w:hint="eastAsia"/>
        </w:rPr>
      </w:pPr>
      <w:r>
        <w:rPr>
          <w:rFonts w:hint="eastAsia"/>
        </w:rPr>
        <w:t>2. 流程标准化不足</w:t>
      </w:r>
    </w:p>
    <w:p w14:paraId="7D441067">
      <w:pPr>
        <w:rPr>
          <w:rFonts w:hint="eastAsia"/>
        </w:rPr>
      </w:pPr>
      <w:r>
        <w:rPr>
          <w:rFonts w:hint="eastAsia"/>
        </w:rPr>
        <w:t>缺少“数据异常-上报-研判-处置-反馈”的标准化作业流程（SOP），依赖人工经验而非制度保障。</w:t>
      </w:r>
      <w:r>
        <w:rPr>
          <w:rFonts w:hint="eastAsia"/>
          <w:color w:val="E54C5E" w:themeColor="accent6"/>
          <w14:textFill>
            <w14:solidFill>
              <w14:schemeClr w14:val="accent6"/>
            </w14:solidFill>
          </w14:textFill>
        </w:rPr>
        <w:t>未将“数据通道与数值有效性联合验证”作为必须完成的准入条件</w:t>
      </w:r>
      <w:r>
        <w:rPr>
          <w:rFonts w:hint="eastAsia"/>
        </w:rPr>
        <w:t>，导致带着有缺陷的“原材料”（数据）进入“生产环节”（调试）。</w:t>
      </w:r>
    </w:p>
    <w:p w14:paraId="72EACB91">
      <w:pPr>
        <w:rPr>
          <w:rFonts w:hint="default" w:eastAsiaTheme="minorEastAsia"/>
          <w:lang w:val="en-US" w:eastAsia="zh-CN"/>
        </w:rPr>
      </w:pPr>
      <w:r>
        <w:rPr>
          <w:rFonts w:hint="eastAsia"/>
        </w:rPr>
        <w:t>AGC调试过程中，未明确厂站与主站对数据一致性的联合校验节点。</w:t>
      </w:r>
      <w:r>
        <w:rPr>
          <w:rFonts w:hint="eastAsia"/>
          <w:color w:val="E54C5E" w:themeColor="accent6"/>
          <w:lang w:val="en-US" w:eastAsia="zh-CN"/>
          <w14:textFill>
            <w14:solidFill>
              <w14:schemeClr w14:val="accent6"/>
            </w14:solidFill>
          </w14:textFill>
        </w:rPr>
        <w:t>我们在调试过程中会进行对点测试，验证厂站主站的数据一致性，但是无法保证长时间的数据一致。</w:t>
      </w:r>
    </w:p>
    <w:p w14:paraId="4581BAB5">
      <w:pPr>
        <w:rPr>
          <w:rFonts w:hint="eastAsia"/>
        </w:rPr>
      </w:pPr>
      <w:r>
        <w:rPr>
          <w:rFonts w:hint="eastAsia"/>
        </w:rPr>
        <w:t>3. 责任机制不清晰</w:t>
      </w:r>
    </w:p>
    <w:p w14:paraId="31F45D9B">
      <w:pPr>
        <w:rPr>
          <w:rFonts w:hint="eastAsia"/>
        </w:rPr>
      </w:pPr>
      <w:r>
        <w:rPr>
          <w:rFonts w:hint="eastAsia"/>
        </w:rPr>
        <w:t>数据质量问题的第一责任方（厂站）、协管方（主站）、监督方（调度）权责未制度化。</w:t>
      </w:r>
    </w:p>
    <w:p w14:paraId="64D394CA">
      <w:pPr>
        <w:rPr>
          <w:rFonts w:hint="eastAsia"/>
        </w:rPr>
      </w:pPr>
      <w:r>
        <w:rPr>
          <w:rFonts w:hint="eastAsia"/>
          <w:color w:val="E54C5E" w:themeColor="accent6"/>
          <w14:textFill>
            <w14:solidFill>
              <w14:schemeClr w14:val="accent6"/>
            </w14:solidFill>
          </w14:textFill>
        </w:rPr>
        <w:t>缺乏对数据异常导致后果（如现货市场结算偏差）的追溯与考核依据</w:t>
      </w:r>
      <w:r>
        <w:rPr>
          <w:rFonts w:hint="eastAsia"/>
        </w:rPr>
        <w:t>。对于数据死值的责任认定（是厂站上传端问题、通道传输问题，还是主站接收解析问题）缺乏预设的、清晰的排查流程与牵头方，易引发相互推诿，消耗协同时间与信任。</w:t>
      </w:r>
    </w:p>
    <w:p w14:paraId="2ED4314F">
      <w:pPr>
        <w:rPr>
          <w:rFonts w:hint="eastAsia"/>
        </w:rPr>
      </w:pPr>
      <w:r>
        <w:rPr>
          <w:rFonts w:hint="eastAsia"/>
          <w:lang w:val="en-US" w:eastAsia="zh-CN"/>
        </w:rPr>
        <w:t>4</w:t>
      </w:r>
      <w:r>
        <w:rPr>
          <w:rFonts w:hint="eastAsia"/>
        </w:rPr>
        <w:t>.  沟通失效：缺乏一个实时、透明的数据监视与共享界面，使得问题无法被各方同时、同视角地观察和确认，导致沟通停留在低效的口头描述与质疑层面。</w:t>
      </w:r>
    </w:p>
    <w:p w14:paraId="4B340379">
      <w:pPr>
        <w:rPr>
          <w:rFonts w:hint="eastAsia"/>
        </w:rPr>
      </w:pPr>
      <w:r>
        <w:rPr>
          <w:rFonts w:hint="eastAsia"/>
        </w:rPr>
        <w:t>管理视角重构：“在调试初期，由于</w:t>
      </w:r>
      <w:r>
        <w:rPr>
          <w:rFonts w:hint="eastAsia"/>
          <w:color w:val="E54C5E" w:themeColor="accent6"/>
          <w14:textFill>
            <w14:solidFill>
              <w14:schemeClr w14:val="accent6"/>
            </w14:solidFill>
          </w14:textFill>
        </w:rPr>
        <w:t>未能建立并执行标准化的数据质量联合验收流程，导致基础信息流不可靠，进而引发了执行方（厂站）与指挥方（主站）之间的互信基础动摇与无效沟通</w:t>
      </w:r>
      <w:r>
        <w:rPr>
          <w:rFonts w:hint="eastAsia"/>
        </w:rPr>
        <w:t>，严重拖慢了调试进度，并埋下了责任纠纷的隐患。”</w:t>
      </w:r>
    </w:p>
    <w:p w14:paraId="79050ED4">
      <w:pPr>
        <w:rPr>
          <w:rFonts w:hint="eastAsia"/>
        </w:rPr>
      </w:pPr>
    </w:p>
    <w:p w14:paraId="3DB9F2B0">
      <w:pPr>
        <w:rPr>
          <w:rFonts w:hint="eastAsia"/>
        </w:rPr>
      </w:pPr>
      <w:r>
        <w:rPr>
          <w:rFonts w:hint="eastAsia"/>
        </w:rPr>
        <w:t>三、建议的管理改进措施</w:t>
      </w:r>
    </w:p>
    <w:p w14:paraId="0A9117C2">
      <w:pPr>
        <w:rPr>
          <w:rFonts w:hint="eastAsia"/>
        </w:rPr>
      </w:pPr>
      <w:r>
        <w:rPr>
          <w:rFonts w:hint="eastAsia"/>
        </w:rPr>
        <w:t>1. 建立数据质量全流程管控制度</w:t>
      </w:r>
    </w:p>
    <w:p w14:paraId="44E88E66">
      <w:pPr>
        <w:rPr>
          <w:rFonts w:hint="eastAsia"/>
        </w:rPr>
      </w:pPr>
      <w:r>
        <w:rPr>
          <w:rFonts w:hint="eastAsia"/>
        </w:rPr>
        <w:t>在厂站侧部署数据真实性校验规则（如变化率监测、阈值校验），并纳入考核。</w:t>
      </w:r>
    </w:p>
    <w:p w14:paraId="4546E144">
      <w:pPr>
        <w:rPr>
          <w:rFonts w:hint="eastAsia"/>
        </w:rPr>
      </w:pPr>
      <w:r>
        <w:rPr>
          <w:rFonts w:hint="eastAsia"/>
        </w:rPr>
        <w:t>在主站侧增加数据有效性验证模块，对异常数据自动拦截并触发人工干预流程。</w:t>
      </w:r>
    </w:p>
    <w:p w14:paraId="43614FD0">
      <w:pPr>
        <w:rPr>
          <w:rFonts w:hint="eastAsia"/>
        </w:rPr>
      </w:pPr>
      <w:r>
        <w:rPr>
          <w:rFonts w:hint="eastAsia"/>
        </w:rPr>
        <w:t>2. 优化跨部门协同机制</w:t>
      </w:r>
    </w:p>
    <w:p w14:paraId="189E5E65">
      <w:pPr>
        <w:rPr>
          <w:rFonts w:hint="eastAsia"/>
        </w:rPr>
      </w:pPr>
      <w:r>
        <w:rPr>
          <w:rFonts w:hint="eastAsia"/>
        </w:rPr>
        <w:t>制定《AGC数据异常应急处理流程》，明确厂站、主站、调度三方在发现、通报、处置环节的时限与动作。</w:t>
      </w:r>
    </w:p>
    <w:p w14:paraId="4BA4FE2A">
      <w:pPr>
        <w:rPr>
          <w:rFonts w:hint="eastAsia"/>
        </w:rPr>
      </w:pPr>
      <w:r>
        <w:rPr>
          <w:rFonts w:hint="eastAsia"/>
        </w:rPr>
        <w:t>设立定期数据质量联席会议，对典型案例进行根因分析与流程改进。</w:t>
      </w:r>
    </w:p>
    <w:p w14:paraId="52C616ED">
      <w:pPr>
        <w:rPr>
          <w:rFonts w:hint="eastAsia"/>
        </w:rPr>
      </w:pPr>
      <w:r>
        <w:rPr>
          <w:rFonts w:hint="eastAsia"/>
        </w:rPr>
        <w:t>3. 强化技术管理手段</w:t>
      </w:r>
    </w:p>
    <w:p w14:paraId="08A27817">
      <w:pPr>
        <w:rPr>
          <w:rFonts w:hint="eastAsia"/>
        </w:rPr>
      </w:pPr>
      <w:r>
        <w:rPr>
          <w:rFonts w:hint="eastAsia"/>
        </w:rPr>
        <w:t>在AGC系统中增加数据健康度看板，实时展示各厂站数据质量指标（如更新时效、波动合理性）。</w:t>
      </w:r>
    </w:p>
    <w:p w14:paraId="006DDC37">
      <w:pPr>
        <w:rPr>
          <w:rFonts w:hint="eastAsia"/>
        </w:rPr>
      </w:pPr>
      <w:r>
        <w:rPr>
          <w:rFonts w:hint="eastAsia"/>
        </w:rPr>
        <w:t>推动厂站侧设备状态监测与数据采集系统的定期巡检制度，防范“死值”源头风险。</w:t>
      </w:r>
    </w:p>
    <w:p w14:paraId="6CD5994C">
      <w:pPr>
        <w:rPr>
          <w:rFonts w:hint="eastAsia"/>
        </w:rPr>
      </w:pPr>
      <w:r>
        <w:rPr>
          <w:rFonts w:hint="eastAsia"/>
        </w:rPr>
        <w:t>总结：管理问题核心</w:t>
      </w:r>
    </w:p>
    <w:p w14:paraId="31262318">
      <w:pPr>
        <w:rPr>
          <w:rFonts w:hint="eastAsia"/>
        </w:rPr>
      </w:pPr>
      <w:r>
        <w:rPr>
          <w:rFonts w:hint="eastAsia"/>
        </w:rPr>
        <w:t>此问题本质是</w:t>
      </w:r>
      <w:r>
        <w:rPr>
          <w:rFonts w:hint="eastAsia"/>
          <w:b/>
          <w:bCs/>
          <w:color w:val="E54C5E" w:themeColor="accent6"/>
          <w14:textFill>
            <w14:solidFill>
              <w14:schemeClr w14:val="accent6"/>
            </w14:solidFill>
          </w14:textFill>
        </w:rPr>
        <w:t>“数据链路的治理漏洞”</w:t>
      </w:r>
      <w:r>
        <w:rPr>
          <w:rFonts w:hint="eastAsia"/>
        </w:rPr>
        <w:t>，反映出组织在数据质量意识、流程规范、技术防控三个维度的系统性管理不足。 建议从制度、流程、工具三方面协同整改，将技术问题转化为长效管理机制，避免同类问题重复发生。</w:t>
      </w:r>
    </w:p>
    <w:p w14:paraId="2C49EC1A">
      <w:pPr>
        <w:rPr>
          <w:rFonts w:hint="eastAsia"/>
        </w:rPr>
      </w:pPr>
    </w:p>
    <w:p w14:paraId="3DB9CFE6">
      <w:pPr>
        <w:rPr>
          <w:rFonts w:hint="eastAsia"/>
        </w:rPr>
      </w:pPr>
    </w:p>
    <w:p w14:paraId="44D028E0">
      <w:pPr>
        <w:rPr>
          <w:rFonts w:hint="eastAsia"/>
        </w:rPr>
      </w:pPr>
    </w:p>
    <w:p w14:paraId="16DD70E3">
      <w:pPr>
        <w:rPr>
          <w:rFonts w:hint="eastAsia"/>
        </w:rPr>
      </w:pPr>
    </w:p>
    <w:p w14:paraId="4F7A9ECE">
      <w:pPr>
        <w:rPr>
          <w:rFonts w:hint="eastAsia"/>
        </w:rPr>
      </w:pPr>
    </w:p>
    <w:p w14:paraId="15652766">
      <w:pPr>
        <w:rPr>
          <w:rFonts w:hint="eastAsia"/>
        </w:rPr>
      </w:pPr>
    </w:p>
    <w:p w14:paraId="18997D97">
      <w:pPr>
        <w:rPr>
          <w:rFonts w:hint="eastAsia"/>
        </w:rPr>
      </w:pPr>
    </w:p>
    <w:p w14:paraId="0DDE842E">
      <w:pPr>
        <w:rPr>
          <w:rFonts w:hint="eastAsia"/>
        </w:rPr>
      </w:pPr>
    </w:p>
    <w:p w14:paraId="7B96C6A5">
      <w:pPr>
        <w:rPr>
          <w:rFonts w:hint="eastAsia"/>
        </w:rPr>
      </w:pPr>
    </w:p>
    <w:p w14:paraId="62763F6E">
      <w:pPr>
        <w:rPr>
          <w:rFonts w:hint="default" w:eastAsiaTheme="minorEastAsia"/>
          <w:highlight w:val="yellow"/>
          <w:lang w:val="en-US" w:eastAsia="zh-CN"/>
        </w:rPr>
      </w:pPr>
      <w:r>
        <w:rPr>
          <w:rFonts w:hint="eastAsia"/>
          <w:highlight w:val="yellow"/>
        </w:rPr>
        <w:t xml:space="preserve">厂站有功出力低时会进入离线模式脱离AGC控制 </w:t>
      </w:r>
      <w:r>
        <w:rPr>
          <w:rFonts w:hint="eastAsia"/>
          <w:highlight w:val="yellow"/>
          <w:lang w:eastAsia="zh-CN"/>
        </w:rPr>
        <w:t>。</w:t>
      </w:r>
      <w:r>
        <w:rPr>
          <w:rFonts w:hint="eastAsia"/>
          <w:highlight w:val="yellow"/>
          <w:lang w:val="en-US" w:eastAsia="zh-CN"/>
        </w:rPr>
        <w:t>厂站自己不清楚是否会进入离线状态，也不知道出力低时会无法进入AGC系统。</w:t>
      </w:r>
    </w:p>
    <w:p w14:paraId="24550471">
      <w:pPr>
        <w:rPr>
          <w:rFonts w:hint="eastAsia" w:eastAsiaTheme="minorEastAsia"/>
          <w:color w:val="0000FF"/>
          <w:lang w:eastAsia="zh-CN"/>
        </w:rPr>
      </w:pPr>
      <w:r>
        <w:rPr>
          <w:rFonts w:hint="eastAsia"/>
          <w:color w:val="0000FF"/>
        </w:rPr>
        <w:t>调试预案与风险应对流程不完善，导致特殊工况下控制链路非计划中断</w:t>
      </w:r>
    </w:p>
    <w:p w14:paraId="6E8B16CD">
      <w:pPr>
        <w:rPr>
          <w:rFonts w:hint="eastAsia"/>
        </w:rPr>
      </w:pPr>
    </w:p>
    <w:p w14:paraId="57204E52">
      <w:pPr>
        <w:rPr>
          <w:rFonts w:hint="eastAsia"/>
        </w:rPr>
      </w:pPr>
      <w:r>
        <w:rPr>
          <w:rFonts w:hint="eastAsia"/>
        </w:rPr>
        <w:t>技术表象：厂站有功出力低时自动进入离线模式，脱离AGC控制。</w:t>
      </w:r>
    </w:p>
    <w:p w14:paraId="749C158C">
      <w:pPr>
        <w:rPr>
          <w:rFonts w:hint="eastAsia"/>
          <w:highlight w:val="yellow"/>
        </w:rPr>
      </w:pPr>
      <w:r>
        <w:rPr>
          <w:rFonts w:hint="eastAsia"/>
        </w:rPr>
        <w:t>管理本质：此问题反映了</w:t>
      </w:r>
      <w:r>
        <w:rPr>
          <w:rFonts w:hint="eastAsia"/>
          <w:color w:val="E54C5E" w:themeColor="accent6"/>
          <w:highlight w:val="none"/>
          <w14:textFill>
            <w14:solidFill>
              <w14:schemeClr w14:val="accent6"/>
            </w14:solidFill>
          </w14:textFill>
        </w:rPr>
        <w:t>项目风险管理与情景预案管理的不足</w:t>
      </w:r>
      <w:r>
        <w:rPr>
          <w:rFonts w:hint="eastAsia"/>
          <w:highlight w:val="none"/>
        </w:rPr>
        <w:t>。调试方案仅考虑了</w:t>
      </w:r>
      <w:r>
        <w:rPr>
          <w:rFonts w:hint="eastAsia"/>
          <w:color w:val="E54C5E" w:themeColor="accent6"/>
          <w:highlight w:val="none"/>
          <w14:textFill>
            <w14:solidFill>
              <w14:schemeClr w14:val="accent6"/>
            </w14:solidFill>
          </w14:textFill>
        </w:rPr>
        <w:t>理想或常规工况</w:t>
      </w:r>
      <w:r>
        <w:rPr>
          <w:rFonts w:hint="eastAsia"/>
          <w:highlight w:val="none"/>
        </w:rPr>
        <w:t>，未涵盖边界或特殊工况下的处理流程，导致系统出现非预期的、自动化的“管理逃逸”。</w:t>
      </w:r>
    </w:p>
    <w:p w14:paraId="211FCA49">
      <w:pPr>
        <w:rPr>
          <w:rFonts w:hint="eastAsia"/>
        </w:rPr>
      </w:pPr>
      <w:r>
        <w:rPr>
          <w:rFonts w:hint="eastAsia"/>
        </w:rPr>
        <w:t xml:space="preserve">    管理问题点：</w:t>
      </w:r>
    </w:p>
    <w:p w14:paraId="21413668">
      <w:pPr>
        <w:rPr>
          <w:rFonts w:hint="eastAsia"/>
        </w:rPr>
      </w:pPr>
      <w:r>
        <w:rPr>
          <w:rFonts w:hint="eastAsia"/>
        </w:rPr>
        <w:t>1.  风险管理缺失：在调试方案评审中，</w:t>
      </w:r>
      <w:r>
        <w:rPr>
          <w:rFonts w:hint="eastAsia"/>
          <w:b/>
          <w:bCs/>
          <w:color w:val="E54C5E" w:themeColor="accent6"/>
          <w14:textFill>
            <w14:solidFill>
              <w14:schemeClr w14:val="accent6"/>
            </w14:solidFill>
          </w14:textFill>
        </w:rPr>
        <w:t>未系统识别“低出力工况”等关键场景</w:t>
      </w:r>
      <w:r>
        <w:rPr>
          <w:rFonts w:hint="eastAsia"/>
        </w:rPr>
        <w:t>，并制定对应的管理预案（如是否应提前锁定模式、或设置特殊的通信保持规则）。</w:t>
      </w:r>
    </w:p>
    <w:p w14:paraId="0F99CA74">
      <w:pPr>
        <w:rPr>
          <w:rFonts w:hint="eastAsia"/>
        </w:rPr>
      </w:pPr>
      <w:r>
        <w:rPr>
          <w:rFonts w:hint="eastAsia"/>
        </w:rPr>
        <w:t>2.  流程衔接断层：当设备因内部逻辑自动切换状态时，外部项目管理流程未能同步响应，缺乏将“设备状态异常”自动触发“人工会商与决策”的升级机制。</w:t>
      </w:r>
    </w:p>
    <w:p w14:paraId="54DFCE4A">
      <w:pPr>
        <w:rPr>
          <w:rFonts w:hint="default" w:eastAsiaTheme="minorEastAsia"/>
          <w:lang w:val="en-US" w:eastAsia="zh-CN"/>
        </w:rPr>
      </w:pPr>
      <w:r>
        <w:rPr>
          <w:rFonts w:hint="eastAsia"/>
        </w:rPr>
        <w:t>3.  信息通报延迟：</w:t>
      </w:r>
      <w:r>
        <w:rPr>
          <w:rFonts w:hint="eastAsia"/>
          <w:color w:val="E54C5E" w:themeColor="accent6"/>
          <w14:textFill>
            <w14:solidFill>
              <w14:schemeClr w14:val="accent6"/>
            </w14:solidFill>
          </w14:textFill>
        </w:rPr>
        <w:t>状态切换可能未以显著方式即时通知到所有相关方（尤其是电网调度员），导致控制意图与实际执行状态脱节，构成安全与市场风险。</w:t>
      </w:r>
      <w:r>
        <w:rPr>
          <w:rFonts w:hint="eastAsia"/>
          <w:color w:val="E54C5E" w:themeColor="accent6"/>
          <w:lang w:val="en-US" w:eastAsia="zh-CN"/>
          <w14:textFill>
            <w14:solidFill>
              <w14:schemeClr w14:val="accent6"/>
            </w14:solidFill>
          </w14:textFill>
        </w:rPr>
        <w:t>通常是电厂自己打电话而不是调度员发现。</w:t>
      </w:r>
    </w:p>
    <w:p w14:paraId="2CBBC1EB">
      <w:pPr>
        <w:rPr>
          <w:rFonts w:hint="eastAsia"/>
        </w:rPr>
      </w:pPr>
      <w:r>
        <w:rPr>
          <w:rFonts w:hint="eastAsia"/>
        </w:rPr>
        <w:t>管理视角重构：“项目在</w:t>
      </w:r>
      <w:r>
        <w:rPr>
          <w:rFonts w:hint="eastAsia"/>
          <w:highlight w:val="yellow"/>
        </w:rPr>
        <w:t>调试风险管理上存在盲区</w:t>
      </w:r>
      <w:r>
        <w:rPr>
          <w:rFonts w:hint="eastAsia"/>
        </w:rPr>
        <w:t>，未对可能触发控制中断的边界条件进行充分识别并制定管理预案。当特殊工况发生时，缺乏预置的流程将技术状态变化无缝衔接至管理响应，造成控制链路的非计划中断，暴露了项目在确保控制连续性与可靠性方面的流程设计缺陷。”</w:t>
      </w:r>
    </w:p>
    <w:p w14:paraId="2752E74D">
      <w:pPr>
        <w:rPr>
          <w:rFonts w:hint="eastAsia"/>
        </w:rPr>
      </w:pPr>
    </w:p>
    <w:p w14:paraId="6E3F8214">
      <w:pPr>
        <w:rPr>
          <w:rFonts w:hint="eastAsia" w:eastAsiaTheme="minorEastAsia"/>
          <w:color w:val="0000FF"/>
          <w:lang w:eastAsia="zh-CN"/>
        </w:rPr>
      </w:pPr>
      <w:r>
        <w:rPr>
          <w:rFonts w:hint="eastAsia"/>
          <w:color w:val="0000FF"/>
        </w:rPr>
        <w:t>三、 操作流程非标准化与知识管理缺位，导致关键模式切换反复失效</w:t>
      </w:r>
    </w:p>
    <w:p w14:paraId="40E714F1">
      <w:pPr>
        <w:rPr>
          <w:rFonts w:hint="eastAsia"/>
        </w:rPr>
      </w:pPr>
    </w:p>
    <w:p w14:paraId="7011B223">
      <w:pPr>
        <w:rPr>
          <w:rFonts w:hint="eastAsia"/>
        </w:rPr>
      </w:pPr>
      <w:r>
        <w:rPr>
          <w:rFonts w:hint="eastAsia"/>
        </w:rPr>
        <w:t>技术表象：从自由发电模式改为计划模式时总闪退，需反复投退远方控制才能生效。</w:t>
      </w:r>
    </w:p>
    <w:p w14:paraId="651CA247">
      <w:pPr>
        <w:rPr>
          <w:rFonts w:hint="eastAsia"/>
          <w:highlight w:val="yellow"/>
        </w:rPr>
      </w:pPr>
      <w:r>
        <w:rPr>
          <w:rFonts w:hint="eastAsia"/>
        </w:rPr>
        <w:t>管理本质：</w:t>
      </w:r>
      <w:r>
        <w:rPr>
          <w:rFonts w:hint="eastAsia"/>
          <w:highlight w:val="cyan"/>
        </w:rPr>
        <w:t>此问题是标准化作业程序缺失和隐性知识未显性化的典型表现。依赖个别人员的经验性、试探性操作，而非经过验证、文档化的标准步骤。</w:t>
      </w:r>
    </w:p>
    <w:p w14:paraId="1EDB3389">
      <w:pPr>
        <w:rPr>
          <w:rFonts w:hint="eastAsia"/>
        </w:rPr>
      </w:pPr>
      <w:r>
        <w:rPr>
          <w:rFonts w:hint="eastAsia"/>
        </w:rPr>
        <w:t xml:space="preserve">    管理问题点：</w:t>
      </w:r>
    </w:p>
    <w:p w14:paraId="1798BE30">
      <w:pPr>
        <w:rPr>
          <w:rFonts w:hint="eastAsia"/>
        </w:rPr>
      </w:pPr>
      <w:r>
        <w:rPr>
          <w:rFonts w:hint="eastAsia"/>
        </w:rPr>
        <w:t>1.  标准化缺失：缺乏一份经过三方（厂家、电厂、电网）共同确认的、针对“模式切换”这类关键操作的标准作业程序，导致每次操作都带有试探性和不确定性。</w:t>
      </w:r>
    </w:p>
    <w:p w14:paraId="4CC64D6A">
      <w:pPr>
        <w:rPr>
          <w:rFonts w:hint="eastAsia"/>
        </w:rPr>
      </w:pPr>
      <w:r>
        <w:rPr>
          <w:rFonts w:hint="eastAsia"/>
        </w:rPr>
        <w:t>2.  知识管理失效：调试人员可能在实践中摸索出有效的操作顺序（如先投退远方），但这部分“如何做才对”的隐性知识未能被及时总结、记录并分享给所有相关操作人员，形成可复用的 “显性知识” 。</w:t>
      </w:r>
    </w:p>
    <w:p w14:paraId="6A4BD747">
      <w:pPr>
        <w:rPr>
          <w:rFonts w:hint="eastAsia"/>
        </w:rPr>
      </w:pPr>
      <w:r>
        <w:rPr>
          <w:rFonts w:hint="eastAsia"/>
        </w:rPr>
        <w:t>3.  沟通与培训不足：对于已知的、非直觉的操作“窍门”，未通过简短的正式沟通或即时培训确保所有参与者掌握，导致同一问题在不同人员、不同时间点重复发生。</w:t>
      </w:r>
    </w:p>
    <w:p w14:paraId="3D0607DB">
      <w:pPr>
        <w:rPr>
          <w:rFonts w:hint="eastAsia"/>
        </w:rPr>
      </w:pPr>
      <w:r>
        <w:rPr>
          <w:rFonts w:hint="eastAsia"/>
        </w:rPr>
        <w:t>管理视角重构：“在涉及多系统配合的关键流程切换中，由于未能建立并强制执行统一、细化的标准操作程序，且未将调试中获得的宝贵经验性知识进行有效沉淀与共享，导致操作结果不稳定、效率低下。这反映了项目在流程标准化与组织学习机制上的双重短板，使得同类问题反复消耗团队精力。”</w:t>
      </w:r>
    </w:p>
    <w:p w14:paraId="0CC7C3B4">
      <w:pPr>
        <w:rPr>
          <w:rFonts w:hint="eastAsia"/>
        </w:rPr>
      </w:pPr>
    </w:p>
    <w:p w14:paraId="79899532">
      <w:pPr>
        <w:rPr>
          <w:rFonts w:hint="eastAsia"/>
        </w:rPr>
      </w:pPr>
    </w:p>
    <w:p w14:paraId="3B9FD924">
      <w:pPr>
        <w:rPr>
          <w:rFonts w:hint="eastAsia"/>
        </w:rPr>
      </w:pPr>
    </w:p>
    <w:p w14:paraId="49E08208">
      <w:pPr>
        <w:rPr>
          <w:rFonts w:hint="eastAsia"/>
        </w:rPr>
      </w:pPr>
    </w:p>
    <w:p w14:paraId="75927821">
      <w:pPr>
        <w:rPr>
          <w:rFonts w:hint="eastAsia"/>
        </w:rPr>
      </w:pPr>
    </w:p>
    <w:p w14:paraId="579DD069">
      <w:pPr>
        <w:rPr>
          <w:rFonts w:hint="eastAsia"/>
          <w:highlight w:val="yellow"/>
        </w:rPr>
      </w:pPr>
      <w:r>
        <w:rPr>
          <w:rFonts w:hint="eastAsia"/>
          <w:highlight w:val="yellow"/>
        </w:rPr>
        <w:t>厂站侧在昨晚闭环调试后再投入闭环模式时，厂站侧配合调试的厂家就不在了，厂站值班人员并不清楚是投什么控制模式（计划或者自由），厂站值班人员与主站AGC人员就有技术上的沟通问题。</w:t>
      </w:r>
    </w:p>
    <w:p w14:paraId="13D9C2D5">
      <w:pPr>
        <w:rPr>
          <w:rFonts w:hint="eastAsia"/>
        </w:rPr>
      </w:pPr>
    </w:p>
    <w:p w14:paraId="2FE2702A">
      <w:pPr>
        <w:rPr>
          <w:rFonts w:hint="eastAsia"/>
          <w:color w:val="0000FF"/>
        </w:rPr>
      </w:pPr>
      <w:r>
        <w:rPr>
          <w:rFonts w:hint="eastAsia"/>
          <w:color w:val="0000FF"/>
        </w:rPr>
        <w:t>调试状态移交与信息交接流程缺失，导致跨班组、跨角色协同断点</w:t>
      </w:r>
    </w:p>
    <w:p w14:paraId="71256647">
      <w:pPr>
        <w:rPr>
          <w:rFonts w:hint="eastAsia"/>
        </w:rPr>
      </w:pPr>
      <w:r>
        <w:rPr>
          <w:rFonts w:hint="eastAsia"/>
        </w:rPr>
        <w:t>技术表象：厂站侧闭环调试后再次投入时，厂家人员已离场，值班人员不了解应投入的控制模式，导致与主站沟通困难。</w:t>
      </w:r>
    </w:p>
    <w:p w14:paraId="546F55FF">
      <w:pPr>
        <w:rPr>
          <w:rFonts w:hint="eastAsia"/>
        </w:rPr>
      </w:pPr>
    </w:p>
    <w:p w14:paraId="787C1190">
      <w:pPr>
        <w:rPr>
          <w:rFonts w:hint="eastAsia"/>
          <w:highlight w:val="yellow"/>
        </w:rPr>
      </w:pPr>
      <w:r>
        <w:rPr>
          <w:rFonts w:hint="eastAsia"/>
        </w:rPr>
        <w:t>管理本质：</w:t>
      </w:r>
      <w:r>
        <w:rPr>
          <w:rFonts w:hint="eastAsia"/>
          <w:highlight w:val="green"/>
        </w:rPr>
        <w:t>此问题尖锐地揭示了项目在工作交接、状态管理与知识转移等日常协同流程上的严重缺失。它并非单纯的技术沟通障碍</w:t>
      </w:r>
      <w:r>
        <w:rPr>
          <w:rFonts w:hint="eastAsia"/>
          <w:highlight w:val="green"/>
          <w:lang w:val="en-US" w:eastAsia="zh-CN"/>
        </w:rPr>
        <w:t xml:space="preserve"> </w:t>
      </w:r>
      <w:r>
        <w:rPr>
          <w:rFonts w:hint="eastAsia"/>
          <w:highlight w:val="green"/>
        </w:rPr>
        <w:t>，而是项目从 “调试实施阶段”向“调试后/运行过渡阶段” 切换时，缺乏结构化、强制性的管理程序所导致的必然结果。</w:t>
      </w:r>
    </w:p>
    <w:p w14:paraId="6B5E38DD">
      <w:pPr>
        <w:rPr>
          <w:rFonts w:hint="eastAsia"/>
        </w:rPr>
      </w:pPr>
    </w:p>
    <w:p w14:paraId="694A8EB8">
      <w:pPr>
        <w:rPr>
          <w:rFonts w:hint="eastAsia"/>
        </w:rPr>
      </w:pPr>
      <w:r>
        <w:rPr>
          <w:rFonts w:hint="eastAsia"/>
          <w:lang w:val="en-US" w:eastAsia="zh-CN"/>
        </w:rPr>
        <w:t>1.</w:t>
      </w:r>
      <w:r>
        <w:rPr>
          <w:rFonts w:hint="eastAsia"/>
        </w:rPr>
        <w:t>交接流程缺失：项目未建立标准化的 “调试-运行”状态移交流程。当核心调试方（厂家）结束当日工作离场时，没有强制性的环节（如填写《调试状态移交单》或进行简短交底会）来向后续责任方（电厂值班员）清晰、书面地移交当前系统状态、待执行操作及注意事项。</w:t>
      </w:r>
    </w:p>
    <w:p w14:paraId="37A75B93">
      <w:pPr>
        <w:rPr>
          <w:rFonts w:hint="eastAsia"/>
        </w:rPr>
      </w:pPr>
    </w:p>
    <w:p w14:paraId="3AB0549B">
      <w:pPr>
        <w:rPr>
          <w:rFonts w:hint="eastAsia"/>
        </w:rPr>
      </w:pPr>
      <w:r>
        <w:rPr>
          <w:rFonts w:hint="eastAsia"/>
          <w:lang w:val="en-US" w:eastAsia="zh-CN"/>
        </w:rPr>
        <w:t>2.</w:t>
      </w:r>
      <w:r>
        <w:rPr>
          <w:rFonts w:hint="eastAsia"/>
        </w:rPr>
        <w:t>信息孤岛与责任真空：</w:t>
      </w:r>
      <w:r>
        <w:rPr>
          <w:rFonts w:hint="eastAsia"/>
          <w:b/>
          <w:bCs/>
          <w:color w:val="E54C5E" w:themeColor="accent6"/>
          <w14:textFill>
            <w14:solidFill>
              <w14:schemeClr w14:val="accent6"/>
            </w14:solidFill>
          </w14:textFill>
        </w:rPr>
        <w:t>关键的调试决策信息（如最终确定的控制模式）仅掌握在临时性项目成员（厂家人员）脑中或临时通讯工具里，未能有效注入电厂固有的运行管理体系和值班知识库中，导致信息链断裂</w:t>
      </w:r>
      <w:r>
        <w:rPr>
          <w:rFonts w:hint="eastAsia"/>
        </w:rPr>
        <w:t>，形成责任与知识的“真空地带”。</w:t>
      </w:r>
    </w:p>
    <w:p w14:paraId="0003626C">
      <w:pPr>
        <w:rPr>
          <w:rFonts w:hint="eastAsia"/>
        </w:rPr>
      </w:pPr>
    </w:p>
    <w:p w14:paraId="472DEDC1">
      <w:pPr>
        <w:rPr>
          <w:rFonts w:hint="eastAsia"/>
        </w:rPr>
      </w:pPr>
      <w:r>
        <w:rPr>
          <w:rFonts w:hint="eastAsia"/>
          <w:lang w:val="en-US" w:eastAsia="zh-CN"/>
        </w:rPr>
        <w:t>3.</w:t>
      </w:r>
      <w:r>
        <w:rPr>
          <w:rFonts w:hint="eastAsia"/>
        </w:rPr>
        <w:t>角色与职责定义不清：</w:t>
      </w:r>
      <w:r>
        <w:rPr>
          <w:rFonts w:hint="eastAsia"/>
          <w:b/>
          <w:bCs/>
          <w:color w:val="E54C5E" w:themeColor="accent6"/>
          <w14:textFill>
            <w14:solidFill>
              <w14:schemeClr w14:val="accent6"/>
            </w14:solidFill>
          </w14:textFill>
        </w:rPr>
        <w:t>值班人员的职责边界未被清晰界定。在调试期这一特殊阶段，其角色是仅负责常规监盘，还是需要承接调试后的特定操作任务？</w:t>
      </w:r>
      <w:r>
        <w:rPr>
          <w:rFonts w:hint="eastAsia"/>
        </w:rPr>
        <w:t>对此缺乏明确的授权、培训和告知。</w:t>
      </w:r>
    </w:p>
    <w:p w14:paraId="5763A00A">
      <w:pPr>
        <w:rPr>
          <w:rFonts w:hint="eastAsia"/>
        </w:rPr>
      </w:pPr>
    </w:p>
    <w:p w14:paraId="7027D34A">
      <w:pPr>
        <w:rPr>
          <w:rFonts w:hint="eastAsia"/>
        </w:rPr>
      </w:pPr>
      <w:r>
        <w:rPr>
          <w:rFonts w:hint="eastAsia"/>
          <w:lang w:val="en-US" w:eastAsia="zh-CN"/>
        </w:rPr>
        <w:t>4.</w:t>
      </w:r>
      <w:r>
        <w:rPr>
          <w:rFonts w:hint="eastAsia"/>
        </w:rPr>
        <w:t>沟通结构依赖关键个人：</w:t>
      </w:r>
      <w:r>
        <w:rPr>
          <w:rFonts w:hint="eastAsia"/>
          <w:b/>
          <w:bCs/>
          <w:color w:val="E54C5E" w:themeColor="accent6"/>
          <w14:textFill>
            <w14:solidFill>
              <w14:schemeClr w14:val="accent6"/>
            </w14:solidFill>
          </w14:textFill>
        </w:rPr>
        <w:t>有效沟通过度依赖特定调试人员（厂家）作为“翻译”或“中介”</w:t>
      </w:r>
      <w:r>
        <w:rPr>
          <w:rFonts w:hint="eastAsia"/>
        </w:rPr>
        <w:t>。一旦其离场，厂站与主站之间既定的、基于共同技术理解的沟通渠道便告中断，暴露出沟通结构的脆弱性。</w:t>
      </w:r>
    </w:p>
    <w:p w14:paraId="55691AED">
      <w:pPr>
        <w:rPr>
          <w:rFonts w:hint="eastAsia"/>
        </w:rPr>
      </w:pPr>
    </w:p>
    <w:p w14:paraId="7C323239">
      <w:pPr>
        <w:rPr>
          <w:rFonts w:hint="eastAsia"/>
        </w:rPr>
      </w:pPr>
      <w:r>
        <w:rPr>
          <w:rFonts w:hint="eastAsia"/>
        </w:rPr>
        <w:t>管理视角重构：“项目在调试任务的日常衔接与状态移交管理上存在严重漏洞。由于缺乏标准化的跨班组、跨组织工作交接程序，</w:t>
      </w:r>
      <w:r>
        <w:rPr>
          <w:rFonts w:hint="eastAsia"/>
          <w:color w:val="FF0000"/>
        </w:rPr>
        <w:t>导致调试产生的关键状态信息与操作知识无法有效传递给后续执行团队（电厂值班员）</w:t>
      </w:r>
      <w:r>
        <w:rPr>
          <w:rFonts w:hint="eastAsia"/>
        </w:rPr>
        <w:t>。这不仅造成了具体操作上的困惑，更在组织结构层面形成了‘信息断点’与‘责任盲区’，</w:t>
      </w:r>
      <w:r>
        <w:rPr>
          <w:rFonts w:hint="eastAsia"/>
          <w:color w:val="FF0000"/>
        </w:rPr>
        <w:t>使得主站与厂站间的常态协同在调试人员离场后陷入低效甚至停滞，严重影响了调试工作的连续性和可控性。</w:t>
      </w:r>
      <w:r>
        <w:rPr>
          <w:rFonts w:hint="eastAsia"/>
        </w:rPr>
        <w:t>”</w:t>
      </w:r>
    </w:p>
    <w:p w14:paraId="27FC629B">
      <w:pPr>
        <w:rPr>
          <w:rFonts w:hint="eastAsia"/>
        </w:rPr>
      </w:pPr>
    </w:p>
    <w:p w14:paraId="708E269D">
      <w:pPr>
        <w:rPr>
          <w:rFonts w:hint="eastAsia"/>
        </w:rPr>
      </w:pPr>
    </w:p>
    <w:p w14:paraId="153FFF63">
      <w:pPr>
        <w:rPr>
          <w:rFonts w:hint="eastAsia"/>
        </w:rPr>
      </w:pPr>
    </w:p>
    <w:p w14:paraId="59C8016F">
      <w:pPr>
        <w:rPr>
          <w:rFonts w:hint="eastAsia"/>
        </w:rPr>
      </w:pPr>
    </w:p>
    <w:p w14:paraId="11F975E5">
      <w:pPr>
        <w:rPr>
          <w:rFonts w:hint="eastAsia"/>
        </w:rPr>
      </w:pPr>
    </w:p>
    <w:p w14:paraId="6219D549">
      <w:pPr>
        <w:rPr>
          <w:rFonts w:hint="eastAsia"/>
        </w:rPr>
      </w:pPr>
    </w:p>
    <w:p w14:paraId="09A26B23">
      <w:pPr>
        <w:rPr>
          <w:rFonts w:hint="eastAsia"/>
        </w:rPr>
      </w:pPr>
    </w:p>
    <w:p w14:paraId="1CA0DBC6">
      <w:pPr>
        <w:rPr>
          <w:rFonts w:hint="eastAsia"/>
        </w:rPr>
      </w:pPr>
    </w:p>
    <w:p w14:paraId="290B27C2">
      <w:pPr>
        <w:rPr>
          <w:rFonts w:hint="eastAsia"/>
        </w:rPr>
      </w:pPr>
    </w:p>
    <w:p w14:paraId="2C3B225D">
      <w:pPr>
        <w:rPr>
          <w:rFonts w:hint="eastAsia"/>
        </w:rPr>
      </w:pPr>
    </w:p>
    <w:p w14:paraId="20BEC691">
      <w:pPr>
        <w:rPr>
          <w:rFonts w:hint="eastAsia"/>
        </w:rPr>
      </w:pPr>
    </w:p>
    <w:p w14:paraId="191E60D2">
      <w:pPr>
        <w:rPr>
          <w:rFonts w:hint="default" w:eastAsiaTheme="minorEastAsia"/>
          <w:highlight w:val="yellow"/>
          <w:lang w:val="en-US" w:eastAsia="zh-CN"/>
        </w:rPr>
      </w:pPr>
      <w:r>
        <w:rPr>
          <w:rFonts w:hint="eastAsia"/>
          <w:highlight w:val="yellow"/>
          <w:lang w:val="en-US" w:eastAsia="zh-CN"/>
        </w:rPr>
        <w:t>胡岗风电场值班人员联系我做AGC闭环运行，我问是“你们参与现货出清是走计划模式还是自由发电模式”，胡岗人员说走计划模式，但实际上是自由发电模式，他自己不清楚自己的厂站该是什么模式。</w:t>
      </w:r>
    </w:p>
    <w:p w14:paraId="266B1303">
      <w:pPr>
        <w:rPr>
          <w:rFonts w:hint="eastAsia"/>
        </w:rPr>
      </w:pPr>
      <w:r>
        <w:rPr>
          <w:rFonts w:hint="eastAsia"/>
        </w:rPr>
        <w:t>一、问题本质：组织信息流与责任链的断裂</w:t>
      </w:r>
    </w:p>
    <w:p w14:paraId="6D04C2AE">
      <w:pPr>
        <w:rPr>
          <w:rFonts w:hint="eastAsia"/>
        </w:rPr>
      </w:pPr>
    </w:p>
    <w:p w14:paraId="09CCFA23">
      <w:pPr>
        <w:rPr>
          <w:rFonts w:hint="eastAsia"/>
        </w:rPr>
      </w:pPr>
      <w:r>
        <w:rPr>
          <w:rFonts w:hint="eastAsia"/>
        </w:rPr>
        <w:t>1. 核心管理缺陷：</w:t>
      </w:r>
      <w:r>
        <w:rPr>
          <w:rFonts w:hint="eastAsia"/>
          <w:color w:val="FF0000"/>
        </w:rPr>
        <w:t>“运行状态”这一关键生产信息的传递与确认流程存在系统性失效。 计划/现货（或自由）模式决定了AGC指令的来源、性质（经济指令 vs. 安全指令）和响应要求，是值班人员操作的根本前提</w:t>
      </w:r>
      <w:r>
        <w:rPr>
          <w:rFonts w:hint="eastAsia"/>
        </w:rPr>
        <w:t>。此信息未确保传达至执行层，是管理的重大疏漏。</w:t>
      </w:r>
    </w:p>
    <w:p w14:paraId="5537ECDC">
      <w:pPr>
        <w:rPr>
          <w:rFonts w:hint="eastAsia"/>
        </w:rPr>
      </w:pPr>
      <w:r>
        <w:rPr>
          <w:rFonts w:hint="eastAsia"/>
        </w:rPr>
        <w:t>2. 四大风险：</w:t>
      </w:r>
    </w:p>
    <w:p w14:paraId="2B8C4D60">
      <w:pPr>
        <w:rPr>
          <w:rFonts w:hint="eastAsia"/>
        </w:rPr>
      </w:pPr>
      <w:r>
        <w:rPr>
          <w:rFonts w:hint="eastAsia"/>
        </w:rPr>
        <w:t xml:space="preserve">   · 安全风险：误将现货经济指令当作计划安全指令处理，或反之，可能导致机组响应不当，影响电网频率稳定。</w:t>
      </w:r>
    </w:p>
    <w:p w14:paraId="7AD11B96">
      <w:pPr>
        <w:rPr>
          <w:rFonts w:hint="eastAsia"/>
        </w:rPr>
      </w:pPr>
      <w:r>
        <w:rPr>
          <w:rFonts w:hint="eastAsia"/>
        </w:rPr>
        <w:t xml:space="preserve">   · 市场风险：错误响应导致现货市场出清结果扭曲，或造成场站自身结算损失。</w:t>
      </w:r>
    </w:p>
    <w:p w14:paraId="57028E83">
      <w:pPr>
        <w:rPr>
          <w:rFonts w:hint="eastAsia"/>
        </w:rPr>
      </w:pPr>
      <w:r>
        <w:rPr>
          <w:rFonts w:hint="eastAsia"/>
        </w:rPr>
        <w:t xml:space="preserve">   · 考核风险：因模式不清导致AGC性能考核不达标，产生罚款。</w:t>
      </w:r>
    </w:p>
    <w:p w14:paraId="5E4B3818">
      <w:pPr>
        <w:rPr>
          <w:rFonts w:hint="eastAsia"/>
        </w:rPr>
      </w:pPr>
      <w:r>
        <w:rPr>
          <w:rFonts w:hint="eastAsia"/>
        </w:rPr>
        <w:t xml:space="preserve">   · 责任风险：出现问题时，责任无法在管理层（决策/通知） 与执行层（操作） 之间清晰界定，互相推诿。</w:t>
      </w:r>
    </w:p>
    <w:p w14:paraId="65EBDD99">
      <w:pPr>
        <w:rPr>
          <w:rFonts w:hint="eastAsia"/>
        </w:rPr>
      </w:pPr>
    </w:p>
    <w:p w14:paraId="6DF9D93C">
      <w:pPr>
        <w:rPr>
          <w:rFonts w:hint="eastAsia"/>
        </w:rPr>
      </w:pPr>
      <w:r>
        <w:rPr>
          <w:rFonts w:hint="eastAsia"/>
        </w:rPr>
        <w:t>二、根本原因分析（管理视角）</w:t>
      </w:r>
    </w:p>
    <w:p w14:paraId="1763A4C4">
      <w:pPr>
        <w:rPr>
          <w:rFonts w:hint="eastAsia"/>
        </w:rPr>
      </w:pPr>
    </w:p>
    <w:p w14:paraId="1718DE03">
      <w:pPr>
        <w:rPr>
          <w:rFonts w:hint="eastAsia"/>
        </w:rPr>
      </w:pPr>
      <w:r>
        <w:rPr>
          <w:rFonts w:hint="eastAsia"/>
        </w:rPr>
        <w:t>1. 流程缺位：缺乏从“交易模式确定”到“场站运行模式切换”再到“人员告知与确认”的标准化、闭环管理流程。模式切换可能仅停留在交易部门或厂站管理层的邮件或会议中，未强制要求落实到值班台账和交接班内容中。</w:t>
      </w:r>
    </w:p>
    <w:p w14:paraId="367DC9A9">
      <w:pPr>
        <w:rPr>
          <w:rFonts w:hint="eastAsia"/>
        </w:rPr>
      </w:pPr>
      <w:r>
        <w:rPr>
          <w:rFonts w:hint="eastAsia"/>
        </w:rPr>
        <w:t>2. 权责不清：</w:t>
      </w:r>
    </w:p>
    <w:p w14:paraId="00285BC6">
      <w:pPr>
        <w:rPr>
          <w:rFonts w:hint="eastAsia"/>
        </w:rPr>
      </w:pPr>
      <w:r>
        <w:rPr>
          <w:rFonts w:hint="eastAsia"/>
        </w:rPr>
        <w:t xml:space="preserve">   · 谁负责决定并通知模式切换？ （</w:t>
      </w:r>
      <w:r>
        <w:rPr>
          <w:rFonts w:hint="eastAsia"/>
          <w:lang w:val="en-US" w:eastAsia="zh-CN"/>
        </w:rPr>
        <w:t xml:space="preserve">方式决定 </w:t>
      </w:r>
      <w:r>
        <w:rPr>
          <w:rFonts w:hint="eastAsia"/>
        </w:rPr>
        <w:t>调度部</w:t>
      </w:r>
      <w:r>
        <w:rPr>
          <w:rFonts w:hint="eastAsia"/>
          <w:lang w:val="en-US" w:eastAsia="zh-CN"/>
        </w:rPr>
        <w:t xml:space="preserve"> </w:t>
      </w:r>
      <w:r>
        <w:rPr>
          <w:rFonts w:hint="eastAsia"/>
        </w:rPr>
        <w:t>厂站管理层</w:t>
      </w:r>
      <w:r>
        <w:rPr>
          <w:rFonts w:hint="eastAsia"/>
          <w:lang w:val="en-US" w:eastAsia="zh-CN"/>
        </w:rPr>
        <w:t xml:space="preserve"> </w:t>
      </w:r>
      <w:r>
        <w:rPr>
          <w:rFonts w:hint="eastAsia"/>
        </w:rPr>
        <w:t>）</w:t>
      </w:r>
    </w:p>
    <w:p w14:paraId="1BA0BD55">
      <w:pPr>
        <w:rPr>
          <w:rFonts w:hint="eastAsia"/>
        </w:rPr>
      </w:pPr>
      <w:r>
        <w:rPr>
          <w:rFonts w:hint="eastAsia"/>
        </w:rPr>
        <w:t xml:space="preserve">   · 谁负责接收并传达给所有值班人员？ （</w:t>
      </w:r>
      <w:r>
        <w:rPr>
          <w:rFonts w:hint="eastAsia"/>
          <w:lang w:val="en-US" w:eastAsia="zh-CN"/>
        </w:rPr>
        <w:t>站长</w:t>
      </w:r>
      <w:r>
        <w:rPr>
          <w:rFonts w:hint="eastAsia"/>
        </w:rPr>
        <w:t>）</w:t>
      </w:r>
    </w:p>
    <w:p w14:paraId="3A57F41C">
      <w:pPr>
        <w:rPr>
          <w:rFonts w:hint="eastAsia"/>
        </w:rPr>
      </w:pPr>
      <w:r>
        <w:rPr>
          <w:rFonts w:hint="eastAsia"/>
        </w:rPr>
        <w:t xml:space="preserve">   · 谁负责最终确认每位值班人员已知晓并理解？ 当前这些角色和责任很可能模糊不清。</w:t>
      </w:r>
    </w:p>
    <w:p w14:paraId="2FF4CAAD">
      <w:pPr>
        <w:rPr>
          <w:rFonts w:hint="eastAsia"/>
        </w:rPr>
      </w:pPr>
      <w:r>
        <w:rPr>
          <w:rFonts w:hint="eastAsia"/>
        </w:rPr>
        <w:t>3. 培训与沟通失效：</w:t>
      </w:r>
    </w:p>
    <w:p w14:paraId="2EE74CD0">
      <w:pPr>
        <w:rPr>
          <w:rFonts w:hint="eastAsia"/>
        </w:rPr>
      </w:pPr>
      <w:r>
        <w:rPr>
          <w:rFonts w:hint="eastAsia"/>
        </w:rPr>
        <w:t xml:space="preserve">   · 上岗培训缺失：未将“运行模式辨识与响应”作为值班人员的核心上岗资质进行强制培训和考核。</w:t>
      </w:r>
    </w:p>
    <w:p w14:paraId="4D9F58A9">
      <w:pPr>
        <w:rPr>
          <w:rFonts w:hint="eastAsia"/>
        </w:rPr>
      </w:pPr>
      <w:r>
        <w:rPr>
          <w:rFonts w:hint="eastAsia"/>
        </w:rPr>
        <w:t xml:space="preserve">   · 交接班制度漏洞：交接班内容清单中未包含“当日运行模式”这一必选项。</w:t>
      </w:r>
    </w:p>
    <w:p w14:paraId="0345E5F0">
      <w:pPr>
        <w:rPr>
          <w:rFonts w:hint="eastAsia"/>
        </w:rPr>
      </w:pPr>
      <w:r>
        <w:rPr>
          <w:rFonts w:hint="eastAsia"/>
        </w:rPr>
        <w:t xml:space="preserve">   · 沟通渠道杂乱：关键信息依赖临时性、非正式的沟通（如口头、个别微信群），无统一、权威的发布与确认平台。</w:t>
      </w:r>
    </w:p>
    <w:p w14:paraId="4300CD80">
      <w:pPr>
        <w:rPr>
          <w:rFonts w:hint="eastAsia"/>
        </w:rPr>
      </w:pPr>
    </w:p>
    <w:p w14:paraId="60CDD070">
      <w:pPr>
        <w:rPr>
          <w:rFonts w:hint="eastAsia"/>
        </w:rPr>
      </w:pPr>
      <w:r>
        <w:rPr>
          <w:rFonts w:hint="eastAsia"/>
        </w:rPr>
        <w:t>三、管理改进方案：建立“运行模式透明化”管控体系</w:t>
      </w:r>
    </w:p>
    <w:p w14:paraId="679E6FBF">
      <w:pPr>
        <w:rPr>
          <w:rFonts w:hint="eastAsia"/>
        </w:rPr>
      </w:pPr>
    </w:p>
    <w:p w14:paraId="22EB1B9F">
      <w:pPr>
        <w:rPr>
          <w:rFonts w:hint="eastAsia"/>
        </w:rPr>
      </w:pPr>
      <w:r>
        <w:rPr>
          <w:rFonts w:hint="eastAsia"/>
        </w:rPr>
        <w:t>1. 流程再造：建立《厂站运行模式切换与告知闭环流程》</w:t>
      </w:r>
    </w:p>
    <w:p w14:paraId="45688CE1">
      <w:pPr>
        <w:rPr>
          <w:rFonts w:hint="eastAsia"/>
        </w:rPr>
      </w:pPr>
    </w:p>
    <w:p w14:paraId="4567C6C2">
      <w:pPr>
        <w:rPr>
          <w:rFonts w:hint="eastAsia"/>
        </w:rPr>
      </w:pPr>
      <w:r>
        <w:rPr>
          <w:rFonts w:hint="eastAsia"/>
        </w:rPr>
        <w:t>· 触发：交易模式确定（如日前市场出清结果）或调度下令。</w:t>
      </w:r>
    </w:p>
    <w:p w14:paraId="55E30FBD">
      <w:pPr>
        <w:rPr>
          <w:rFonts w:hint="eastAsia"/>
        </w:rPr>
      </w:pPr>
      <w:r>
        <w:rPr>
          <w:rFonts w:hint="eastAsia"/>
        </w:rPr>
        <w:t>· 流转：</w:t>
      </w:r>
    </w:p>
    <w:p w14:paraId="26037BCD">
      <w:pPr>
        <w:rPr>
          <w:rFonts w:hint="eastAsia"/>
        </w:rPr>
      </w:pPr>
      <w:r>
        <w:rPr>
          <w:rFonts w:hint="eastAsia"/>
        </w:rPr>
        <w:t xml:space="preserve">  · 主站/调度侧：生成《运行模式通知单》，通过生产管理系统（OMS）正式下发至厂站。</w:t>
      </w:r>
    </w:p>
    <w:p w14:paraId="6E32BAA0">
      <w:pPr>
        <w:rPr>
          <w:rFonts w:hint="eastAsia"/>
        </w:rPr>
      </w:pPr>
      <w:r>
        <w:rPr>
          <w:rFonts w:hint="eastAsia"/>
        </w:rPr>
        <w:t xml:space="preserve">  · 厂站管理层：签收通知单，并立即启动内部告知程序。</w:t>
      </w:r>
    </w:p>
    <w:p w14:paraId="4B62C91E">
      <w:pPr>
        <w:rPr>
          <w:rFonts w:hint="eastAsia"/>
        </w:rPr>
      </w:pPr>
      <w:r>
        <w:rPr>
          <w:rFonts w:hint="eastAsia"/>
        </w:rPr>
        <w:t xml:space="preserve">  · 值班负责人：将“运行模式”写入交接班记录和值班日志的首页显著位置。</w:t>
      </w:r>
    </w:p>
    <w:p w14:paraId="219C04C9">
      <w:pPr>
        <w:rPr>
          <w:rFonts w:hint="eastAsia"/>
        </w:rPr>
      </w:pPr>
      <w:r>
        <w:rPr>
          <w:rFonts w:hint="eastAsia"/>
        </w:rPr>
        <w:t>· 确认：每位当班人员在接班时，必须阅读并签字确认本次值班的运行模式。系统可设置电子签到确认环节。</w:t>
      </w:r>
    </w:p>
    <w:p w14:paraId="24633626">
      <w:pPr>
        <w:rPr>
          <w:rFonts w:hint="eastAsia"/>
        </w:rPr>
      </w:pPr>
      <w:r>
        <w:rPr>
          <w:rFonts w:hint="eastAsia"/>
        </w:rPr>
        <w:t>· 归档：通知单、确认记录作为运行档案保存，以备审计和追溯。</w:t>
      </w:r>
    </w:p>
    <w:p w14:paraId="18BE780C">
      <w:pPr>
        <w:rPr>
          <w:rFonts w:hint="eastAsia"/>
        </w:rPr>
      </w:pPr>
    </w:p>
    <w:p w14:paraId="4E4A1F8B">
      <w:pPr>
        <w:rPr>
          <w:rFonts w:hint="eastAsia"/>
        </w:rPr>
      </w:pPr>
      <w:r>
        <w:rPr>
          <w:rFonts w:hint="eastAsia"/>
        </w:rPr>
        <w:t>2. 职责固化：明确“三方六责”</w:t>
      </w:r>
    </w:p>
    <w:p w14:paraId="4FE82825">
      <w:pPr>
        <w:rPr>
          <w:rFonts w:hint="eastAsia"/>
        </w:rPr>
      </w:pPr>
      <w:r>
        <w:rPr>
          <w:rFonts w:hint="eastAsia"/>
        </w:rPr>
        <w:t>角色 核心职责</w:t>
      </w:r>
    </w:p>
    <w:p w14:paraId="1FF04DB0">
      <w:pPr>
        <w:rPr>
          <w:rFonts w:hint="eastAsia"/>
        </w:rPr>
      </w:pPr>
      <w:r>
        <w:rPr>
          <w:rFonts w:hint="eastAsia"/>
        </w:rPr>
        <w:t>调度/交易部门 1. 权威发布：及时、准确、正式地下达模式切换指令。 2. 状态可视：在主站监控画面中，明确标注各厂站当前运行模式。</w:t>
      </w:r>
    </w:p>
    <w:p w14:paraId="09D5EF60">
      <w:pPr>
        <w:rPr>
          <w:rFonts w:hint="eastAsia"/>
        </w:rPr>
      </w:pPr>
      <w:r>
        <w:rPr>
          <w:rFonts w:hint="eastAsia"/>
        </w:rPr>
        <w:t>厂站管理层 3. 信息中转与保障：确保指令100%传达至生产班组，并监督执行。 4. 资源支持：组织必要的培训和提供查询工具。</w:t>
      </w:r>
    </w:p>
    <w:p w14:paraId="32F846D0">
      <w:pPr>
        <w:rPr>
          <w:rFonts w:hint="eastAsia"/>
        </w:rPr>
      </w:pPr>
      <w:r>
        <w:rPr>
          <w:rFonts w:hint="eastAsia"/>
        </w:rPr>
        <w:t>厂站运行班组 5. 主动确认与执行：接班时主动查询、确认模式，并将其作为一切操作的前提。 6. 及时反馈：对模式不清或有疑问时，立即按程序上报，拒绝“模糊操作”。</w:t>
      </w:r>
    </w:p>
    <w:p w14:paraId="7F6D2A5A">
      <w:pPr>
        <w:rPr>
          <w:rFonts w:hint="eastAsia"/>
        </w:rPr>
      </w:pPr>
    </w:p>
    <w:p w14:paraId="3DAEB01E">
      <w:pPr>
        <w:rPr>
          <w:rFonts w:hint="eastAsia"/>
        </w:rPr>
      </w:pPr>
      <w:r>
        <w:rPr>
          <w:rFonts w:hint="eastAsia"/>
        </w:rPr>
        <w:t>3. 工具与文化赋能</w:t>
      </w:r>
      <w:bookmarkStart w:id="0" w:name="_GoBack"/>
      <w:bookmarkEnd w:id="0"/>
    </w:p>
    <w:p w14:paraId="296B5811">
      <w:pPr>
        <w:rPr>
          <w:rFonts w:hint="eastAsia"/>
        </w:rPr>
      </w:pPr>
      <w:r>
        <w:rPr>
          <w:rFonts w:hint="eastAsia"/>
        </w:rPr>
        <w:t>· 工具层：</w:t>
      </w:r>
    </w:p>
    <w:p w14:paraId="0B5C72BD">
      <w:pPr>
        <w:rPr>
          <w:rFonts w:hint="eastAsia"/>
        </w:rPr>
      </w:pPr>
      <w:r>
        <w:rPr>
          <w:rFonts w:hint="eastAsia"/>
        </w:rPr>
        <w:t xml:space="preserve">  · 在厂站本地监控系统（或值班室看板）的首页，用醒目的色块（如计划-蓝色，现货-绿色）和文字显示当前运行模式。</w:t>
      </w:r>
    </w:p>
    <w:p w14:paraId="206CD5D9">
      <w:pPr>
        <w:rPr>
          <w:rFonts w:hint="eastAsia"/>
        </w:rPr>
      </w:pPr>
      <w:r>
        <w:rPr>
          <w:rFonts w:hint="eastAsia"/>
        </w:rPr>
        <w:t xml:space="preserve">  · 开发简易查询功能，值班人员输入日期/班次即可查看官方指定的运行模式。</w:t>
      </w:r>
    </w:p>
    <w:p w14:paraId="7E3F5BAD">
      <w:pPr>
        <w:rPr>
          <w:rFonts w:hint="eastAsia"/>
        </w:rPr>
      </w:pPr>
      <w:r>
        <w:rPr>
          <w:rFonts w:hint="eastAsia"/>
        </w:rPr>
        <w:t>· 文化层：</w:t>
      </w:r>
    </w:p>
    <w:p w14:paraId="5127A9ED">
      <w:pPr>
        <w:rPr>
          <w:rFonts w:hint="eastAsia"/>
        </w:rPr>
      </w:pPr>
      <w:r>
        <w:rPr>
          <w:rFonts w:hint="eastAsia"/>
        </w:rPr>
        <w:t xml:space="preserve">  · 树立 “模式不清，即是红线” 的安全文化。将“不清楚运行模式”视为与“不清楚设备状态”同等级别的严重事件。</w:t>
      </w:r>
    </w:p>
    <w:p w14:paraId="07AA86C8">
      <w:pPr>
        <w:rPr>
          <w:rFonts w:hint="eastAsia"/>
        </w:rPr>
      </w:pPr>
      <w:r>
        <w:rPr>
          <w:rFonts w:hint="eastAsia"/>
        </w:rPr>
        <w:t xml:space="preserve">  · 定期进行“无脚本”抽查，询问值班人员当前模式，并将知晓率纳入班组绩效考核。</w:t>
      </w:r>
    </w:p>
    <w:p w14:paraId="058FD572">
      <w:pPr>
        <w:rPr>
          <w:rFonts w:hint="eastAsia"/>
        </w:rPr>
      </w:pPr>
    </w:p>
    <w:p w14:paraId="7ED97AC5">
      <w:pPr>
        <w:rPr>
          <w:rFonts w:hint="eastAsia"/>
        </w:rPr>
      </w:pPr>
      <w:r>
        <w:rPr>
          <w:rFonts w:hint="eastAsia"/>
        </w:rPr>
        <w:t>四、立即行动建议</w:t>
      </w:r>
    </w:p>
    <w:p w14:paraId="082F120C">
      <w:pPr>
        <w:rPr>
          <w:rFonts w:hint="eastAsia"/>
        </w:rPr>
      </w:pPr>
      <w:r>
        <w:rPr>
          <w:rFonts w:hint="eastAsia"/>
        </w:rPr>
        <w:t>作为AGC调试负责人，您可以立即推动以下事项：</w:t>
      </w:r>
    </w:p>
    <w:p w14:paraId="1517D0DA">
      <w:pPr>
        <w:rPr>
          <w:rFonts w:hint="eastAsia"/>
        </w:rPr>
      </w:pPr>
      <w:r>
        <w:rPr>
          <w:rFonts w:hint="eastAsia"/>
        </w:rPr>
        <w:t>1. 发起一次紧急沟通：向调度、交易及厂站管理部门正式发文，阐明“值班人员不知晓运行模式”的重大风险，建议立即建立临时告知机制。</w:t>
      </w:r>
    </w:p>
    <w:p w14:paraId="25A42C59">
      <w:pPr>
        <w:rPr>
          <w:rFonts w:hint="eastAsia"/>
        </w:rPr>
      </w:pPr>
      <w:r>
        <w:rPr>
          <w:rFonts w:hint="eastAsia"/>
        </w:rPr>
        <w:t>2. 制作一份《运行模式简易识别与应对卡》：下发至所有厂站值班室，内容包含：模式定义、在监控系统上的查看位置、不同模式下的AGC响应要点、疑问上报联系人。作为临时补救措施。</w:t>
      </w:r>
    </w:p>
    <w:p w14:paraId="2679797C">
      <w:pPr>
        <w:rPr>
          <w:rFonts w:hint="eastAsia"/>
        </w:rPr>
      </w:pPr>
      <w:r>
        <w:rPr>
          <w:rFonts w:hint="eastAsia"/>
        </w:rPr>
        <w:t>3. 正式提议：在安全生产例会上，正式提议制定《厂站参与现货市场运行模式管理规定》，从根本上解决此管理漏洞。</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51D40A"/>
    <w:multiLevelType w:val="singleLevel"/>
    <w:tmpl w:val="6551D40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1843CE"/>
    <w:rsid w:val="1F7F7FD1"/>
    <w:rsid w:val="22B74106"/>
    <w:rsid w:val="22EB7DD7"/>
    <w:rsid w:val="22EF73AB"/>
    <w:rsid w:val="29514455"/>
    <w:rsid w:val="2F622FA8"/>
    <w:rsid w:val="4517110E"/>
    <w:rsid w:val="54DE4E87"/>
    <w:rsid w:val="5A6A35C8"/>
    <w:rsid w:val="6F1843CE"/>
    <w:rsid w:val="70F9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5275</Words>
  <Characters>5355</Characters>
  <Lines>0</Lines>
  <Paragraphs>0</Paragraphs>
  <TotalTime>27</TotalTime>
  <ScaleCrop>false</ScaleCrop>
  <LinksUpToDate>false</LinksUpToDate>
  <CharactersWithSpaces>5515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2025-12-19T04:45:00Z</dcterms:created>
  <dc:creator>Rachel</dc:creator>
  <cp:lastModifiedBy>joker </cp:lastModifiedBy>
  <dcterms:modified xsi:type="dcterms:W3CDTF">2025-12-29T06:34:27Z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7943DF1A2BD640A49E074A670CFBB0C3_11</vt:lpwstr>
  </property>
  <property fmtid="{D5CDD505-2E9C-101B-9397-08002B2CF9AE}" pid="4" name="KSOTemplateDocerSaveRecord">
    <vt:lpwstr>eyJoZGlkIjoiOWRlNGZhMzRhN2Q1MDQ2M2U2NGFlMmI1MWRiYzU5MDQiLCJ1c2VySWQiOiIyNDkwNjA5MzYifQ==</vt:lpwstr>
  </property>
</Properties>
</file>