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8E1B4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1A3FD0F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492FFCB1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75D3F69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F642D13">
      <w:pPr>
        <w:jc w:val="center"/>
      </w:pPr>
    </w:p>
    <w:p w14:paraId="1BD530D1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5303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405" w:type="dxa"/>
          </w:tcPr>
          <w:p w14:paraId="16EA0FD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28EAFCC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3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Pandas数据分析综合应用</w:t>
            </w:r>
          </w:p>
        </w:tc>
      </w:tr>
      <w:tr w14:paraId="04F59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BD9210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86790B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6314D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560D9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B43A12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D436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E647A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89B059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39DE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24CA42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8548C2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03CA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0425A0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0D24ED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97FB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AFA49B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B727B7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6CE9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34302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4F4B27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7741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C0C3B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8CFD4A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1386FB9A">
      <w:pPr>
        <w:jc w:val="center"/>
      </w:pPr>
    </w:p>
    <w:p w14:paraId="38D379BC">
      <w:pPr>
        <w:jc w:val="center"/>
      </w:pPr>
    </w:p>
    <w:p w14:paraId="622576F0">
      <w:pPr>
        <w:jc w:val="center"/>
      </w:pPr>
    </w:p>
    <w:p w14:paraId="5788C456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33C3E123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8DE85A3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7871435A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003D6DB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3EDB004F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0635D6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221ACE0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6764A7D4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388EBABA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425277D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2E20D8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23E471C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70920FC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55D09A4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30AC3DF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54F3C545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Pandas数据分析综合应用</w:t>
      </w:r>
    </w:p>
    <w:p w14:paraId="12987265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61C876F8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理解并掌握使用Anaconda虚拟环境进行项目管理的基本方法。</w:t>
      </w:r>
    </w:p>
    <w:p w14:paraId="399D9B31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掌握Pandas库的核心操作，包括多条件数据筛选（&amp;, |）、批量查询（.isin()）以及特征工程（创建新列）。</w:t>
      </w:r>
    </w:p>
    <w:p w14:paraId="799D6180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掌握利用 groupby 进行数据分组聚合、排序和筛选，完成专题分析的核心流程。</w:t>
      </w:r>
    </w:p>
    <w:p w14:paraId="14EF2E0D">
      <w:pPr>
        <w:numPr>
          <w:ilvl w:val="0"/>
          <w:numId w:val="3"/>
        </w:numPr>
        <w:spacing w:line="275" w:lineRule="auto"/>
        <w:jc w:val="left"/>
        <w:rPr>
          <w:rStyle w:val="9"/>
          <w:rFonts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掌握使用 plot 函数进行基本的数据可视化，包括绘制直方图、散点图和条形图，并能初步解读图表信息。</w:t>
      </w:r>
    </w:p>
    <w:p w14:paraId="54E222E8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0CF4CEB5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</w:t>
      </w:r>
      <w:r>
        <w:rPr>
          <w:rFonts w:hint="eastAsia" w:asciiTheme="minorEastAsia" w:hAnsiTheme="minorEastAsia" w:eastAsiaTheme="minorEastAsia" w:cstheme="minorEastAsia"/>
          <w:color w:val="1B1C1D"/>
        </w:rPr>
        <w:t xml:space="preserve"> Jupyter Notebook,</w:t>
      </w:r>
      <w:r>
        <w:rPr>
          <w:rStyle w:val="9"/>
          <w:b w:val="0"/>
        </w:rPr>
        <w:t xml:space="preserve"> Matplotlib</w:t>
      </w:r>
    </w:p>
    <w:p w14:paraId="63F6E1D8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51774D3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（1）实验内容一：项目环境准备</w:t>
      </w:r>
    </w:p>
    <w:p w14:paraId="5C6C0C7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11272909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为本次数据分析项目创建一个干净、独立的Anaconda虚拟环境，并安装实验所需的Python库，养成规范的项目管理习惯。</w:t>
      </w:r>
    </w:p>
    <w:p w14:paraId="1B0A5A8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285F92F9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在Anaconda Prompt中，创建名为 test_env 的新虚拟环境。</w:t>
      </w:r>
    </w:p>
    <w:p w14:paraId="35965E89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激活 test_env 环境。</w:t>
      </w:r>
    </w:p>
    <w:p w14:paraId="3D4263F2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在新环境中成功安装 pandas 和 jupyter notebook 库。</w:t>
      </w:r>
    </w:p>
    <w:p w14:paraId="45A88384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（2）实验内容二：农产品价格深度分析</w:t>
      </w:r>
    </w:p>
    <w:p w14:paraId="71F9B786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11E8DE5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加载农产品批发价格数据，扮演市场分析师的角色，对数据进行筛选、查询和探索性分析，以挖掘市场信息。</w:t>
      </w:r>
    </w:p>
    <w:p w14:paraId="20D3F43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2BE92420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精确筛选： 筛选并展示“上海市江桥批发市场经营管理有限公司”中，“最高价”低于5元 并且 “最低价”高于2元的所有蔬菜交易记录。</w:t>
      </w:r>
    </w:p>
    <w:p w14:paraId="2E4B2C8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多品类查询： 使用 .isin() 方法，一次性找出并展示所有品种为“大白菜”、“西红柿”、“黄瓜”的交易数据。</w:t>
      </w:r>
    </w:p>
    <w:p w14:paraId="0478AF0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分布探索： 在数据表中创建一个名为 价差 的新列（其值为 最高价 - 最低价），并为该列绘制一张直方图（bins可设为15），以观察价差的分布情况。</w:t>
      </w:r>
    </w:p>
    <w:p w14:paraId="2D5D5C04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（3）实验内容三：全球游戏市场洞察</w:t>
      </w:r>
    </w:p>
    <w:p w14:paraId="519EBE7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328A19C3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加载全球视频游戏销量数据，扮演游戏公司的市场战略分析师，进行复杂条件过滤、相关性分析和分组聚合分析，以发现爆款游戏的特征和市场趋势。</w:t>
      </w:r>
    </w:p>
    <w:p w14:paraId="4B45D92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08BF47F2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组合条件过滤： 筛选并展示满足以下所有条件的游戏数据：(游戏的“发行商”是“Nintendo” 或者 “类型”是“Action”) 并且 游戏的“全球销量(百万)”大于20。</w:t>
      </w:r>
    </w:p>
    <w:p w14:paraId="37D0B83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寻找关联性： 绘制一张散点图，其中X轴为“日本销量(百万)”，Y轴为“全球销量(百万)”，用于探索两个变量之间的关系。</w:t>
      </w:r>
    </w:p>
    <w:p w14:paraId="55AA697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热门类型分析：</w:t>
      </w:r>
    </w:p>
    <w:p w14:paraId="3895B050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使用 .groupby() 按“类型”对游戏数据进行分组。</w:t>
      </w:r>
    </w:p>
    <w:p w14:paraId="2A2803A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计算并得出每种游戏类型的“全球销量(百万)”总和。</w:t>
      </w:r>
    </w:p>
    <w:p w14:paraId="4CDB982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对结果进行降序排序，找出销量最高的Top 5游戏类型。</w:t>
      </w:r>
    </w:p>
    <w:p w14:paraId="7EAB1CE5">
      <w:pPr>
        <w:ind w:firstLine="140" w:firstLineChars="67"/>
        <w:rPr>
          <w:bCs/>
        </w:rPr>
      </w:pPr>
      <w:r>
        <w:rPr>
          <w:rFonts w:hint="eastAsia"/>
          <w:bCs/>
        </w:rPr>
        <w:t>为这Top 5的游戏类型及其总销量，绘制一个清晰的条形图进行对比。</w:t>
      </w:r>
    </w:p>
    <w:p w14:paraId="53CF9CDA">
      <w:pPr>
        <w:rPr>
          <w:rFonts w:hint="eastAsia"/>
          <w:bCs/>
        </w:rPr>
      </w:pPr>
    </w:p>
    <w:p w14:paraId="5693132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781DB53F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61FF7F2E">
      <w:pPr>
        <w:rPr>
          <w:rFonts w:hint="default"/>
          <w:bCs/>
          <w:color w:val="FF0000"/>
          <w:lang w:val="en-US"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6955" cy="4234815"/>
            <wp:effectExtent l="0" t="0" r="4445" b="6985"/>
            <wp:docPr id="2" name="图片 2" descr="cead400e-58de-44c8-bcfd-b85da5ff9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ead400e-58de-44c8-bcfd-b85da5ff90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3780" cy="4984115"/>
            <wp:effectExtent l="0" t="0" r="7620" b="6985"/>
            <wp:docPr id="3" name="图片 3" descr="b69c5d10-ee3b-4d99-a27b-f4f9ae106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69c5d10-ee3b-4d99-a27b-f4f9ae1069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EACC">
      <w:pPr>
        <w:rPr>
          <w:rFonts w:hint="default"/>
          <w:bCs/>
          <w:color w:val="FF0000"/>
          <w:lang w:val="en-US"/>
        </w:rPr>
      </w:pPr>
    </w:p>
    <w:p w14:paraId="3DFCDB3D">
      <w:pPr>
        <w:rPr>
          <w:rFonts w:hint="default"/>
          <w:bCs/>
          <w:color w:val="FF0000"/>
          <w:lang w:val="en-US"/>
        </w:rPr>
      </w:pPr>
    </w:p>
    <w:p w14:paraId="1C99E23C">
      <w:pPr>
        <w:rPr>
          <w:rFonts w:hint="default"/>
          <w:bCs/>
          <w:color w:val="FF0000"/>
          <w:lang w:val="en-US"/>
        </w:rPr>
      </w:pPr>
    </w:p>
    <w:p w14:paraId="150F09CC">
      <w:pPr>
        <w:rPr>
          <w:rFonts w:hint="default"/>
          <w:bCs/>
          <w:color w:val="FF0000"/>
          <w:lang w:val="en-US"/>
        </w:rPr>
      </w:pPr>
    </w:p>
    <w:p w14:paraId="2EB80A81">
      <w:pPr>
        <w:rPr>
          <w:rFonts w:hint="default"/>
          <w:bCs/>
          <w:color w:val="FF0000"/>
          <w:lang w:val="en-US"/>
        </w:rPr>
      </w:pPr>
    </w:p>
    <w:p w14:paraId="44D7559C">
      <w:pPr>
        <w:rPr>
          <w:rFonts w:hint="default"/>
          <w:bCs/>
          <w:color w:val="FF0000"/>
          <w:lang w:val="en-US"/>
        </w:rPr>
      </w:pPr>
    </w:p>
    <w:p w14:paraId="70EB744A">
      <w:pPr>
        <w:rPr>
          <w:rFonts w:hint="default"/>
          <w:bCs/>
          <w:color w:val="FF0000"/>
          <w:lang w:val="en-US"/>
        </w:rPr>
      </w:pPr>
    </w:p>
    <w:p w14:paraId="3AFC5DD8">
      <w:pPr>
        <w:rPr>
          <w:rFonts w:hint="default"/>
          <w:bCs/>
          <w:color w:val="FF0000"/>
          <w:lang w:val="en-US"/>
        </w:rPr>
      </w:pPr>
    </w:p>
    <w:p w14:paraId="4D114DFB">
      <w:pPr>
        <w:rPr>
          <w:rFonts w:hint="default"/>
          <w:bCs/>
          <w:color w:val="FF0000"/>
          <w:lang w:val="en-US"/>
        </w:rPr>
      </w:pPr>
    </w:p>
    <w:p w14:paraId="46974252">
      <w:pPr>
        <w:rPr>
          <w:rFonts w:hint="default"/>
          <w:bCs/>
          <w:color w:val="FF0000"/>
          <w:lang w:val="en-US"/>
        </w:rPr>
      </w:pPr>
    </w:p>
    <w:p w14:paraId="4E947995">
      <w:pPr>
        <w:rPr>
          <w:rFonts w:hint="default"/>
          <w:bCs/>
          <w:color w:val="FF0000"/>
          <w:lang w:val="en-US"/>
        </w:rPr>
      </w:pPr>
    </w:p>
    <w:p w14:paraId="32976D70">
      <w:pPr>
        <w:rPr>
          <w:rFonts w:hint="default"/>
          <w:bCs/>
          <w:color w:val="FF0000"/>
          <w:lang w:val="en-US"/>
        </w:rPr>
      </w:pPr>
    </w:p>
    <w:p w14:paraId="78BAEEE8">
      <w:pPr>
        <w:rPr>
          <w:rFonts w:hint="default"/>
          <w:bCs/>
          <w:color w:val="FF0000"/>
          <w:lang w:val="en-US"/>
        </w:rPr>
      </w:pPr>
    </w:p>
    <w:p w14:paraId="07D0D2CC">
      <w:pPr>
        <w:rPr>
          <w:rFonts w:hint="default"/>
          <w:bCs/>
          <w:color w:val="FF0000"/>
          <w:lang w:val="en-US"/>
        </w:rPr>
      </w:pPr>
    </w:p>
    <w:p w14:paraId="7CC66BCE">
      <w:pPr>
        <w:rPr>
          <w:rFonts w:hint="default"/>
          <w:bCs/>
          <w:color w:val="FF0000"/>
          <w:lang w:val="en-US"/>
        </w:rPr>
      </w:pPr>
    </w:p>
    <w:p w14:paraId="404065E7">
      <w:pPr>
        <w:rPr>
          <w:rFonts w:hint="default"/>
          <w:bCs/>
          <w:color w:val="FF0000"/>
          <w:lang w:val="en-US"/>
        </w:rPr>
      </w:pPr>
    </w:p>
    <w:p w14:paraId="4FC89002">
      <w:pPr>
        <w:rPr>
          <w:rFonts w:hint="default"/>
          <w:bCs/>
          <w:color w:val="FF0000"/>
          <w:lang w:val="en-US"/>
        </w:rPr>
      </w:pPr>
    </w:p>
    <w:p w14:paraId="1E169D80">
      <w:pPr>
        <w:rPr>
          <w:rStyle w:val="9"/>
          <w:b/>
          <w:bCs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8225" cy="3996055"/>
            <wp:effectExtent l="0" t="0" r="3175" b="4445"/>
            <wp:docPr id="4" name="图片 4" descr="284948af-148f-4652-bcb1-94b37fe7f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84948af-148f-4652-bcb1-94b37fe7fae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20130" cy="5394325"/>
            <wp:effectExtent l="0" t="0" r="1270" b="3175"/>
            <wp:docPr id="5" name="图片 5" descr="64dc679a-140c-4a02-8553-ca4324984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4dc679a-140c-4a02-8553-ca4324984cb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3145" cy="5125085"/>
            <wp:effectExtent l="0" t="0" r="8255" b="5715"/>
            <wp:docPr id="6" name="图片 6" descr="52fb4e04-2b46-4c07-befb-bee661cc6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2fb4e04-2b46-4c07-befb-bee661cc607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12DF0927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00BE4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一、实验过程中遇到的问题及解决历程</w:t>
      </w:r>
    </w:p>
    <w:p w14:paraId="427C9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1. 语法与编码问题</w:t>
      </w:r>
    </w:p>
    <w:p w14:paraId="4A033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问题1：在绘制散点图时出现 SyntaxError: invalid character 错误，提示“,”字符无效。</w:t>
      </w:r>
      <w:bookmarkStart w:id="0" w:name="_GoBack"/>
      <w:bookmarkEnd w:id="0"/>
    </w:p>
    <w:p w14:paraId="462E8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解决：检查发现中英文逗号混用，将中文逗号 ， 改为英文逗号 ,。</w:t>
      </w:r>
    </w:p>
    <w:p w14:paraId="17D5B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问题2：使用 .isin() 查询时括号使用错误，导致报错。</w:t>
      </w:r>
    </w:p>
    <w:p w14:paraId="1AF35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解决：修正为 df_cleaned[df_cleaned['品种'].isin(target_produce)]，确保括号匹配。</w:t>
      </w:r>
    </w:p>
    <w:p w14:paraId="2164B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2. 逻辑条件组合错误</w:t>
      </w:r>
    </w:p>
    <w:p w14:paraId="10970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问题：在组合条件筛选（如“任天堂或动作类型且销量&gt;20”）时，逻辑运算符 &amp; 和 | 优先级混淆。</w:t>
      </w:r>
    </w:p>
    <w:p w14:paraId="06657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解决：使用括号明确分组：((条件1) | (条件2)) &amp; (条件3)，避免逻辑混乱。</w:t>
      </w:r>
    </w:p>
    <w:p w14:paraId="5474A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3. 列名引用不一致</w:t>
      </w:r>
    </w:p>
    <w:p w14:paraId="5C7EF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问题：在计算“价差”列时，列名“最高价”与“最低价”与实际数据列名不一致。</w:t>
      </w:r>
    </w:p>
    <w:p w14:paraId="0DDA4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解决：使用 df.columns 查看列名，确保引用准确，避免KeyError。</w:t>
      </w:r>
    </w:p>
    <w:p w14:paraId="42864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4. 可视化标签与格式问题</w:t>
      </w:r>
    </w:p>
    <w:p w14:paraId="3CFEF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问题：直方图纵轴标签重复出现“价差区间”和“频数”，图表标题未居中或字体太小。</w:t>
      </w:r>
    </w:p>
    <w:p w14:paraId="303F3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解决：统一使用 plt.xlabel() 和 plt.ylabel() 分别设置坐标轴标签，调整 title 参数并设置 fontsize。</w:t>
      </w:r>
    </w:p>
    <w:p w14:paraId="2DA0B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5. 数据清洗不彻底</w:t>
      </w:r>
    </w:p>
    <w:p w14:paraId="0AFA9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问题：在分析游戏数据时，未处理“年份”列中的缺失值，影响时间序列分析。</w:t>
      </w:r>
    </w:p>
    <w:p w14:paraId="1648D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解决：使用 df['年份'].fillna(0).astype(int) 或删除缺失行 df.dropna(subset=['年份'])。</w:t>
      </w:r>
    </w:p>
    <w:p w14:paraId="67A48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二、实验感受与收获</w:t>
      </w:r>
    </w:p>
    <w:p w14:paraId="0DD25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1. 掌握了复杂条件筛选技巧</w:t>
      </w:r>
    </w:p>
    <w:p w14:paraId="18D8F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通过“任天堂或动作类型且销量&gt;20”等任务，熟练使用 &amp;、|、isin() 进行多条件组合查询。</w:t>
      </w:r>
    </w:p>
    <w:p w14:paraId="387C2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2. 提升了数据可视化表达能力</w:t>
      </w:r>
    </w:p>
    <w:p w14:paraId="54530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学会绘制散点图、直方图、条形图，并优化图表布局、标签、标题，增强图表可读性。</w:t>
      </w:r>
    </w:p>
    <w:p w14:paraId="025D5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3. 深入理解了数据分组与聚合</w:t>
      </w:r>
    </w:p>
    <w:p w14:paraId="5E19F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通过计算各游戏类型的全球总销量，掌握 groupby() + sum() 的用法，并学会排序与Top N提取。</w:t>
      </w:r>
    </w:p>
    <w:p w14:paraId="12381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4. 增强了数据清洗与预处理意识</w:t>
      </w:r>
    </w:p>
    <w:p w14:paraId="5E2BD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在农产品价格分析中，学习计算新列“价差”，并处理异常值与缺失值。</w:t>
      </w:r>
    </w:p>
    <w:p w14:paraId="7CC65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5. 培养了结构化问题解决能力</w:t>
      </w:r>
    </w:p>
    <w:p w14:paraId="68633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从数据加载 → 清洗 → 筛选 → 统计 → 可视化，形成完整的数据分析工作流思维。</w:t>
      </w:r>
    </w:p>
    <w:p w14:paraId="1D1EC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三、后续需要改进和注意的地方</w:t>
      </w:r>
    </w:p>
    <w:p w14:paraId="2BB26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1. 代码规范与注释</w:t>
      </w:r>
    </w:p>
    <w:p w14:paraId="1C63C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在复杂条件筛选或分组操作前，添加注释说明逻辑意图，便于后期维护与他人理解。</w:t>
      </w:r>
    </w:p>
    <w:p w14:paraId="741A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2. 异常处理与健壮性</w:t>
      </w:r>
    </w:p>
    <w:p w14:paraId="0CF3A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在数据清洗步骤增加异常值检测（如价格≤0或销量异常高），使用 try...except 处理可能错误。</w:t>
      </w:r>
    </w:p>
    <w:p w14:paraId="3750F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3. 分析深度扩展</w:t>
      </w:r>
    </w:p>
    <w:p w14:paraId="04C1D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不仅分析销量Top 5类型，还可进一步探究：</w:t>
      </w:r>
    </w:p>
    <w:p w14:paraId="17665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各类型游戏的平均销量、销量分布（箱线图）。</w:t>
      </w:r>
    </w:p>
    <w:p w14:paraId="0B3C3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销量随时间的变化趋势（折线图）。</w:t>
      </w:r>
    </w:p>
    <w:p w14:paraId="5D1EC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不同地区（北美、欧洲、日本）的偏好差异。</w:t>
      </w:r>
    </w:p>
    <w:p w14:paraId="294AA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4. 可视化优化</w:t>
      </w:r>
    </w:p>
    <w:p w14:paraId="6578C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使用颜色区分不同类别（如游戏类型）。</w:t>
      </w:r>
    </w:p>
    <w:p w14:paraId="5ADC4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添加数据标签（如条形图上显示具体数值）。</w:t>
      </w:r>
    </w:p>
    <w:p w14:paraId="75474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尝试交互式可视化工具（如Plotly）提升展示效果。</w:t>
      </w:r>
    </w:p>
    <w:p w14:paraId="4BA7A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5. 报告与呈现</w:t>
      </w:r>
    </w:p>
    <w:p w14:paraId="5662C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将分析结果整理成简洁的数据报告，配以图表和关键结论，提升分析成果的传达效率。</w:t>
      </w:r>
    </w:p>
    <w:p w14:paraId="2D6E3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6. 版本控制与协作</w:t>
      </w:r>
    </w:p>
    <w:p w14:paraId="05734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使用Git管理代码版本，便于回溯与团队协作，避免代码丢失或混乱。</w:t>
      </w:r>
    </w:p>
    <w:p w14:paraId="4A5C6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</w:p>
    <w:p w14:paraId="79C28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585B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D890F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9E8D2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0EC79862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07A8F0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2324267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562C28B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332D2DC8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054DB3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4C44C73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4620680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46356192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446E715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5EEC5C14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27ED2F2F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1426</Words>
  <Characters>1637</Characters>
  <Lines>13</Lines>
  <Paragraphs>3</Paragraphs>
  <TotalTime>61</TotalTime>
  <ScaleCrop>false</ScaleCrop>
  <LinksUpToDate>false</LinksUpToDate>
  <CharactersWithSpaces>1756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2025-12-10T13:27:12Z</dcterms:modified>
  <dc:title>山西农业大学软件学院实验报告单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