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jpeg" ContentType="image/jpeg"/>
  <Default Extension="JPG" ContentType="image/.jp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27F96B">
      <w:pPr>
        <w:jc w:val="center"/>
        <w:rPr>
          <w:rFonts w:eastAsia="隶书"/>
          <w:sz w:val="18"/>
        </w:rPr>
      </w:pPr>
      <w:r>
        <w:rPr>
          <w:rFonts w:eastAsia="隶书"/>
          <w:sz w:val="18"/>
        </w:rPr>
        <w:drawing>
          <wp:inline distT="0" distB="0" distL="0" distR="0">
            <wp:extent cx="1114425" cy="1057275"/>
            <wp:effectExtent l="0" t="0" r="0" b="0"/>
            <wp:docPr id="8" name="图片 1" descr="说明: u=1105129732,3204465030&amp;fm=21&amp;gp=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 descr="说明: u=1105129732,3204465030&amp;fm=21&amp;gp=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隶书"/>
          <w:sz w:val="18"/>
        </w:rPr>
        <w:object>
          <v:shape id="_x0000_i1025" o:spt="75" type="#_x0000_t75" style="height:57.6pt;width:270.45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Word.Picture.8" ShapeID="_x0000_i1025" DrawAspect="Content" ObjectID="_1468075725" r:id="rId8">
            <o:LockedField>false</o:LockedField>
          </o:OLEObject>
        </w:object>
      </w:r>
    </w:p>
    <w:p w14:paraId="27D73F8E">
      <w:pPr>
        <w:spacing w:line="240" w:lineRule="atLeast"/>
        <w:jc w:val="center"/>
        <w:rPr>
          <w:rFonts w:ascii="黑体" w:hAnsi="黑体" w:eastAsia="黑体"/>
          <w:b/>
          <w:sz w:val="72"/>
          <w:szCs w:val="72"/>
        </w:rPr>
      </w:pPr>
    </w:p>
    <w:p w14:paraId="01672D93">
      <w:pPr>
        <w:spacing w:line="240" w:lineRule="atLeast"/>
        <w:jc w:val="center"/>
        <w:rPr>
          <w:rFonts w:ascii="黑体" w:hAnsi="黑体" w:eastAsia="黑体"/>
          <w:b/>
          <w:sz w:val="72"/>
          <w:szCs w:val="72"/>
        </w:rPr>
      </w:pPr>
      <w:r>
        <w:rPr>
          <w:rFonts w:hint="eastAsia" w:ascii="黑体" w:hAnsi="黑体" w:eastAsia="黑体"/>
          <w:b/>
          <w:sz w:val="72"/>
          <w:szCs w:val="72"/>
        </w:rPr>
        <w:t>实 验 报 告</w:t>
      </w:r>
    </w:p>
    <w:p w14:paraId="20CA8794">
      <w:pPr>
        <w:spacing w:line="240" w:lineRule="atLeast"/>
        <w:jc w:val="center"/>
        <w:rPr>
          <w:rFonts w:ascii="黑体" w:hAnsi="黑体" w:eastAsia="黑体"/>
          <w:b/>
          <w:sz w:val="72"/>
          <w:szCs w:val="72"/>
        </w:rPr>
      </w:pPr>
    </w:p>
    <w:p w14:paraId="2C2B7879">
      <w:pPr>
        <w:jc w:val="center"/>
      </w:pPr>
    </w:p>
    <w:p w14:paraId="798BC9EA"/>
    <w:tbl>
      <w:tblPr>
        <w:tblStyle w:val="6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5"/>
        <w:gridCol w:w="5103"/>
      </w:tblGrid>
      <w:tr w14:paraId="66D56D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1B8AB092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实 验 题 目</w:t>
            </w:r>
          </w:p>
        </w:tc>
        <w:tc>
          <w:tcPr>
            <w:tcW w:w="5103" w:type="dxa"/>
            <w:tcBorders>
              <w:bottom w:val="single" w:color="auto" w:sz="4" w:space="0"/>
            </w:tcBorders>
          </w:tcPr>
          <w:p w14:paraId="00CBA78E">
            <w:pPr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实验</w:t>
            </w:r>
            <w:r>
              <w:rPr>
                <w:rFonts w:ascii="黑体" w:hAnsi="黑体" w:eastAsia="黑体"/>
                <w:sz w:val="32"/>
                <w:szCs w:val="32"/>
              </w:rPr>
              <w:t>5</w:t>
            </w:r>
            <w:r>
              <w:rPr>
                <w:rFonts w:hint="eastAsia" w:ascii="黑体" w:hAnsi="黑体" w:eastAsia="黑体"/>
                <w:sz w:val="32"/>
                <w:szCs w:val="32"/>
              </w:rPr>
              <w:t>机器学习基础：鸾尾花分类与葡萄酒聚类</w:t>
            </w:r>
          </w:p>
        </w:tc>
      </w:tr>
      <w:tr w14:paraId="3747E1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32C3DB09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课       程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0F1CF810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《计算思维与人工智能基础》</w:t>
            </w:r>
          </w:p>
        </w:tc>
      </w:tr>
      <w:tr w14:paraId="0D21C9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2402505A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专       业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0931890C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4F4924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00DBBA87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班       级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193306E7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477249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7C49A3C6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姓       名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2C52A131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69CDAF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5A2011F2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学       号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6269C4E3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3B2288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38476468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 xml:space="preserve">分 </w:t>
            </w:r>
            <w:r>
              <w:rPr>
                <w:rFonts w:ascii="黑体" w:hAnsi="黑体" w:eastAsia="黑体"/>
                <w:sz w:val="32"/>
                <w:szCs w:val="32"/>
              </w:rPr>
              <w:t xml:space="preserve">      </w:t>
            </w:r>
            <w:r>
              <w:rPr>
                <w:rFonts w:hint="eastAsia" w:ascii="黑体" w:hAnsi="黑体" w:eastAsia="黑体"/>
                <w:sz w:val="32"/>
                <w:szCs w:val="32"/>
              </w:rPr>
              <w:t>数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4FB2506E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551796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5FBDB2BB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教 师 签 名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473D3A9B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7B6D10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0763BD94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批 阅 日 期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08B0E166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</w:tbl>
    <w:p w14:paraId="22B1A212">
      <w:pPr>
        <w:jc w:val="center"/>
      </w:pPr>
    </w:p>
    <w:p w14:paraId="296FE70D">
      <w:pPr>
        <w:jc w:val="center"/>
      </w:pPr>
    </w:p>
    <w:p w14:paraId="652D1D00">
      <w:pPr>
        <w:jc w:val="center"/>
      </w:pPr>
    </w:p>
    <w:p w14:paraId="53AAF914">
      <w:pPr>
        <w:spacing w:line="500" w:lineRule="exact"/>
        <w:jc w:val="center"/>
        <w:rPr>
          <w:rFonts w:ascii="黑体" w:hAnsi="黑体" w:eastAsia="黑体"/>
          <w:sz w:val="30"/>
          <w:szCs w:val="30"/>
        </w:rPr>
      </w:pPr>
      <w:r>
        <w:rPr>
          <w:rFonts w:hint="eastAsia" w:ascii="黑体" w:hAnsi="黑体" w:eastAsia="黑体"/>
          <w:sz w:val="30"/>
          <w:szCs w:val="30"/>
        </w:rPr>
        <w:t>山西农业大学信息科学与工程学院</w:t>
      </w:r>
    </w:p>
    <w:p w14:paraId="6747845E">
      <w:pPr>
        <w:spacing w:line="500" w:lineRule="exact"/>
        <w:jc w:val="center"/>
        <w:rPr>
          <w:rFonts w:ascii="黑体" w:hAnsi="黑体" w:eastAsia="黑体"/>
          <w:sz w:val="30"/>
          <w:szCs w:val="30"/>
        </w:rPr>
      </w:pPr>
    </w:p>
    <w:p w14:paraId="570FC324">
      <w:pPr>
        <w:spacing w:after="624" w:afterLines="200"/>
        <w:jc w:val="center"/>
        <w:rPr>
          <w:rFonts w:ascii="黑体" w:hAnsi="黑体" w:eastAsia="黑体"/>
          <w:b/>
          <w:sz w:val="32"/>
          <w:szCs w:val="32"/>
        </w:rPr>
      </w:pPr>
      <w:r>
        <w:rPr>
          <w:rFonts w:hint="eastAsia" w:ascii="黑体" w:hAnsi="黑体" w:eastAsia="黑体"/>
          <w:b/>
          <w:sz w:val="32"/>
          <w:szCs w:val="32"/>
        </w:rPr>
        <w:t>撰写要求及评分细则</w:t>
      </w:r>
    </w:p>
    <w:p w14:paraId="6BD03C2D">
      <w:pPr>
        <w:spacing w:before="156" w:beforeLines="50" w:after="156" w:afterLines="50" w:line="36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1</w:t>
      </w:r>
      <w:r>
        <w:rPr>
          <w:b/>
          <w:sz w:val="28"/>
          <w:szCs w:val="28"/>
        </w:rPr>
        <w:t>.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>排版要求</w:t>
      </w:r>
    </w:p>
    <w:p w14:paraId="27493228">
      <w:pPr>
        <w:numPr>
          <w:ilvl w:val="0"/>
          <w:numId w:val="1"/>
        </w:numPr>
        <w:spacing w:line="288" w:lineRule="auto"/>
        <w:ind w:left="420" w:leftChars="200"/>
        <w:rPr>
          <w:bCs/>
          <w:sz w:val="24"/>
        </w:rPr>
      </w:pPr>
      <w:r>
        <w:rPr>
          <w:bCs/>
          <w:sz w:val="24"/>
        </w:rPr>
        <w:t>正文主体：</w:t>
      </w:r>
      <w:r>
        <w:rPr>
          <w:rFonts w:hint="eastAsia"/>
          <w:bCs/>
          <w:sz w:val="24"/>
        </w:rPr>
        <w:t>五</w:t>
      </w:r>
      <w:r>
        <w:rPr>
          <w:bCs/>
          <w:sz w:val="24"/>
        </w:rPr>
        <w:t>号宋体，段前0行，段后0行，</w:t>
      </w:r>
      <w:r>
        <w:rPr>
          <w:rFonts w:hint="eastAsia"/>
          <w:bCs/>
          <w:sz w:val="24"/>
        </w:rPr>
        <w:t>单</w:t>
      </w:r>
      <w:r>
        <w:rPr>
          <w:bCs/>
          <w:sz w:val="24"/>
        </w:rPr>
        <w:t>倍行距，两端对齐，首行缩进2个字符。若粘贴代码，采用小五号字体，单倍行距。实验报告中所有数字及英文采用Times New Roman字体。</w:t>
      </w:r>
    </w:p>
    <w:p w14:paraId="7E5DC2C0">
      <w:pPr>
        <w:numPr>
          <w:ilvl w:val="0"/>
          <w:numId w:val="1"/>
        </w:numPr>
        <w:spacing w:line="288" w:lineRule="auto"/>
        <w:ind w:left="420" w:leftChars="200"/>
        <w:rPr>
          <w:bCs/>
          <w:sz w:val="24"/>
        </w:rPr>
      </w:pPr>
      <w:r>
        <w:rPr>
          <w:bCs/>
          <w:sz w:val="24"/>
        </w:rPr>
        <w:t>图和表分别按序编号（例如，图1，表1），图题、表题采用</w:t>
      </w:r>
      <w:r>
        <w:rPr>
          <w:rFonts w:hint="eastAsia"/>
          <w:bCs/>
          <w:sz w:val="24"/>
        </w:rPr>
        <w:t>小</w:t>
      </w:r>
      <w:r>
        <w:rPr>
          <w:bCs/>
          <w:sz w:val="24"/>
        </w:rPr>
        <w:t>五号相应字体，单倍行距，居中对齐，段前0.5行，段后0.5行；表题在表的上方，图题在图的下方。表格内容采用</w:t>
      </w:r>
      <w:r>
        <w:rPr>
          <w:rFonts w:hint="eastAsia"/>
          <w:bCs/>
          <w:sz w:val="24"/>
        </w:rPr>
        <w:t>小</w:t>
      </w:r>
      <w:r>
        <w:rPr>
          <w:bCs/>
          <w:sz w:val="24"/>
        </w:rPr>
        <w:t>五号相应字体。</w:t>
      </w:r>
    </w:p>
    <w:p w14:paraId="7EC819D5">
      <w:pPr>
        <w:numPr>
          <w:ilvl w:val="0"/>
          <w:numId w:val="1"/>
        </w:numPr>
        <w:spacing w:line="288" w:lineRule="auto"/>
        <w:ind w:left="420" w:leftChars="200"/>
        <w:rPr>
          <w:bCs/>
          <w:sz w:val="24"/>
        </w:rPr>
      </w:pPr>
      <w:r>
        <w:rPr>
          <w:b/>
          <w:color w:val="FF0000"/>
          <w:sz w:val="24"/>
        </w:rPr>
        <w:t>打印要求：双面打印</w:t>
      </w:r>
      <w:r>
        <w:rPr>
          <w:b/>
          <w:sz w:val="24"/>
        </w:rPr>
        <w:t>。</w:t>
      </w:r>
    </w:p>
    <w:p w14:paraId="5ED0D3B1">
      <w:pPr>
        <w:spacing w:before="156" w:beforeLines="50" w:after="156" w:afterLines="50" w:line="36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2</w:t>
      </w:r>
      <w:r>
        <w:rPr>
          <w:b/>
          <w:sz w:val="28"/>
          <w:szCs w:val="28"/>
        </w:rPr>
        <w:tab/>
      </w:r>
      <w:r>
        <w:rPr>
          <w:rFonts w:hint="eastAsia"/>
          <w:b/>
          <w:sz w:val="28"/>
          <w:szCs w:val="28"/>
        </w:rPr>
        <w:t>评分细则</w:t>
      </w:r>
    </w:p>
    <w:p w14:paraId="320269EC">
      <w:pPr>
        <w:spacing w:line="360" w:lineRule="auto"/>
        <w:ind w:firstLine="480" w:firstLineChars="200"/>
        <w:rPr>
          <w:bCs/>
          <w:sz w:val="24"/>
        </w:rPr>
      </w:pPr>
      <w:r>
        <w:rPr>
          <w:rFonts w:hint="eastAsia"/>
          <w:bCs/>
          <w:sz w:val="24"/>
        </w:rPr>
        <w:t>结合以下细则及每次实验报告具体要求，酌情给分：</w:t>
      </w:r>
    </w:p>
    <w:p w14:paraId="70C82B03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>实验程序完整且正确输出；</w:t>
      </w:r>
      <w:r>
        <w:rPr>
          <w:b/>
          <w:sz w:val="24"/>
        </w:rPr>
        <w:t>（50%）</w:t>
      </w:r>
    </w:p>
    <w:p w14:paraId="0B72E4BC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实验报告是否按时提交；</w:t>
      </w:r>
      <w:r>
        <w:rPr>
          <w:rFonts w:hint="eastAsia"/>
          <w:b/>
          <w:sz w:val="24"/>
        </w:rPr>
        <w:t>（</w:t>
      </w:r>
      <w:r>
        <w:rPr>
          <w:b/>
          <w:sz w:val="24"/>
        </w:rPr>
        <w:t>10</w:t>
      </w:r>
      <w:r>
        <w:rPr>
          <w:rFonts w:hint="eastAsia"/>
          <w:b/>
          <w:sz w:val="24"/>
        </w:rPr>
        <w:t>%）</w:t>
      </w:r>
    </w:p>
    <w:p w14:paraId="2D5D9406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实验报告书写是否符合统一模板要求；</w:t>
      </w:r>
      <w:r>
        <w:rPr>
          <w:rFonts w:hint="eastAsia"/>
          <w:b/>
          <w:sz w:val="24"/>
        </w:rPr>
        <w:t>（1</w:t>
      </w:r>
      <w:r>
        <w:rPr>
          <w:b/>
          <w:sz w:val="24"/>
        </w:rPr>
        <w:t>0</w:t>
      </w:r>
      <w:r>
        <w:rPr>
          <w:rFonts w:hint="eastAsia"/>
          <w:b/>
          <w:sz w:val="24"/>
        </w:rPr>
        <w:t>%）</w:t>
      </w:r>
    </w:p>
    <w:p w14:paraId="58026348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实验</w:t>
      </w:r>
      <w:r>
        <w:rPr>
          <w:rFonts w:hint="eastAsia"/>
          <w:bCs/>
          <w:sz w:val="24"/>
        </w:rPr>
        <w:t>内容完成</w:t>
      </w:r>
      <w:r>
        <w:rPr>
          <w:bCs/>
          <w:sz w:val="24"/>
        </w:rPr>
        <w:t>是否完整、真实；</w:t>
      </w:r>
      <w:r>
        <w:rPr>
          <w:rFonts w:hint="eastAsia"/>
          <w:b/>
          <w:sz w:val="24"/>
        </w:rPr>
        <w:t>（</w:t>
      </w:r>
      <w:r>
        <w:rPr>
          <w:b/>
          <w:sz w:val="24"/>
        </w:rPr>
        <w:t>20</w:t>
      </w:r>
      <w:r>
        <w:rPr>
          <w:rFonts w:hint="eastAsia"/>
          <w:b/>
          <w:sz w:val="24"/>
        </w:rPr>
        <w:t>%）</w:t>
      </w:r>
    </w:p>
    <w:p w14:paraId="62CACC33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实事求是分析实验所遇问题。</w:t>
      </w:r>
      <w:r>
        <w:rPr>
          <w:rFonts w:hint="eastAsia"/>
          <w:b/>
          <w:sz w:val="24"/>
        </w:rPr>
        <w:t>（</w:t>
      </w:r>
      <w:r>
        <w:rPr>
          <w:b/>
          <w:sz w:val="24"/>
        </w:rPr>
        <w:t>10</w:t>
      </w:r>
      <w:r>
        <w:rPr>
          <w:rFonts w:hint="eastAsia"/>
          <w:b/>
          <w:sz w:val="24"/>
        </w:rPr>
        <w:t>%）</w:t>
      </w:r>
    </w:p>
    <w:p w14:paraId="53B3F4F2">
      <w:pPr>
        <w:spacing w:line="312" w:lineRule="auto"/>
        <w:rPr>
          <w:rFonts w:ascii="宋体" w:hAnsi="宋体"/>
          <w:spacing w:val="24"/>
          <w:w w:val="90"/>
          <w:szCs w:val="21"/>
        </w:rPr>
        <w:sectPr>
          <w:headerReference r:id="rId3" w:type="default"/>
          <w:pgSz w:w="11906" w:h="16838"/>
          <w:pgMar w:top="2268" w:right="1134" w:bottom="1134" w:left="1134" w:header="851" w:footer="992" w:gutter="0"/>
          <w:cols w:space="425" w:num="1"/>
          <w:docGrid w:type="lines" w:linePitch="312" w:charSpace="0"/>
        </w:sectPr>
      </w:pPr>
    </w:p>
    <w:p w14:paraId="6428FAB3">
      <w:pPr>
        <w:pStyle w:val="2"/>
        <w:spacing w:before="31"/>
        <w:rPr>
          <w:rStyle w:val="8"/>
          <w:b/>
          <w:bCs/>
        </w:rPr>
      </w:pPr>
      <w:r>
        <w:rPr>
          <w:rStyle w:val="8"/>
          <w:rFonts w:hint="eastAsia"/>
          <w:b/>
          <w:bCs/>
        </w:rPr>
        <w:t>一、实验名称</w:t>
      </w:r>
      <w:r>
        <w:rPr>
          <w:rStyle w:val="8"/>
          <w:rFonts w:hint="eastAsia"/>
          <w:b/>
          <w:bCs/>
          <w:color w:val="FF0000"/>
        </w:rPr>
        <w:t>（该部分由教师设定）</w:t>
      </w:r>
    </w:p>
    <w:p w14:paraId="14D46CA2">
      <w:pPr>
        <w:spacing w:line="312" w:lineRule="auto"/>
        <w:ind w:left="480"/>
        <w:rPr>
          <w:rStyle w:val="8"/>
          <w:b w:val="0"/>
        </w:rPr>
      </w:pPr>
      <w:r>
        <w:rPr>
          <w:rStyle w:val="8"/>
          <w:rFonts w:hint="eastAsia"/>
          <w:b w:val="0"/>
        </w:rPr>
        <w:t>机器学习基础：鸾尾花分类与葡萄酒聚类</w:t>
      </w:r>
    </w:p>
    <w:p w14:paraId="78C77CC6">
      <w:pPr>
        <w:pStyle w:val="2"/>
        <w:numPr>
          <w:ilvl w:val="0"/>
          <w:numId w:val="3"/>
        </w:numPr>
        <w:spacing w:before="31"/>
        <w:rPr>
          <w:rStyle w:val="8"/>
          <w:b/>
          <w:bCs/>
        </w:rPr>
      </w:pPr>
      <w:r>
        <w:rPr>
          <w:rStyle w:val="8"/>
          <w:rFonts w:hint="eastAsia"/>
          <w:b/>
          <w:bCs/>
        </w:rPr>
        <w:t>实验目的</w:t>
      </w:r>
      <w:r>
        <w:rPr>
          <w:rStyle w:val="8"/>
          <w:rFonts w:hint="eastAsia"/>
          <w:b/>
          <w:bCs/>
          <w:color w:val="FF0000"/>
        </w:rPr>
        <w:t>（该部分由教师设定）</w:t>
      </w:r>
    </w:p>
    <w:p w14:paraId="16150907">
      <w:pPr>
        <w:spacing w:line="273" w:lineRule="auto"/>
        <w:ind w:left="480"/>
        <w:jc w:val="left"/>
        <w:rPr>
          <w:rStyle w:val="8"/>
          <w:bCs w:val="0"/>
        </w:rPr>
      </w:pPr>
      <w:r>
        <w:rPr>
          <w:rStyle w:val="8"/>
          <w:rFonts w:eastAsia="楷体"/>
          <w:b w:val="0"/>
          <w:kern w:val="44"/>
          <w:sz w:val="24"/>
          <w:szCs w:val="44"/>
        </w:rPr>
        <w:t>1.</w:t>
      </w:r>
      <w:r>
        <w:rPr>
          <w:rStyle w:val="8"/>
          <w:rFonts w:hint="eastAsia" w:eastAsia="楷体"/>
          <w:b w:val="0"/>
          <w:kern w:val="44"/>
          <w:sz w:val="24"/>
          <w:szCs w:val="44"/>
        </w:rPr>
        <w:t>巩固对监督学习核心流程（数据加载、划分、模型训练、预测、评估）的理解。</w:t>
      </w:r>
    </w:p>
    <w:p w14:paraId="5E4DCE78">
      <w:pPr>
        <w:pStyle w:val="2"/>
        <w:spacing w:before="0" w:beforeLines="0"/>
        <w:ind w:firstLine="480" w:firstLineChars="200"/>
        <w:jc w:val="both"/>
        <w:rPr>
          <w:rStyle w:val="8"/>
          <w:b w:val="0"/>
          <w:bCs/>
        </w:rPr>
      </w:pPr>
      <w:r>
        <w:rPr>
          <w:rStyle w:val="8"/>
          <w:rFonts w:hint="eastAsia"/>
          <w:b w:val="0"/>
          <w:bCs/>
        </w:rPr>
        <w:t>2.掌握调整K近邻（KNN）算法关键参数（如邻居数K）并观察其对模型性能影响的方法。</w:t>
      </w:r>
    </w:p>
    <w:p w14:paraId="1E01DED9">
      <w:pPr>
        <w:pStyle w:val="2"/>
        <w:spacing w:before="0" w:beforeLines="0"/>
        <w:ind w:firstLine="480" w:firstLineChars="200"/>
        <w:jc w:val="both"/>
        <w:rPr>
          <w:rStyle w:val="8"/>
          <w:b w:val="0"/>
          <w:bCs/>
        </w:rPr>
      </w:pPr>
      <w:r>
        <w:rPr>
          <w:rStyle w:val="8"/>
          <w:rFonts w:hint="eastAsia"/>
          <w:b w:val="0"/>
          <w:bCs/>
        </w:rPr>
        <w:t>3.巩固对无监督学习核心流程（特征选择、数据标准化、参数调优、结果分析）的理解。</w:t>
      </w:r>
    </w:p>
    <w:p w14:paraId="754F26ED">
      <w:pPr>
        <w:pStyle w:val="2"/>
        <w:spacing w:before="0" w:beforeLines="0"/>
        <w:ind w:firstLine="480" w:firstLineChars="200"/>
        <w:jc w:val="both"/>
        <w:rPr>
          <w:rStyle w:val="8"/>
          <w:b w:val="0"/>
          <w:bCs/>
        </w:rPr>
      </w:pPr>
      <w:r>
        <w:rPr>
          <w:rStyle w:val="8"/>
          <w:rFonts w:hint="eastAsia"/>
          <w:b w:val="0"/>
          <w:bCs/>
        </w:rPr>
        <w:t>4.</w:t>
      </w:r>
      <w:r>
        <w:rPr>
          <w:rFonts w:hint="eastAsia" w:ascii="楷体" w:hAnsi="楷体" w:eastAsia="楷体" w:cs="楷体"/>
          <w:b w:val="0"/>
          <w:bCs w:val="0"/>
          <w:color w:val="1B1C1D"/>
          <w:rtl w:val="0"/>
        </w:rPr>
        <w:t>掌握使用KMeans算法对多维特征数据进行聚类分析，并能解读聚类结果。</w:t>
      </w:r>
    </w:p>
    <w:p w14:paraId="4E657662">
      <w:pPr>
        <w:pStyle w:val="2"/>
        <w:spacing w:before="31"/>
        <w:rPr>
          <w:rStyle w:val="8"/>
          <w:b/>
          <w:bCs/>
        </w:rPr>
      </w:pPr>
      <w:r>
        <w:rPr>
          <w:rStyle w:val="8"/>
          <w:rFonts w:hint="eastAsia"/>
          <w:b/>
          <w:bCs/>
        </w:rPr>
        <w:t>三、实验环境</w:t>
      </w:r>
      <w:r>
        <w:rPr>
          <w:rStyle w:val="8"/>
          <w:rFonts w:hint="eastAsia"/>
          <w:b/>
          <w:bCs/>
          <w:color w:val="FF0000"/>
        </w:rPr>
        <w:t>（该部分由教师设定）</w:t>
      </w:r>
    </w:p>
    <w:p w14:paraId="2330DB40">
      <w:pPr>
        <w:spacing w:line="312" w:lineRule="auto"/>
        <w:ind w:left="420" w:leftChars="200"/>
        <w:rPr>
          <w:rStyle w:val="8"/>
          <w:rFonts w:hint="eastAsia" w:ascii="宋体" w:hAnsi="宋体" w:eastAsia="宋体" w:cs="宋体"/>
          <w:b w:val="0"/>
        </w:rPr>
      </w:pPr>
      <w:r>
        <w:rPr>
          <w:rStyle w:val="8"/>
          <w:rFonts w:hint="eastAsia"/>
          <w:b w:val="0"/>
        </w:rPr>
        <w:t>软件：</w:t>
      </w:r>
      <w:r>
        <w:rPr>
          <w:rFonts w:hint="eastAsia" w:ascii="宋体" w:hAnsi="宋体" w:eastAsia="宋体" w:cs="宋体"/>
          <w:b w:val="0"/>
          <w:bCs w:val="0"/>
          <w:color w:val="1B1C1D"/>
          <w:kern w:val="44"/>
          <w:sz w:val="24"/>
          <w:szCs w:val="44"/>
          <w:rtl w:val="0"/>
          <w:lang w:val="en-US" w:eastAsia="zh-CN" w:bidi="ar-SA"/>
        </w:rPr>
        <w:t>Python 3.x, Jupyter Notebook, Scikit-learn, Pandas, Matplotlib</w:t>
      </w:r>
    </w:p>
    <w:p w14:paraId="397A62A6">
      <w:pPr>
        <w:pStyle w:val="2"/>
        <w:spacing w:before="31"/>
        <w:rPr>
          <w:rStyle w:val="8"/>
          <w:rFonts w:hint="eastAsia" w:ascii="宋体" w:hAnsi="宋体" w:eastAsia="宋体" w:cs="宋体"/>
          <w:b/>
          <w:bCs/>
        </w:rPr>
      </w:pPr>
      <w:r>
        <w:rPr>
          <w:rStyle w:val="8"/>
          <w:rFonts w:hint="eastAsia" w:ascii="宋体" w:hAnsi="宋体" w:eastAsia="宋体" w:cs="宋体"/>
          <w:b/>
          <w:bCs/>
        </w:rPr>
        <w:t>四、实验内容与要求</w:t>
      </w:r>
      <w:r>
        <w:rPr>
          <w:rStyle w:val="8"/>
          <w:rFonts w:hint="eastAsia" w:ascii="宋体" w:hAnsi="宋体" w:eastAsia="宋体" w:cs="宋体"/>
          <w:b/>
          <w:bCs/>
          <w:color w:val="FF0000"/>
        </w:rPr>
        <w:t>（该部分由教师设定）</w:t>
      </w:r>
    </w:p>
    <w:p w14:paraId="2D8BB7A4">
      <w:pPr>
        <w:rPr>
          <w:rFonts w:hint="eastAsia" w:ascii="宋体" w:hAnsi="宋体" w:eastAsia="宋体" w:cs="宋体"/>
          <w:bCs/>
          <w:sz w:val="21"/>
          <w:szCs w:val="21"/>
        </w:rPr>
      </w:pPr>
      <w:r>
        <w:rPr>
          <w:rFonts w:hint="eastAsia" w:ascii="宋体" w:hAnsi="宋体" w:eastAsia="宋体" w:cs="宋体"/>
          <w:bCs/>
          <w:sz w:val="21"/>
          <w:szCs w:val="21"/>
        </w:rPr>
        <w:t>（1）</w:t>
      </w:r>
      <w:r>
        <w:rPr>
          <w:rFonts w:hint="eastAsia" w:ascii="宋体" w:hAnsi="宋体" w:eastAsia="宋体" w:cs="宋体"/>
          <w:b/>
          <w:bCs w:val="0"/>
          <w:sz w:val="21"/>
          <w:szCs w:val="21"/>
        </w:rPr>
        <w:t>实验内容一</w:t>
      </w:r>
      <w:r>
        <w:rPr>
          <w:rFonts w:hint="eastAsia" w:ascii="宋体" w:hAnsi="宋体" w:eastAsia="宋体" w:cs="宋体"/>
          <w:bCs/>
          <w:sz w:val="21"/>
          <w:szCs w:val="21"/>
        </w:rPr>
        <w:t>：</w:t>
      </w:r>
      <w:r>
        <w:rPr>
          <w:rFonts w:hint="eastAsia" w:ascii="宋体" w:hAnsi="宋体" w:eastAsia="宋体" w:cs="宋体"/>
          <w:color w:val="1B1C1D"/>
          <w:sz w:val="21"/>
          <w:szCs w:val="21"/>
          <w:rtl w:val="0"/>
        </w:rPr>
        <w:t>监督学习：鸢尾花分类全流程实践与调优</w:t>
      </w:r>
    </w:p>
    <w:p w14:paraId="1504237A">
      <w:pPr>
        <w:ind w:firstLine="420" w:firstLineChars="200"/>
        <w:rPr>
          <w:rFonts w:hint="eastAsia" w:ascii="宋体" w:hAnsi="宋体" w:eastAsia="宋体" w:cs="宋体"/>
          <w:bCs/>
          <w:sz w:val="21"/>
          <w:szCs w:val="21"/>
        </w:rPr>
      </w:pPr>
      <w:r>
        <w:rPr>
          <w:rFonts w:hint="eastAsia" w:ascii="宋体" w:hAnsi="宋体" w:eastAsia="宋体" w:cs="宋体"/>
          <w:bCs/>
          <w:sz w:val="21"/>
          <w:szCs w:val="21"/>
        </w:rPr>
        <w:t>●</w:t>
      </w:r>
      <w:r>
        <w:rPr>
          <w:rFonts w:hint="eastAsia" w:ascii="宋体" w:hAnsi="宋体" w:cs="宋体"/>
          <w:bCs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bCs/>
          <w:sz w:val="21"/>
          <w:szCs w:val="21"/>
        </w:rPr>
        <w:t>任务描述：</w:t>
      </w:r>
      <w:r>
        <w:rPr>
          <w:rFonts w:hint="eastAsia" w:ascii="宋体" w:hAnsi="宋体" w:eastAsia="宋体" w:cs="宋体"/>
          <w:bCs/>
          <w:sz w:val="21"/>
          <w:szCs w:val="21"/>
          <w:lang w:val="en-US" w:eastAsia="zh-CN"/>
        </w:rPr>
        <w:t>应</w:t>
      </w:r>
      <w:r>
        <w:rPr>
          <w:rFonts w:hint="eastAsia" w:ascii="宋体" w:hAnsi="宋体" w:eastAsia="宋体" w:cs="宋体"/>
          <w:color w:val="1B1C1D"/>
          <w:sz w:val="21"/>
          <w:szCs w:val="21"/>
          <w:rtl w:val="0"/>
        </w:rPr>
        <w:t>用K近邻（KNN）算法，完整实践一个监督学习分类任务的全流程，包括数据划分、模型训练、预测、评估以及参数调优。</w:t>
      </w:r>
    </w:p>
    <w:p w14:paraId="5A6C81C7">
      <w:pPr>
        <w:ind w:firstLine="420" w:firstLineChars="200"/>
        <w:rPr>
          <w:rFonts w:hint="eastAsia" w:ascii="宋体" w:hAnsi="宋体" w:eastAsia="宋体" w:cs="宋体"/>
          <w:bCs/>
          <w:sz w:val="21"/>
          <w:szCs w:val="21"/>
        </w:rPr>
      </w:pPr>
      <w:r>
        <w:rPr>
          <w:rFonts w:hint="eastAsia" w:ascii="宋体" w:hAnsi="宋体" w:eastAsia="宋体" w:cs="宋体"/>
          <w:bCs/>
          <w:sz w:val="21"/>
          <w:szCs w:val="21"/>
        </w:rPr>
        <w:t>●</w:t>
      </w:r>
      <w:r>
        <w:rPr>
          <w:rFonts w:hint="eastAsia" w:ascii="宋体" w:hAnsi="宋体" w:cs="宋体"/>
          <w:bCs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1B1C1D"/>
          <w:sz w:val="21"/>
          <w:szCs w:val="21"/>
          <w:rtl w:val="0"/>
        </w:rPr>
        <w:t>实验要求：实现分类流程：补全代码，完成鸢尾花数据集的加载、训练集/测试集划分、KNN模型训练、以及对测试集的预测。</w:t>
      </w:r>
    </w:p>
    <w:p w14:paraId="339AA264">
      <w:pPr>
        <w:widowControl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ind w:firstLine="420" w:firstLineChars="200"/>
        <w:rPr>
          <w:rFonts w:hint="eastAsia" w:ascii="宋体" w:hAnsi="宋体" w:eastAsia="宋体" w:cs="宋体"/>
          <w:color w:val="1B1C1D"/>
          <w:sz w:val="21"/>
          <w:szCs w:val="21"/>
          <w:rtl w:val="0"/>
        </w:rPr>
      </w:pPr>
      <w:r>
        <w:rPr>
          <w:rFonts w:hint="eastAsia" w:ascii="宋体" w:hAnsi="宋体" w:eastAsia="宋体" w:cs="宋体"/>
          <w:color w:val="1B1C1D"/>
          <w:sz w:val="21"/>
          <w:szCs w:val="21"/>
          <w:rtl w:val="0"/>
        </w:rPr>
        <w:t>评估模型性能：使用 accuracy_score 和模型自带的 .score() 方法计算并验证模型准确率。</w:t>
      </w:r>
    </w:p>
    <w:p w14:paraId="5BE531E9">
      <w:pPr>
        <w:widowControl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ind w:firstLine="420" w:firstLineChars="200"/>
        <w:rPr>
          <w:rFonts w:hint="eastAsia" w:ascii="宋体" w:hAnsi="宋体" w:eastAsia="宋体" w:cs="宋体"/>
          <w:color w:val="1B1C1D"/>
          <w:sz w:val="21"/>
          <w:szCs w:val="21"/>
          <w:rtl w:val="0"/>
        </w:rPr>
      </w:pPr>
      <w:r>
        <w:rPr>
          <w:rFonts w:hint="eastAsia" w:ascii="宋体" w:hAnsi="宋体" w:eastAsia="宋体" w:cs="宋体"/>
          <w:color w:val="1B1C1D"/>
          <w:sz w:val="21"/>
          <w:szCs w:val="21"/>
          <w:rtl w:val="0"/>
        </w:rPr>
        <w:t>完成参数调优：通过循环遍历不同的K值（1到10），找出使模型准确率最高的“邻居数”参数。</w:t>
      </w:r>
    </w:p>
    <w:p w14:paraId="70BACF4C">
      <w:pPr>
        <w:ind w:firstLine="420" w:firstLineChars="200"/>
        <w:rPr>
          <w:rFonts w:hint="eastAsia" w:ascii="宋体" w:hAnsi="宋体" w:eastAsia="宋体" w:cs="宋体"/>
          <w:bCs/>
          <w:sz w:val="21"/>
          <w:szCs w:val="21"/>
        </w:rPr>
      </w:pPr>
      <w:r>
        <w:rPr>
          <w:rFonts w:hint="eastAsia" w:ascii="宋体" w:hAnsi="宋体" w:eastAsia="宋体" w:cs="宋体"/>
          <w:bCs/>
          <w:sz w:val="21"/>
          <w:szCs w:val="21"/>
        </w:rPr>
        <w:t>●</w:t>
      </w:r>
      <w:r>
        <w:rPr>
          <w:rFonts w:hint="eastAsia" w:ascii="宋体" w:hAnsi="宋体" w:cs="宋体"/>
          <w:bCs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1B1C1D"/>
          <w:sz w:val="21"/>
          <w:szCs w:val="21"/>
          <w:rtl w:val="0"/>
        </w:rPr>
        <w:t>回答思考题：阐述数据划分的目的、最优K值的选择依据以及KNN算法的基本原理。</w:t>
      </w:r>
    </w:p>
    <w:p w14:paraId="16543710">
      <w:pPr>
        <w:rPr>
          <w:bCs/>
        </w:rPr>
      </w:pPr>
      <w:r>
        <w:rPr>
          <w:rFonts w:hint="eastAsia"/>
          <w:bCs/>
        </w:rPr>
        <w:t>（</w:t>
      </w:r>
      <w:r>
        <w:rPr>
          <w:bCs/>
        </w:rPr>
        <w:t>2</w:t>
      </w:r>
      <w:r>
        <w:rPr>
          <w:rFonts w:hint="eastAsia"/>
          <w:bCs/>
        </w:rPr>
        <w:t>）</w:t>
      </w:r>
      <w:r>
        <w:rPr>
          <w:rFonts w:hint="eastAsia"/>
          <w:b/>
          <w:bCs w:val="0"/>
        </w:rPr>
        <w:t>实验内容二</w:t>
      </w:r>
      <w:r>
        <w:rPr>
          <w:rFonts w:hint="eastAsia"/>
          <w:bCs/>
        </w:rPr>
        <w:t>：</w:t>
      </w:r>
      <w:r>
        <w:rPr>
          <w:rFonts w:hint="eastAsia"/>
          <w:bCs/>
          <w:rtl w:val="0"/>
        </w:rPr>
        <w:t>无监督学习：葡萄酒聚类实践与分析</w:t>
      </w:r>
    </w:p>
    <w:p w14:paraId="218C6112">
      <w:pPr>
        <w:ind w:firstLine="424" w:firstLineChars="202"/>
        <w:rPr>
          <w:bCs/>
        </w:rPr>
      </w:pPr>
      <w:r>
        <w:rPr>
          <w:rFonts w:hint="eastAsia"/>
          <w:bCs/>
        </w:rPr>
        <w:t>●</w:t>
      </w:r>
      <w:r>
        <w:rPr>
          <w:rFonts w:hint="eastAsia"/>
          <w:bCs/>
          <w:lang w:val="en-US" w:eastAsia="zh-CN"/>
        </w:rPr>
        <w:t xml:space="preserve"> </w:t>
      </w:r>
      <w:r>
        <w:rPr>
          <w:rFonts w:hint="eastAsia"/>
          <w:bCs/>
        </w:rPr>
        <w:t>实验内容描述：应用KMeans算法，完整实践一个无监督学习聚类任务的全流程，包括数据标准化、使用“肘部法则”确定最佳聚类数、运行模型及分析结果。</w:t>
      </w:r>
    </w:p>
    <w:p w14:paraId="7F3D8AA0">
      <w:pPr>
        <w:ind w:firstLine="424" w:firstLineChars="202"/>
        <w:rPr>
          <w:rFonts w:hint="eastAsia"/>
          <w:bCs/>
        </w:rPr>
      </w:pPr>
      <w:r>
        <w:rPr>
          <w:rFonts w:hint="eastAsia"/>
          <w:bCs/>
        </w:rPr>
        <w:t xml:space="preserve"> </w:t>
      </w:r>
    </w:p>
    <w:p w14:paraId="742BC5BE">
      <w:pPr>
        <w:ind w:firstLine="424" w:firstLineChars="202"/>
        <w:rPr>
          <w:rFonts w:hint="eastAsia"/>
          <w:bCs/>
        </w:rPr>
      </w:pPr>
      <w:r>
        <w:rPr>
          <w:rFonts w:hint="eastAsia"/>
          <w:bCs/>
        </w:rPr>
        <w:t>●</w:t>
      </w:r>
      <w:r>
        <w:rPr>
          <w:rFonts w:hint="eastAsia"/>
          <w:bCs/>
          <w:lang w:val="en-US" w:eastAsia="zh-CN"/>
        </w:rPr>
        <w:t xml:space="preserve"> </w:t>
      </w:r>
      <w:r>
        <w:rPr>
          <w:rFonts w:hint="eastAsia"/>
          <w:bCs/>
        </w:rPr>
        <w:t>实验要求：</w:t>
      </w:r>
    </w:p>
    <w:p w14:paraId="2D772058">
      <w:pPr>
        <w:ind w:firstLine="424" w:firstLineChars="202"/>
        <w:rPr>
          <w:rFonts w:hint="eastAsia"/>
          <w:bCs/>
        </w:rPr>
      </w:pPr>
      <w:r>
        <w:rPr>
          <w:rFonts w:hint="eastAsia"/>
          <w:bCs/>
        </w:rPr>
        <w:t>执行聚类流程：补全代码，完成葡萄酒数据集的特征选择、数据标准化、以及KMeans模型的训练与预测。</w:t>
      </w:r>
    </w:p>
    <w:p w14:paraId="0C6CB81E">
      <w:pPr>
        <w:ind w:firstLine="424" w:firstLineChars="202"/>
        <w:rPr>
          <w:rFonts w:hint="eastAsia"/>
          <w:bCs/>
        </w:rPr>
      </w:pPr>
      <w:r>
        <w:rPr>
          <w:rFonts w:hint="eastAsia"/>
          <w:bCs/>
        </w:rPr>
        <w:t>确定最佳K值：观察“肘部法则”生成的图表，判断并填入最佳的聚类数K。</w:t>
      </w:r>
    </w:p>
    <w:p w14:paraId="31AD36E4">
      <w:pPr>
        <w:ind w:firstLine="424" w:firstLineChars="202"/>
        <w:rPr>
          <w:rFonts w:hint="eastAsia"/>
          <w:bCs/>
        </w:rPr>
      </w:pPr>
      <w:r>
        <w:rPr>
          <w:rFonts w:hint="eastAsia"/>
          <w:bCs/>
        </w:rPr>
        <w:t>分析聚类结果：通过 groupby 计算每个聚类簇的特征均值，以理解不同簇的特点。</w:t>
      </w:r>
    </w:p>
    <w:p w14:paraId="79947724">
      <w:pPr>
        <w:ind w:firstLine="424" w:firstLineChars="202"/>
        <w:rPr>
          <w:rFonts w:hint="eastAsia"/>
          <w:bCs/>
        </w:rPr>
      </w:pPr>
      <w:r>
        <w:rPr>
          <w:rFonts w:hint="eastAsia"/>
          <w:bCs/>
        </w:rPr>
        <w:t>●</w:t>
      </w:r>
      <w:r>
        <w:rPr>
          <w:rFonts w:hint="eastAsia"/>
          <w:bCs/>
          <w:lang w:val="en-US" w:eastAsia="zh-CN"/>
        </w:rPr>
        <w:t xml:space="preserve"> </w:t>
      </w:r>
      <w:r>
        <w:rPr>
          <w:rFonts w:hint="eastAsia"/>
          <w:bCs/>
        </w:rPr>
        <w:t>完成概念回顾与思考：回答关于数据标准化、KMeans算法原理、random_state作用以及K值选择对结果影响等相关问题。</w:t>
      </w:r>
    </w:p>
    <w:p w14:paraId="60BCC125">
      <w:pPr>
        <w:ind w:firstLine="424" w:firstLineChars="202"/>
        <w:rPr>
          <w:rFonts w:hint="eastAsia"/>
          <w:bCs/>
        </w:rPr>
      </w:pPr>
    </w:p>
    <w:p w14:paraId="5F64778D">
      <w:pPr>
        <w:rPr>
          <w:bCs/>
        </w:rPr>
      </w:pPr>
    </w:p>
    <w:p w14:paraId="494B647B">
      <w:pPr>
        <w:pStyle w:val="2"/>
        <w:spacing w:before="31"/>
        <w:rPr>
          <w:rStyle w:val="8"/>
          <w:b/>
          <w:bCs/>
        </w:rPr>
      </w:pPr>
      <w:r>
        <w:rPr>
          <w:rStyle w:val="8"/>
          <w:rFonts w:hint="eastAsia"/>
          <w:b/>
          <w:bCs/>
        </w:rPr>
        <w:t>五、实验过程</w:t>
      </w:r>
      <w:r>
        <w:rPr>
          <w:rStyle w:val="8"/>
          <w:rFonts w:hint="eastAsia"/>
          <w:b/>
          <w:bCs/>
          <w:color w:val="FF0000"/>
        </w:rPr>
        <w:t>（该部分由学生完成）</w:t>
      </w:r>
    </w:p>
    <w:p w14:paraId="01687829">
      <w:pPr>
        <w:rPr>
          <w:bCs/>
          <w:color w:val="FF0000"/>
        </w:rPr>
      </w:pPr>
      <w:r>
        <w:rPr>
          <w:bCs/>
          <w:color w:val="FF0000"/>
        </w:rPr>
        <w:tab/>
      </w:r>
      <w:r>
        <w:rPr>
          <w:rFonts w:hint="eastAsia"/>
          <w:bCs/>
          <w:color w:val="FF0000"/>
        </w:rPr>
        <w:t>根据实验内容，描述详细的实验完成过程。（可以将实验过程中流程图及运行过程截图）</w:t>
      </w:r>
      <w:r>
        <w:rPr>
          <w:bCs/>
          <w:color w:val="FF0000"/>
        </w:rPr>
        <w:t>…..</w:t>
      </w:r>
    </w:p>
    <w:p w14:paraId="473AF612">
      <w:pPr>
        <w:rPr>
          <w:rFonts w:hint="eastAsia" w:eastAsia="宋体"/>
          <w:bCs/>
          <w:color w:val="FF0000"/>
          <w:lang w:eastAsia="zh-CN"/>
        </w:rPr>
      </w:pPr>
      <w:r>
        <w:rPr>
          <w:rFonts w:hint="eastAsia" w:eastAsia="宋体"/>
          <w:bCs/>
          <w:color w:val="FF0000"/>
          <w:lang w:eastAsia="zh-CN"/>
        </w:rPr>
        <w:drawing>
          <wp:inline distT="0" distB="0" distL="114300" distR="114300">
            <wp:extent cx="6117590" cy="5276215"/>
            <wp:effectExtent l="0" t="0" r="3810" b="6985"/>
            <wp:docPr id="2" name="图片 2" descr="279124d7-6078-4d9e-862b-b9b2b04a2a7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279124d7-6078-4d9e-862b-b9b2b04a2a7f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17590" cy="527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bCs/>
          <w:color w:val="FF0000"/>
          <w:lang w:eastAsia="zh-CN"/>
        </w:rPr>
        <w:drawing>
          <wp:inline distT="0" distB="0" distL="114300" distR="114300">
            <wp:extent cx="6116955" cy="5846445"/>
            <wp:effectExtent l="0" t="0" r="4445" b="8255"/>
            <wp:docPr id="3" name="图片 3" descr="a62dfed0-e9d4-4888-9404-6f1d47d063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a62dfed0-e9d4-4888-9404-6f1d47d0639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16955" cy="584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bCs/>
          <w:color w:val="FF0000"/>
          <w:lang w:eastAsia="zh-CN"/>
        </w:rPr>
        <w:drawing>
          <wp:inline distT="0" distB="0" distL="114300" distR="114300">
            <wp:extent cx="6113780" cy="2527300"/>
            <wp:effectExtent l="0" t="0" r="7620" b="0"/>
            <wp:docPr id="4" name="图片 4" descr="3e5b24bb-a5fe-47cb-9a06-626f26e0e5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3e5b24bb-a5fe-47cb-9a06-626f26e0e5ce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13780" cy="252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bCs/>
          <w:color w:val="FF0000"/>
          <w:lang w:eastAsia="zh-CN"/>
        </w:rPr>
        <w:drawing>
          <wp:inline distT="0" distB="0" distL="114300" distR="114300">
            <wp:extent cx="6118225" cy="3045460"/>
            <wp:effectExtent l="0" t="0" r="3175" b="2540"/>
            <wp:docPr id="5" name="图片 5" descr="5c9226fb-7dfc-4e06-a874-86b5794facf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5c9226fb-7dfc-4e06-a874-86b5794facf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18225" cy="304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bCs/>
          <w:color w:val="FF0000"/>
          <w:lang w:eastAsia="zh-CN"/>
        </w:rPr>
        <w:drawing>
          <wp:inline distT="0" distB="0" distL="114300" distR="114300">
            <wp:extent cx="6111875" cy="6320790"/>
            <wp:effectExtent l="0" t="0" r="9525" b="3810"/>
            <wp:docPr id="6" name="图片 6" descr="6c748750-fcb3-4361-beac-e032be098e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6c748750-fcb3-4361-beac-e032be098e9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11875" cy="632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A4F64">
      <w:pPr>
        <w:rPr>
          <w:bCs/>
          <w:color w:val="FF0000"/>
        </w:rPr>
      </w:pPr>
    </w:p>
    <w:p w14:paraId="1ABB18CD">
      <w:pPr>
        <w:rPr>
          <w:bCs/>
          <w:color w:val="FF0000"/>
        </w:rPr>
      </w:pPr>
    </w:p>
    <w:p w14:paraId="3AEC40A8">
      <w:pPr>
        <w:rPr>
          <w:bCs/>
          <w:color w:val="FF0000"/>
        </w:rPr>
      </w:pPr>
    </w:p>
    <w:p w14:paraId="4ED58D39">
      <w:pPr>
        <w:rPr>
          <w:bCs/>
          <w:color w:val="FF0000"/>
        </w:rPr>
      </w:pPr>
    </w:p>
    <w:p w14:paraId="5D320747">
      <w:pPr>
        <w:rPr>
          <w:bCs/>
          <w:color w:val="FF0000"/>
        </w:rPr>
      </w:pPr>
    </w:p>
    <w:p w14:paraId="5DBAE132">
      <w:pPr>
        <w:rPr>
          <w:bCs/>
          <w:color w:val="FF0000"/>
        </w:rPr>
      </w:pPr>
    </w:p>
    <w:p w14:paraId="06D845C6">
      <w:pPr>
        <w:rPr>
          <w:bCs/>
          <w:color w:val="FF0000"/>
        </w:rPr>
      </w:pPr>
    </w:p>
    <w:p w14:paraId="07EF9EB0">
      <w:pPr>
        <w:rPr>
          <w:bCs/>
          <w:color w:val="FF0000"/>
        </w:rPr>
      </w:pPr>
    </w:p>
    <w:p w14:paraId="1B28978F">
      <w:pPr>
        <w:rPr>
          <w:bCs/>
          <w:color w:val="FF0000"/>
        </w:rPr>
      </w:pPr>
    </w:p>
    <w:p w14:paraId="2A8EBDF0">
      <w:pPr>
        <w:rPr>
          <w:bCs/>
          <w:color w:val="FF0000"/>
        </w:rPr>
      </w:pPr>
    </w:p>
    <w:p w14:paraId="3D5CF6A8">
      <w:pPr>
        <w:pStyle w:val="2"/>
        <w:spacing w:before="31"/>
        <w:rPr>
          <w:rStyle w:val="8"/>
          <w:b/>
          <w:bCs/>
        </w:rPr>
      </w:pPr>
      <w:r>
        <w:rPr>
          <w:rStyle w:val="8"/>
          <w:rFonts w:hint="eastAsia"/>
          <w:b/>
          <w:bCs/>
        </w:rPr>
        <w:t>六、实验总结（心得）</w:t>
      </w:r>
      <w:r>
        <w:rPr>
          <w:rStyle w:val="8"/>
          <w:rFonts w:hint="eastAsia"/>
          <w:b/>
          <w:bCs/>
          <w:color w:val="FF0000"/>
        </w:rPr>
        <w:t>（该部分由学生完成）</w:t>
      </w:r>
    </w:p>
    <w:p w14:paraId="159E743D">
      <w:pPr>
        <w:spacing w:line="312" w:lineRule="auto"/>
        <w:ind w:firstLine="420" w:firstLineChars="200"/>
        <w:rPr>
          <w:rStyle w:val="8"/>
          <w:b w:val="0"/>
          <w:bCs w:val="0"/>
          <w:color w:val="FF0000"/>
        </w:rPr>
      </w:pPr>
      <w:r>
        <w:rPr>
          <w:rStyle w:val="8"/>
          <w:rFonts w:hint="eastAsia"/>
          <w:b w:val="0"/>
          <w:bCs w:val="0"/>
          <w:color w:val="FF0000"/>
        </w:rPr>
        <w:t>总结实验过程中遇到的各类问题及解决的历程、描述通过实验获得的感受和收获、后续需要改进和注意的地方等。</w:t>
      </w:r>
    </w:p>
    <w:p w14:paraId="4D4C4A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8"/>
          <w:rFonts w:hint="eastAsia" w:ascii="宋体" w:hAnsi="宋体" w:eastAsia="宋体" w:cs="宋体"/>
          <w:b w:val="0"/>
          <w:bCs w:val="0"/>
          <w:color w:val="auto"/>
        </w:rPr>
      </w:pPr>
      <w:bookmarkStart w:id="0" w:name="_GoBack"/>
      <w:r>
        <w:rPr>
          <w:rStyle w:val="8"/>
          <w:rFonts w:hint="eastAsia" w:ascii="宋体" w:hAnsi="宋体" w:eastAsia="宋体" w:cs="宋体"/>
          <w:b w:val="0"/>
          <w:bCs w:val="0"/>
          <w:color w:val="auto"/>
        </w:rPr>
        <w:t>一、实验过程中的问题与解决历程</w:t>
      </w:r>
    </w:p>
    <w:p w14:paraId="60FCEC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8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8"/>
          <w:rFonts w:hint="eastAsia" w:ascii="宋体" w:hAnsi="宋体" w:eastAsia="宋体" w:cs="宋体"/>
          <w:b w:val="0"/>
          <w:bCs w:val="0"/>
          <w:color w:val="auto"/>
        </w:rPr>
        <w:t>数据划分与模型参数理解问题在 K 近邻（KNN）实验中，初期对train_test_split的参数（如test_size、random_state）作用不明确，误将测试集比例设错；同时对 KNN 的n_neighbors（邻居数）影响模型精度的逻辑模糊。解决：通过固定random_state=0保证结果复现，测试不同n_neighbors值（如 k=1、k=5），观察精度变化，明确 “k 过小易过拟合、k 过大易欠拟合” 的规律。</w:t>
      </w:r>
    </w:p>
    <w:p w14:paraId="7150E2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8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8"/>
          <w:rFonts w:hint="eastAsia" w:ascii="宋体" w:hAnsi="宋体" w:eastAsia="宋体" w:cs="宋体"/>
          <w:b w:val="0"/>
          <w:bCs w:val="0"/>
          <w:color w:val="auto"/>
        </w:rPr>
        <w:t>无监督学习中聚类数 K 的确定问题葡萄酒聚类实验中，初期无法通过 “肘方法” 图准确判断最佳 K 值（曲线拐点不明显），导致聚类结果不合理。解决：结合业务逻辑（葡萄酒实际类别数）+ 肘方法的 “下降速率突变点”，确定最优 K=4，提升聚类效果。</w:t>
      </w:r>
    </w:p>
    <w:p w14:paraId="034565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8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8"/>
          <w:rFonts w:hint="eastAsia" w:ascii="宋体" w:hAnsi="宋体" w:eastAsia="宋体" w:cs="宋体"/>
          <w:b w:val="0"/>
          <w:bCs w:val="0"/>
          <w:color w:val="auto"/>
        </w:rPr>
        <w:t>特征标准化的必要性认知不足最初在 KMeans 聚类时未对特征做标准化，导致数值范围大的特征（如酒精含量）主导聚类结果。解决：使用StandardScaler对特征做归一化，让各特征权重一致，聚类结果更合理。</w:t>
      </w:r>
    </w:p>
    <w:p w14:paraId="6039D2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8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8"/>
          <w:rFonts w:hint="eastAsia" w:ascii="宋体" w:hAnsi="宋体" w:eastAsia="宋体" w:cs="宋体"/>
          <w:b w:val="0"/>
          <w:bCs w:val="0"/>
          <w:color w:val="auto"/>
        </w:rPr>
        <w:t>二、实验的感受与收获</w:t>
      </w:r>
    </w:p>
    <w:p w14:paraId="34FED1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8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8"/>
          <w:rFonts w:hint="eastAsia" w:ascii="宋体" w:hAnsi="宋体" w:eastAsia="宋体" w:cs="宋体"/>
          <w:b w:val="0"/>
          <w:bCs w:val="0"/>
          <w:color w:val="auto"/>
        </w:rPr>
        <w:t>感受机器学习中 “数据预处理” 和 “参数调优” 是核心环节：哪怕模型选择正确，数据未标准化、参数设置不当都会导致结果失效；同时 “有监督 / 无监督学习的差异” 很明显 —— 有监督依赖标签做预测，无监督需通过聚类找数据规律。</w:t>
      </w:r>
    </w:p>
    <w:p w14:paraId="7665EB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8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8"/>
          <w:rFonts w:hint="eastAsia" w:ascii="宋体" w:hAnsi="宋体" w:eastAsia="宋体" w:cs="宋体"/>
          <w:b w:val="0"/>
          <w:bCs w:val="0"/>
          <w:color w:val="auto"/>
        </w:rPr>
        <w:t>收获</w:t>
      </w:r>
    </w:p>
    <w:p w14:paraId="301159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8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8"/>
          <w:rFonts w:hint="eastAsia" w:ascii="宋体" w:hAnsi="宋体" w:eastAsia="宋体" w:cs="宋体"/>
          <w:b w:val="0"/>
          <w:bCs w:val="0"/>
          <w:color w:val="auto"/>
        </w:rPr>
        <w:t>掌握了有监督学习的基础流程：数据划分→模型训练→预测→评估（以 KNN 分类鸢尾花为例），理解了分类模型的精度评估方法（accuracy_score、模型自带score）。</w:t>
      </w:r>
    </w:p>
    <w:p w14:paraId="532150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8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8"/>
          <w:rFonts w:hint="eastAsia" w:ascii="宋体" w:hAnsi="宋体" w:eastAsia="宋体" w:cs="宋体"/>
          <w:b w:val="0"/>
          <w:bCs w:val="0"/>
          <w:color w:val="auto"/>
        </w:rPr>
        <w:t>学会了无监督聚类的关键步骤：特征标准化→肘方法选 K→KMeans 聚类→聚类中心分析，能通过聚类结果解读数据特征（如不同聚类的葡萄酒成分差异）。</w:t>
      </w:r>
    </w:p>
    <w:p w14:paraId="236975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8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8"/>
          <w:rFonts w:hint="eastAsia" w:ascii="宋体" w:hAnsi="宋体" w:eastAsia="宋体" w:cs="宋体"/>
          <w:b w:val="0"/>
          <w:bCs w:val="0"/>
          <w:color w:val="auto"/>
        </w:rPr>
        <w:t>建立了 “数据→预处理→模型→评估” 的完整链路认知：从鸢尾花分类到葡萄酒聚类，能根据任务类型选择匹配的算法与流程。</w:t>
      </w:r>
    </w:p>
    <w:p w14:paraId="5184CA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8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8"/>
          <w:rFonts w:hint="eastAsia" w:ascii="宋体" w:hAnsi="宋体" w:eastAsia="宋体" w:cs="宋体"/>
          <w:b w:val="0"/>
          <w:bCs w:val="0"/>
          <w:color w:val="auto"/>
        </w:rPr>
        <w:t>三、后续改进与注意事项</w:t>
      </w:r>
    </w:p>
    <w:p w14:paraId="78EF67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8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8"/>
          <w:rFonts w:hint="eastAsia" w:ascii="宋体" w:hAnsi="宋体" w:eastAsia="宋体" w:cs="宋体"/>
          <w:b w:val="0"/>
          <w:bCs w:val="0"/>
          <w:color w:val="auto"/>
        </w:rPr>
        <w:t>改进方向</w:t>
      </w:r>
    </w:p>
    <w:p w14:paraId="5377D5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8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8"/>
          <w:rFonts w:hint="eastAsia" w:ascii="宋体" w:hAnsi="宋体" w:eastAsia="宋体" w:cs="宋体"/>
          <w:b w:val="0"/>
          <w:bCs w:val="0"/>
          <w:color w:val="auto"/>
        </w:rPr>
        <w:t>尝试更复杂的模型：比如用决策树 / 随机森林优化鸢尾花分类精度，用 DBSCAN 替代 KMeans 做葡萄酒聚类（应对非球形簇）。</w:t>
      </w:r>
    </w:p>
    <w:p w14:paraId="7C0C96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8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8"/>
          <w:rFonts w:hint="eastAsia" w:ascii="宋体" w:hAnsi="宋体" w:eastAsia="宋体" w:cs="宋体"/>
          <w:b w:val="0"/>
          <w:bCs w:val="0"/>
          <w:color w:val="auto"/>
        </w:rPr>
        <w:t>优化参数调优方法：使用网格搜索（GridSearchCV）自动寻找 KNN 的最佳 k 值、KMeans 的最优 K，提升效率。</w:t>
      </w:r>
    </w:p>
    <w:p w14:paraId="638360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8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8"/>
          <w:rFonts w:hint="eastAsia" w:ascii="宋体" w:hAnsi="宋体" w:eastAsia="宋体" w:cs="宋体"/>
          <w:b w:val="0"/>
          <w:bCs w:val="0"/>
          <w:color w:val="auto"/>
        </w:rPr>
        <w:t>注意事项</w:t>
      </w:r>
    </w:p>
    <w:p w14:paraId="6B726A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8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8"/>
          <w:rFonts w:hint="eastAsia" w:ascii="宋体" w:hAnsi="宋体" w:eastAsia="宋体" w:cs="宋体"/>
          <w:b w:val="0"/>
          <w:bCs w:val="0"/>
          <w:color w:val="auto"/>
        </w:rPr>
        <w:t>有监督学习中固定随机种子：保证数据划分、模型训练的结果可复现，便于调试。</w:t>
      </w:r>
    </w:p>
    <w:p w14:paraId="5AAA68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8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8"/>
          <w:rFonts w:hint="eastAsia" w:ascii="宋体" w:hAnsi="宋体" w:eastAsia="宋体" w:cs="宋体"/>
          <w:b w:val="0"/>
          <w:bCs w:val="0"/>
          <w:color w:val="auto"/>
        </w:rPr>
        <w:t>无监督聚类前必须标准化特征：避免数值范围差异导致的聚类偏差。</w:t>
      </w:r>
    </w:p>
    <w:p w14:paraId="32A24D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8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8"/>
          <w:rFonts w:hint="eastAsia" w:ascii="宋体" w:hAnsi="宋体" w:eastAsia="宋体" w:cs="宋体"/>
          <w:b w:val="0"/>
          <w:bCs w:val="0"/>
          <w:color w:val="auto"/>
        </w:rPr>
        <w:t>评估模型时结合业务逻辑：比如分类精度不仅看数值，还要看实际应用场景的容错率；聚类结果需结合领域知识验证合理性。</w:t>
      </w:r>
    </w:p>
    <w:bookmarkEnd w:id="0"/>
    <w:p w14:paraId="3E256B32">
      <w:pPr>
        <w:spacing w:line="312" w:lineRule="auto"/>
        <w:ind w:firstLine="420" w:firstLineChars="200"/>
        <w:rPr>
          <w:rStyle w:val="8"/>
          <w:b w:val="0"/>
          <w:bCs w:val="0"/>
          <w:color w:val="FF0000"/>
        </w:rPr>
      </w:pPr>
    </w:p>
    <w:p w14:paraId="6B963476">
      <w:pPr>
        <w:spacing w:line="312" w:lineRule="auto"/>
        <w:ind w:firstLine="420" w:firstLineChars="200"/>
        <w:rPr>
          <w:rStyle w:val="8"/>
          <w:b w:val="0"/>
          <w:bCs w:val="0"/>
          <w:color w:val="FF0000"/>
        </w:rPr>
      </w:pPr>
    </w:p>
    <w:p w14:paraId="0B772634">
      <w:pPr>
        <w:spacing w:line="312" w:lineRule="auto"/>
        <w:ind w:firstLine="420" w:firstLineChars="200"/>
        <w:rPr>
          <w:rStyle w:val="8"/>
          <w:b w:val="0"/>
          <w:bCs w:val="0"/>
          <w:color w:val="FF0000"/>
        </w:rPr>
      </w:pPr>
    </w:p>
    <w:sectPr>
      <w:headerReference r:id="rId4" w:type="default"/>
      <w:footerReference r:id="rId5" w:type="default"/>
      <w:pgSz w:w="11906" w:h="16838"/>
      <w:pgMar w:top="2268" w:right="1134" w:bottom="1134" w:left="1134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00" w:usb3="00000000" w:csb0="00040000" w:csb1="00000000"/>
  </w:font>
  <w:font w:name="方正小标宋简体">
    <w:altName w:val="Malgun Gothic Semilight"/>
    <w:panose1 w:val="00000000000000000000"/>
    <w:charset w:val="86"/>
    <w:family w:val="script"/>
    <w:pitch w:val="default"/>
    <w:sig w:usb0="00000000" w:usb1="00000000" w:usb2="00000000" w:usb3="00000000" w:csb0="00040000" w:csb1="00000000"/>
  </w:font>
  <w:font w:name="Malgun Gothic Semilight">
    <w:panose1 w:val="020B0502040204020203"/>
    <w:charset w:val="86"/>
    <w:family w:val="auto"/>
    <w:pitch w:val="default"/>
    <w:sig w:usb0="900002AF" w:usb1="01D77CFB" w:usb2="00000012" w:usb3="00000000" w:csb0="203E01BD" w:csb1="D7FF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F87314">
    <w:pPr>
      <w:spacing w:line="440" w:lineRule="exact"/>
      <w:rPr>
        <w:rFonts w:eastAsia="楷体_GB2312"/>
        <w:b/>
        <w:sz w:val="26"/>
        <w:szCs w:val="26"/>
      </w:rPr>
    </w:pPr>
    <w:r>
      <w:rPr>
        <w:rFonts w:eastAsia="楷体_GB2312"/>
        <w:b/>
        <w:sz w:val="26"/>
        <w:szCs w:val="26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11430</wp:posOffset>
              </wp:positionV>
              <wp:extent cx="6120130" cy="0"/>
              <wp:effectExtent l="9525" t="11430" r="13970" b="17145"/>
              <wp:wrapNone/>
              <wp:docPr id="1" name="Lin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20130" cy="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6" o:spid="_x0000_s1026" o:spt="20" style="position:absolute;left:0pt;margin-left:0pt;margin-top:0.9pt;height:0pt;width:481.9pt;z-index:251659264;mso-width-relative:page;mso-height-relative:page;" filled="f" stroked="t" coordsize="21600,21600" o:gfxdata="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">
              <v:fill on="f" focussize="0,0"/>
              <v:stroke weight="1.25pt" color="#000000" joinstyle="round"/>
              <v:imagedata o:title=""/>
              <o:lock v:ext="edit" aspectratio="f"/>
            </v:line>
          </w:pict>
        </mc:Fallback>
      </mc:AlternateContent>
    </w:r>
    <w:r>
      <w:rPr>
        <w:rFonts w:eastAsia="楷体_GB2312"/>
        <w:b/>
        <w:sz w:val="26"/>
        <w:szCs w:val="26"/>
      </w:rPr>
      <w:t>评分：              指导教师：                            第</w:t>
    </w:r>
    <w:r>
      <w:rPr>
        <w:rFonts w:eastAsia="楷体_GB2312"/>
        <w:b/>
        <w:sz w:val="26"/>
        <w:szCs w:val="26"/>
      </w:rPr>
      <w:fldChar w:fldCharType="begin"/>
    </w:r>
    <w:r>
      <w:rPr>
        <w:rFonts w:eastAsia="楷体_GB2312"/>
        <w:b/>
        <w:sz w:val="26"/>
        <w:szCs w:val="26"/>
      </w:rPr>
      <w:instrText xml:space="preserve"> PAGE  \* Arabic  \* MERGEFORMAT </w:instrText>
    </w:r>
    <w:r>
      <w:rPr>
        <w:rFonts w:eastAsia="楷体_GB2312"/>
        <w:b/>
        <w:sz w:val="26"/>
        <w:szCs w:val="26"/>
      </w:rPr>
      <w:fldChar w:fldCharType="separate"/>
    </w:r>
    <w:r>
      <w:rPr>
        <w:rFonts w:eastAsia="楷体_GB2312"/>
        <w:b/>
        <w:sz w:val="26"/>
        <w:szCs w:val="26"/>
      </w:rPr>
      <w:t>1</w:t>
    </w:r>
    <w:r>
      <w:rPr>
        <w:rFonts w:eastAsia="楷体_GB2312"/>
        <w:b/>
        <w:sz w:val="26"/>
        <w:szCs w:val="26"/>
      </w:rPr>
      <w:fldChar w:fldCharType="end"/>
    </w:r>
    <w:r>
      <w:rPr>
        <w:rFonts w:eastAsia="楷体_GB2312"/>
        <w:b/>
        <w:sz w:val="26"/>
        <w:szCs w:val="26"/>
      </w:rPr>
      <w:t>页,共</w:t>
    </w:r>
    <w:r>
      <w:rPr>
        <w:rFonts w:eastAsia="楷体_GB2312"/>
        <w:b/>
        <w:sz w:val="26"/>
        <w:szCs w:val="26"/>
      </w:rPr>
      <w:fldChar w:fldCharType="begin"/>
    </w:r>
    <w:r>
      <w:rPr>
        <w:rFonts w:eastAsia="楷体_GB2312"/>
        <w:b/>
        <w:sz w:val="26"/>
        <w:szCs w:val="26"/>
      </w:rPr>
      <w:instrText xml:space="preserve"> NUMPAGES   \* MERGEFORMAT </w:instrText>
    </w:r>
    <w:r>
      <w:rPr>
        <w:rFonts w:eastAsia="楷体_GB2312"/>
        <w:b/>
        <w:sz w:val="26"/>
        <w:szCs w:val="26"/>
      </w:rPr>
      <w:fldChar w:fldCharType="separate"/>
    </w:r>
    <w:r>
      <w:rPr>
        <w:rFonts w:eastAsia="楷体_GB2312"/>
        <w:b/>
        <w:sz w:val="26"/>
        <w:szCs w:val="26"/>
      </w:rPr>
      <w:t>4</w:t>
    </w:r>
    <w:r>
      <w:rPr>
        <w:rFonts w:eastAsia="楷体_GB2312"/>
        <w:b/>
        <w:sz w:val="26"/>
        <w:szCs w:val="26"/>
      </w:rPr>
      <w:fldChar w:fldCharType="end"/>
    </w:r>
    <w:r>
      <w:rPr>
        <w:rFonts w:eastAsia="楷体_GB2312"/>
        <w:b/>
        <w:sz w:val="26"/>
        <w:szCs w:val="26"/>
      </w:rPr>
      <w:t>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188100">
    <w:pPr>
      <w:pStyle w:val="4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506601">
    <w:pPr>
      <w:rPr>
        <w:rFonts w:ascii="方正小标宋简体" w:eastAsia="方正小标宋简体"/>
        <w:spacing w:val="24"/>
        <w:w w:val="90"/>
        <w:sz w:val="48"/>
        <w:szCs w:val="48"/>
      </w:rPr>
    </w:pPr>
    <w:r>
      <w:drawing>
        <wp:inline distT="0" distB="0" distL="0" distR="0">
          <wp:extent cx="971550" cy="952500"/>
          <wp:effectExtent l="0" t="0" r="0" b="0"/>
          <wp:docPr id="7" name="图片 7" descr="xky_sxau_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xky_sxau_02"/>
                  <pic:cNvPicPr>
                    <a:picLocks noChangeAspect="1" noChangeArrowheads="1"/>
                  </pic:cNvPicPr>
                </pic:nvPicPr>
                <pic:blipFill>
                  <a:blip r:embed="rId1">
                    <a:grayscl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865" t="14932" r="76868" b="9703"/>
                  <a:stretch>
                    <a:fillRect/>
                  </a:stretch>
                </pic:blipFill>
                <pic:spPr>
                  <a:xfrm>
                    <a:off x="0" y="0"/>
                    <a:ext cx="971550" cy="952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  </w:t>
    </w:r>
    <w:r>
      <w:rPr>
        <w:rFonts w:hint="eastAsia" w:ascii="方正小标宋简体" w:eastAsia="方正小标宋简体"/>
        <w:spacing w:val="24"/>
        <w:w w:val="90"/>
        <w:sz w:val="48"/>
        <w:szCs w:val="48"/>
      </w:rPr>
      <w:t>信息科学与工程学院实验报告单</w:t>
    </w:r>
  </w:p>
  <w:p w14:paraId="5D452366">
    <w:pPr>
      <w:spacing w:line="240" w:lineRule="exact"/>
      <w:jc w:val="center"/>
      <w:rPr>
        <w:rFonts w:ascii="楷体_GB2312" w:eastAsia="楷体_GB2312"/>
        <w:b/>
        <w:spacing w:val="24"/>
        <w:w w:val="90"/>
        <w:sz w:val="28"/>
        <w:szCs w:val="28"/>
      </w:rPr>
    </w:pPr>
  </w:p>
  <w:tbl>
    <w:tblPr>
      <w:tblStyle w:val="6"/>
      <w:tblW w:w="4927" w:type="pct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864"/>
      <w:gridCol w:w="1157"/>
      <w:gridCol w:w="866"/>
      <w:gridCol w:w="1594"/>
      <w:gridCol w:w="868"/>
      <w:gridCol w:w="1328"/>
      <w:gridCol w:w="1426"/>
      <w:gridCol w:w="1607"/>
    </w:tblGrid>
    <w:tr w14:paraId="43BDACB5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445" w:type="pct"/>
        </w:tcPr>
        <w:p w14:paraId="5DCE8640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班级:</w:t>
          </w:r>
        </w:p>
      </w:tc>
      <w:tc>
        <w:tcPr>
          <w:tcW w:w="596" w:type="pct"/>
        </w:tcPr>
        <w:p w14:paraId="41BC835E">
          <w:pPr>
            <w:rPr>
              <w:rFonts w:eastAsia="楷体"/>
              <w:b/>
              <w:sz w:val="26"/>
              <w:szCs w:val="26"/>
            </w:rPr>
          </w:pPr>
        </w:p>
      </w:tc>
      <w:tc>
        <w:tcPr>
          <w:tcW w:w="446" w:type="pct"/>
        </w:tcPr>
        <w:p w14:paraId="74FE0C4A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学号:</w:t>
          </w:r>
        </w:p>
      </w:tc>
      <w:tc>
        <w:tcPr>
          <w:tcW w:w="821" w:type="pct"/>
        </w:tcPr>
        <w:p w14:paraId="06EA1C9C">
          <w:pPr>
            <w:rPr>
              <w:rFonts w:eastAsia="楷体"/>
              <w:b/>
              <w:sz w:val="26"/>
              <w:szCs w:val="26"/>
            </w:rPr>
          </w:pPr>
        </w:p>
      </w:tc>
      <w:tc>
        <w:tcPr>
          <w:tcW w:w="447" w:type="pct"/>
        </w:tcPr>
        <w:p w14:paraId="36297886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姓名:</w:t>
          </w:r>
        </w:p>
      </w:tc>
      <w:tc>
        <w:tcPr>
          <w:tcW w:w="684" w:type="pct"/>
        </w:tcPr>
        <w:p w14:paraId="32F8A3A6">
          <w:pPr>
            <w:rPr>
              <w:rFonts w:eastAsia="楷体"/>
              <w:b/>
              <w:sz w:val="26"/>
              <w:szCs w:val="26"/>
            </w:rPr>
          </w:pPr>
        </w:p>
      </w:tc>
      <w:tc>
        <w:tcPr>
          <w:tcW w:w="734" w:type="pct"/>
        </w:tcPr>
        <w:p w14:paraId="6E7A0C24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实验日期:</w:t>
          </w:r>
        </w:p>
      </w:tc>
      <w:tc>
        <w:tcPr>
          <w:tcW w:w="827" w:type="pct"/>
        </w:tcPr>
        <w:p w14:paraId="4C5BFBE4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20XX.X.XX</w:t>
          </w:r>
        </w:p>
      </w:tc>
    </w:tr>
  </w:tbl>
  <w:p w14:paraId="50BCE48A">
    <w:pPr>
      <w:rPr>
        <w:rFonts w:eastAsia="楷体"/>
        <w:b/>
        <w:sz w:val="26"/>
        <w:szCs w:val="26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4356B25"/>
    <w:multiLevelType w:val="multilevel"/>
    <w:tmpl w:val="14356B25"/>
    <w:lvl w:ilvl="0" w:tentative="0">
      <w:start w:val="1"/>
      <w:numFmt w:val="decimal"/>
      <w:lvlText w:val="%1)"/>
      <w:lvlJc w:val="left"/>
      <w:pPr>
        <w:ind w:left="900" w:hanging="420"/>
      </w:p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1">
    <w:nsid w:val="23E543AE"/>
    <w:multiLevelType w:val="multilevel"/>
    <w:tmpl w:val="23E543AE"/>
    <w:lvl w:ilvl="0" w:tentative="0">
      <w:start w:val="2"/>
      <w:numFmt w:val="japaneseCounting"/>
      <w:lvlText w:val="%1、"/>
      <w:lvlJc w:val="left"/>
      <w:pPr>
        <w:ind w:left="510" w:hanging="51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6A5509FC"/>
    <w:multiLevelType w:val="multilevel"/>
    <w:tmpl w:val="6A5509FC"/>
    <w:lvl w:ilvl="0" w:tentative="0">
      <w:start w:val="1"/>
      <w:numFmt w:val="decimal"/>
      <w:lvlText w:val="%1)"/>
      <w:lvlJc w:val="left"/>
      <w:pPr>
        <w:ind w:left="981" w:hanging="420"/>
      </w:pPr>
    </w:lvl>
    <w:lvl w:ilvl="1" w:tentative="0">
      <w:start w:val="1"/>
      <w:numFmt w:val="lowerLetter"/>
      <w:lvlText w:val="%2)"/>
      <w:lvlJc w:val="left"/>
      <w:pPr>
        <w:ind w:left="1401" w:hanging="420"/>
      </w:pPr>
    </w:lvl>
    <w:lvl w:ilvl="2" w:tentative="0">
      <w:start w:val="1"/>
      <w:numFmt w:val="lowerRoman"/>
      <w:lvlText w:val="%3."/>
      <w:lvlJc w:val="right"/>
      <w:pPr>
        <w:ind w:left="1821" w:hanging="420"/>
      </w:pPr>
    </w:lvl>
    <w:lvl w:ilvl="3" w:tentative="0">
      <w:start w:val="1"/>
      <w:numFmt w:val="decimal"/>
      <w:lvlText w:val="%4."/>
      <w:lvlJc w:val="left"/>
      <w:pPr>
        <w:ind w:left="2241" w:hanging="420"/>
      </w:pPr>
    </w:lvl>
    <w:lvl w:ilvl="4" w:tentative="0">
      <w:start w:val="1"/>
      <w:numFmt w:val="lowerLetter"/>
      <w:lvlText w:val="%5)"/>
      <w:lvlJc w:val="left"/>
      <w:pPr>
        <w:ind w:left="2661" w:hanging="420"/>
      </w:pPr>
    </w:lvl>
    <w:lvl w:ilvl="5" w:tentative="0">
      <w:start w:val="1"/>
      <w:numFmt w:val="lowerRoman"/>
      <w:lvlText w:val="%6."/>
      <w:lvlJc w:val="right"/>
      <w:pPr>
        <w:ind w:left="3081" w:hanging="420"/>
      </w:pPr>
    </w:lvl>
    <w:lvl w:ilvl="6" w:tentative="0">
      <w:start w:val="1"/>
      <w:numFmt w:val="decimal"/>
      <w:lvlText w:val="%7."/>
      <w:lvlJc w:val="left"/>
      <w:pPr>
        <w:ind w:left="3501" w:hanging="420"/>
      </w:pPr>
    </w:lvl>
    <w:lvl w:ilvl="7" w:tentative="0">
      <w:start w:val="1"/>
      <w:numFmt w:val="lowerLetter"/>
      <w:lvlText w:val="%8)"/>
      <w:lvlJc w:val="left"/>
      <w:pPr>
        <w:ind w:left="3921" w:hanging="420"/>
      </w:pPr>
    </w:lvl>
    <w:lvl w:ilvl="8" w:tentative="0">
      <w:start w:val="1"/>
      <w:numFmt w:val="lowerRoman"/>
      <w:lvlText w:val="%9."/>
      <w:lvlJc w:val="right"/>
      <w:pPr>
        <w:ind w:left="4341" w:hanging="42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53F5"/>
    <w:rsid w:val="00004109"/>
    <w:rsid w:val="0002117E"/>
    <w:rsid w:val="00026D95"/>
    <w:rsid w:val="00030A1F"/>
    <w:rsid w:val="00033539"/>
    <w:rsid w:val="0004659F"/>
    <w:rsid w:val="00052F2B"/>
    <w:rsid w:val="000621F4"/>
    <w:rsid w:val="000714F7"/>
    <w:rsid w:val="00076E36"/>
    <w:rsid w:val="00077D38"/>
    <w:rsid w:val="00080030"/>
    <w:rsid w:val="00091F6B"/>
    <w:rsid w:val="000931F8"/>
    <w:rsid w:val="00093483"/>
    <w:rsid w:val="000B00B5"/>
    <w:rsid w:val="000C51FC"/>
    <w:rsid w:val="000D1CA6"/>
    <w:rsid w:val="000D3EF4"/>
    <w:rsid w:val="000E1131"/>
    <w:rsid w:val="000E6E3E"/>
    <w:rsid w:val="00114AF0"/>
    <w:rsid w:val="00121340"/>
    <w:rsid w:val="00141C9A"/>
    <w:rsid w:val="00147560"/>
    <w:rsid w:val="00163C76"/>
    <w:rsid w:val="00173F1A"/>
    <w:rsid w:val="001763DC"/>
    <w:rsid w:val="00187019"/>
    <w:rsid w:val="00187568"/>
    <w:rsid w:val="001C729B"/>
    <w:rsid w:val="002061D1"/>
    <w:rsid w:val="00211BA8"/>
    <w:rsid w:val="00226FF1"/>
    <w:rsid w:val="00235024"/>
    <w:rsid w:val="0024210F"/>
    <w:rsid w:val="00253A6D"/>
    <w:rsid w:val="002553F5"/>
    <w:rsid w:val="00260E46"/>
    <w:rsid w:val="00261867"/>
    <w:rsid w:val="00264231"/>
    <w:rsid w:val="0026607F"/>
    <w:rsid w:val="00270495"/>
    <w:rsid w:val="002816D5"/>
    <w:rsid w:val="002A4C89"/>
    <w:rsid w:val="002C1A50"/>
    <w:rsid w:val="002C6A9F"/>
    <w:rsid w:val="00300C6F"/>
    <w:rsid w:val="00305163"/>
    <w:rsid w:val="00322DA8"/>
    <w:rsid w:val="00331A3F"/>
    <w:rsid w:val="00331A81"/>
    <w:rsid w:val="00341670"/>
    <w:rsid w:val="003420A1"/>
    <w:rsid w:val="00342739"/>
    <w:rsid w:val="003444F6"/>
    <w:rsid w:val="0035372F"/>
    <w:rsid w:val="00357085"/>
    <w:rsid w:val="00363B98"/>
    <w:rsid w:val="003662AD"/>
    <w:rsid w:val="00385F0B"/>
    <w:rsid w:val="003862AE"/>
    <w:rsid w:val="003B7AB9"/>
    <w:rsid w:val="003C1ECF"/>
    <w:rsid w:val="003C22A7"/>
    <w:rsid w:val="003D09FF"/>
    <w:rsid w:val="003E43A2"/>
    <w:rsid w:val="003F568B"/>
    <w:rsid w:val="004027FC"/>
    <w:rsid w:val="004178E2"/>
    <w:rsid w:val="004205F9"/>
    <w:rsid w:val="00431F24"/>
    <w:rsid w:val="00436B21"/>
    <w:rsid w:val="00450B9F"/>
    <w:rsid w:val="00451FCD"/>
    <w:rsid w:val="00474D0B"/>
    <w:rsid w:val="00480CA8"/>
    <w:rsid w:val="00492B7D"/>
    <w:rsid w:val="00493D7E"/>
    <w:rsid w:val="004A08FB"/>
    <w:rsid w:val="004A398C"/>
    <w:rsid w:val="004A5613"/>
    <w:rsid w:val="004A6D94"/>
    <w:rsid w:val="004B1ABF"/>
    <w:rsid w:val="004B39AC"/>
    <w:rsid w:val="004C1399"/>
    <w:rsid w:val="004F3A8E"/>
    <w:rsid w:val="0052616F"/>
    <w:rsid w:val="005311B3"/>
    <w:rsid w:val="00534B48"/>
    <w:rsid w:val="005404F2"/>
    <w:rsid w:val="0054204A"/>
    <w:rsid w:val="00545169"/>
    <w:rsid w:val="00555C65"/>
    <w:rsid w:val="00557A62"/>
    <w:rsid w:val="005600FA"/>
    <w:rsid w:val="0056480C"/>
    <w:rsid w:val="005657BB"/>
    <w:rsid w:val="005714BC"/>
    <w:rsid w:val="005735F2"/>
    <w:rsid w:val="00574ECD"/>
    <w:rsid w:val="0058183F"/>
    <w:rsid w:val="005841BB"/>
    <w:rsid w:val="00590295"/>
    <w:rsid w:val="005947D3"/>
    <w:rsid w:val="00594852"/>
    <w:rsid w:val="005B11F1"/>
    <w:rsid w:val="005B2DB8"/>
    <w:rsid w:val="005B49C5"/>
    <w:rsid w:val="005B4AC9"/>
    <w:rsid w:val="005F3C86"/>
    <w:rsid w:val="005F53BD"/>
    <w:rsid w:val="00611493"/>
    <w:rsid w:val="00615A85"/>
    <w:rsid w:val="006232F1"/>
    <w:rsid w:val="006263F4"/>
    <w:rsid w:val="00640CEF"/>
    <w:rsid w:val="0065321A"/>
    <w:rsid w:val="00663230"/>
    <w:rsid w:val="006638E1"/>
    <w:rsid w:val="00671293"/>
    <w:rsid w:val="0067325A"/>
    <w:rsid w:val="006A0351"/>
    <w:rsid w:val="006A085A"/>
    <w:rsid w:val="006A6DDC"/>
    <w:rsid w:val="006D004C"/>
    <w:rsid w:val="006E3749"/>
    <w:rsid w:val="006E625F"/>
    <w:rsid w:val="006F1280"/>
    <w:rsid w:val="006F1582"/>
    <w:rsid w:val="006F3F8C"/>
    <w:rsid w:val="006F4ED1"/>
    <w:rsid w:val="00706174"/>
    <w:rsid w:val="00713D23"/>
    <w:rsid w:val="007235A2"/>
    <w:rsid w:val="00726C7A"/>
    <w:rsid w:val="00767399"/>
    <w:rsid w:val="00774ED6"/>
    <w:rsid w:val="00797F09"/>
    <w:rsid w:val="007A2414"/>
    <w:rsid w:val="007A7EFD"/>
    <w:rsid w:val="007B5B25"/>
    <w:rsid w:val="00803855"/>
    <w:rsid w:val="00813E7B"/>
    <w:rsid w:val="008273E0"/>
    <w:rsid w:val="00845BB4"/>
    <w:rsid w:val="00862502"/>
    <w:rsid w:val="00867089"/>
    <w:rsid w:val="0087682C"/>
    <w:rsid w:val="00877152"/>
    <w:rsid w:val="00886A50"/>
    <w:rsid w:val="00896DD0"/>
    <w:rsid w:val="008A3EB1"/>
    <w:rsid w:val="008C2254"/>
    <w:rsid w:val="008C234A"/>
    <w:rsid w:val="008C324A"/>
    <w:rsid w:val="008D01CE"/>
    <w:rsid w:val="008D421D"/>
    <w:rsid w:val="008E2961"/>
    <w:rsid w:val="008E50CE"/>
    <w:rsid w:val="008F3B4A"/>
    <w:rsid w:val="0090036B"/>
    <w:rsid w:val="00914357"/>
    <w:rsid w:val="0091536C"/>
    <w:rsid w:val="00915A2B"/>
    <w:rsid w:val="00941ECE"/>
    <w:rsid w:val="00942A86"/>
    <w:rsid w:val="00950373"/>
    <w:rsid w:val="009562B7"/>
    <w:rsid w:val="00956CF4"/>
    <w:rsid w:val="00980CE2"/>
    <w:rsid w:val="00983862"/>
    <w:rsid w:val="00990150"/>
    <w:rsid w:val="00995B78"/>
    <w:rsid w:val="009A7244"/>
    <w:rsid w:val="009B1BFC"/>
    <w:rsid w:val="009B1DDF"/>
    <w:rsid w:val="009C03DC"/>
    <w:rsid w:val="009C2010"/>
    <w:rsid w:val="009D0753"/>
    <w:rsid w:val="009D1E8E"/>
    <w:rsid w:val="009D2674"/>
    <w:rsid w:val="009E02B6"/>
    <w:rsid w:val="009F0222"/>
    <w:rsid w:val="00A030D7"/>
    <w:rsid w:val="00A1052F"/>
    <w:rsid w:val="00A32A43"/>
    <w:rsid w:val="00A35880"/>
    <w:rsid w:val="00A449BF"/>
    <w:rsid w:val="00A73B80"/>
    <w:rsid w:val="00A80C61"/>
    <w:rsid w:val="00AA57B6"/>
    <w:rsid w:val="00AC20BF"/>
    <w:rsid w:val="00AC4984"/>
    <w:rsid w:val="00AE3F66"/>
    <w:rsid w:val="00AE7DB2"/>
    <w:rsid w:val="00AF25F2"/>
    <w:rsid w:val="00AF6408"/>
    <w:rsid w:val="00B03E1E"/>
    <w:rsid w:val="00B2656F"/>
    <w:rsid w:val="00B34C18"/>
    <w:rsid w:val="00B36EB3"/>
    <w:rsid w:val="00B43CCF"/>
    <w:rsid w:val="00B50AB5"/>
    <w:rsid w:val="00B5208F"/>
    <w:rsid w:val="00B56EAD"/>
    <w:rsid w:val="00B72FE2"/>
    <w:rsid w:val="00B854FE"/>
    <w:rsid w:val="00B865FA"/>
    <w:rsid w:val="00BA3E4A"/>
    <w:rsid w:val="00BB4C1F"/>
    <w:rsid w:val="00BC5A45"/>
    <w:rsid w:val="00BD6975"/>
    <w:rsid w:val="00BE6CEE"/>
    <w:rsid w:val="00BE7774"/>
    <w:rsid w:val="00BF276F"/>
    <w:rsid w:val="00C04BD6"/>
    <w:rsid w:val="00C06B6D"/>
    <w:rsid w:val="00C119E3"/>
    <w:rsid w:val="00C22A50"/>
    <w:rsid w:val="00C350A2"/>
    <w:rsid w:val="00C747BA"/>
    <w:rsid w:val="00C8401A"/>
    <w:rsid w:val="00C843BA"/>
    <w:rsid w:val="00C94AE8"/>
    <w:rsid w:val="00CA1D35"/>
    <w:rsid w:val="00CB6B2F"/>
    <w:rsid w:val="00CD4F21"/>
    <w:rsid w:val="00CD63A0"/>
    <w:rsid w:val="00CD7D3A"/>
    <w:rsid w:val="00CF0D24"/>
    <w:rsid w:val="00CF4BBE"/>
    <w:rsid w:val="00D00F84"/>
    <w:rsid w:val="00D30E53"/>
    <w:rsid w:val="00D31B51"/>
    <w:rsid w:val="00D35041"/>
    <w:rsid w:val="00D446C3"/>
    <w:rsid w:val="00D45257"/>
    <w:rsid w:val="00DA27B9"/>
    <w:rsid w:val="00DD1B64"/>
    <w:rsid w:val="00DF7107"/>
    <w:rsid w:val="00E07B9A"/>
    <w:rsid w:val="00E24C89"/>
    <w:rsid w:val="00E24EF1"/>
    <w:rsid w:val="00E316DC"/>
    <w:rsid w:val="00E528BF"/>
    <w:rsid w:val="00E53A88"/>
    <w:rsid w:val="00E56C4D"/>
    <w:rsid w:val="00E572E6"/>
    <w:rsid w:val="00E609CA"/>
    <w:rsid w:val="00E63E29"/>
    <w:rsid w:val="00E76237"/>
    <w:rsid w:val="00E80286"/>
    <w:rsid w:val="00E810DA"/>
    <w:rsid w:val="00E913E7"/>
    <w:rsid w:val="00E92300"/>
    <w:rsid w:val="00E92F6B"/>
    <w:rsid w:val="00E93C74"/>
    <w:rsid w:val="00EA0D14"/>
    <w:rsid w:val="00EA6505"/>
    <w:rsid w:val="00ED533B"/>
    <w:rsid w:val="00ED73C3"/>
    <w:rsid w:val="00EE53DE"/>
    <w:rsid w:val="00EE649E"/>
    <w:rsid w:val="00EF0D4E"/>
    <w:rsid w:val="00EF6754"/>
    <w:rsid w:val="00F032CC"/>
    <w:rsid w:val="00F12D7A"/>
    <w:rsid w:val="00F23288"/>
    <w:rsid w:val="00F2614D"/>
    <w:rsid w:val="00F33F4F"/>
    <w:rsid w:val="00F42572"/>
    <w:rsid w:val="00F450E6"/>
    <w:rsid w:val="00F50EC6"/>
    <w:rsid w:val="00F81CB5"/>
    <w:rsid w:val="00F84AE2"/>
    <w:rsid w:val="00F86822"/>
    <w:rsid w:val="00F91A52"/>
    <w:rsid w:val="00F92A33"/>
    <w:rsid w:val="00F95CBD"/>
    <w:rsid w:val="00FA2F43"/>
    <w:rsid w:val="00FD1263"/>
    <w:rsid w:val="00FD2358"/>
    <w:rsid w:val="00FD65D1"/>
    <w:rsid w:val="00FD6D7F"/>
    <w:rsid w:val="00FE6DB7"/>
    <w:rsid w:val="00FF02BC"/>
    <w:rsid w:val="12672C9C"/>
    <w:rsid w:val="20EE06AD"/>
    <w:rsid w:val="48D62891"/>
    <w:rsid w:val="530B14BA"/>
    <w:rsid w:val="5F83780C"/>
    <w:rsid w:val="6C735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link w:val="11"/>
    <w:qFormat/>
    <w:uiPriority w:val="0"/>
    <w:pPr>
      <w:keepNext/>
      <w:keepLines/>
      <w:spacing w:before="10" w:beforeLines="10" w:line="400" w:lineRule="exact"/>
      <w:outlineLvl w:val="0"/>
    </w:pPr>
    <w:rPr>
      <w:rFonts w:ascii="Times New Roman" w:hAnsi="Times New Roman" w:eastAsia="楷体" w:cs="Times New Roman"/>
      <w:b/>
      <w:bCs/>
      <w:kern w:val="44"/>
      <w:sz w:val="24"/>
      <w:szCs w:val="44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zh-CN"/>
    </w:rPr>
  </w:style>
  <w:style w:type="paragraph" w:styleId="4">
    <w:name w:val="header"/>
    <w:basedOn w:val="1"/>
    <w:link w:val="9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zh-CN"/>
    </w:rPr>
  </w:style>
  <w:style w:type="table" w:styleId="6">
    <w:name w:val="Table Grid"/>
    <w:basedOn w:val="5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Strong"/>
    <w:qFormat/>
    <w:uiPriority w:val="0"/>
    <w:rPr>
      <w:b/>
      <w:bCs/>
    </w:rPr>
  </w:style>
  <w:style w:type="character" w:customStyle="1" w:styleId="9">
    <w:name w:val="页眉 字符"/>
    <w:link w:val="4"/>
    <w:qFormat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qFormat/>
    <w:uiPriority w:val="0"/>
    <w:rPr>
      <w:kern w:val="2"/>
      <w:sz w:val="18"/>
      <w:szCs w:val="18"/>
    </w:rPr>
  </w:style>
  <w:style w:type="character" w:customStyle="1" w:styleId="11">
    <w:name w:val="标题 1 字符"/>
    <w:link w:val="2"/>
    <w:qFormat/>
    <w:uiPriority w:val="0"/>
    <w:rPr>
      <w:rFonts w:eastAsia="楷体"/>
      <w:b/>
      <w:bCs/>
      <w:kern w:val="44"/>
      <w:sz w:val="24"/>
      <w:szCs w:val="44"/>
      <w:lang w:bidi="ar-SA"/>
    </w:rPr>
  </w:style>
  <w:style w:type="paragraph" w:styleId="12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wmf"/><Relationship Id="rId8" Type="http://schemas.openxmlformats.org/officeDocument/2006/relationships/oleObject" Target="embeddings/oleObject1.bin"/><Relationship Id="rId7" Type="http://schemas.openxmlformats.org/officeDocument/2006/relationships/image" Target="media/image2.jpe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customXml" Target="../customXml/item1.xml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9</Pages>
  <Words>1248</Words>
  <Characters>1394</Characters>
  <Lines>3</Lines>
  <Paragraphs>3</Paragraphs>
  <TotalTime>4</TotalTime>
  <ScaleCrop>false</ScaleCrop>
  <LinksUpToDate>false</LinksUpToDate>
  <CharactersWithSpaces>1472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2023-06-26T09:42:00Z</dcterms:created>
  <dc:creator>微软用户</dc:creator>
  <cp:lastModifiedBy>一帆风顺</cp:lastModifiedBy>
  <cp:lastPrinted>2018-03-08T09:21:00Z</cp:lastPrinted>
  <dcterms:modified xsi:type="dcterms:W3CDTF">2025-12-13T08:04:22Z</dcterms:modified>
  <dc:title>山西农业大学软件学院实验报告单</dc:title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eyJoZGlkIjoiNGI1NmU1MTQwYjM2NjNkOTY4OGUzMTk1NmM3YjBiMzMiLCJ1c2VySWQiOiIxMTUzMTU2NzY4In0=</vt:lpwstr>
  </property>
  <property fmtid="{D5CDD505-2E9C-101B-9397-08002B2CF9AE}" pid="3" name="KSOProductBuildVer">
    <vt:lpwstr>2052-12.1.0.24034</vt:lpwstr>
  </property>
  <property fmtid="{D5CDD505-2E9C-101B-9397-08002B2CF9AE}" pid="4" name="ICV">
    <vt:lpwstr>64078DA307B640E3B2BCACF976953408_12</vt:lpwstr>
  </property>
</Properties>
</file>