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3190" w14:textId="4784C978" w:rsidR="00F05C64" w:rsidRDefault="00F05C64" w:rsidP="00F05C64">
      <w:pPr>
        <w:pStyle w:val="1"/>
        <w:jc w:val="center"/>
      </w:pPr>
      <w:bookmarkStart w:id="0" w:name="OLE_LINK1"/>
      <w:bookmarkStart w:id="1" w:name="OLE_LINK2"/>
      <w:r>
        <w:rPr>
          <w:rFonts w:hint="eastAsia"/>
        </w:rPr>
        <w:t>从法规角度看L</w:t>
      </w:r>
      <w:r>
        <w:t>ORA</w:t>
      </w:r>
      <w:r>
        <w:rPr>
          <w:rFonts w:hint="eastAsia"/>
        </w:rPr>
        <w:t>在中国前景</w:t>
      </w:r>
    </w:p>
    <w:p w14:paraId="174BFDAC" w14:textId="6049FDD0" w:rsidR="00F05C64" w:rsidRPr="00F42B96" w:rsidRDefault="00F05C64" w:rsidP="00F05C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strong"/>
          <w:rFonts w:cs="Arial"/>
          <w:color w:val="333333"/>
        </w:rPr>
        <w:t>文件要求微功率短距离无线电发射设备具备</w:t>
      </w:r>
      <w:proofErr w:type="gramStart"/>
      <w:r w:rsidRPr="00F42B96">
        <w:rPr>
          <w:rStyle w:val="bjh-strong"/>
          <w:rFonts w:cs="Arial"/>
          <w:color w:val="333333"/>
        </w:rPr>
        <w:t>备</w:t>
      </w:r>
      <w:proofErr w:type="gramEnd"/>
      <w:r w:rsidRPr="00F42B96">
        <w:rPr>
          <w:rStyle w:val="bjh-strong"/>
          <w:rFonts w:cs="Arial"/>
          <w:color w:val="333333"/>
        </w:rPr>
        <w:t>“发射前搜寻”能力。</w:t>
      </w:r>
    </w:p>
    <w:p w14:paraId="594F6F3F" w14:textId="6EFB819A" w:rsidR="00F05C64" w:rsidRPr="00F42B96" w:rsidRDefault="00F05C64" w:rsidP="00F05C64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p"/>
          <w:rFonts w:cs="Arial"/>
          <w:color w:val="333333"/>
        </w:rPr>
        <w:t>目前的</w:t>
      </w:r>
      <w:proofErr w:type="spellStart"/>
      <w:r w:rsidRPr="00F42B96">
        <w:rPr>
          <w:rStyle w:val="bjh-p"/>
          <w:rFonts w:cs="Arial"/>
          <w:color w:val="333333"/>
        </w:rPr>
        <w:t>LoRaWAN</w:t>
      </w:r>
      <w:proofErr w:type="spellEnd"/>
      <w:r w:rsidRPr="00F42B96">
        <w:rPr>
          <w:rStyle w:val="bjh-p"/>
          <w:rFonts w:cs="Arial"/>
          <w:color w:val="333333"/>
        </w:rPr>
        <w:t>协议不具备该功能。对于LoRa厂商而言，在文件发布后，厂商必须通过软件实现该功能。这对于已经部署了LoRa技术的行业用户而言，已有的存量终端必须进行软件升级，需要增加终端复杂度和成本。</w:t>
      </w:r>
    </w:p>
    <w:p w14:paraId="576BB3D4" w14:textId="17A270DF" w:rsidR="00F05C64" w:rsidRPr="00F42B96" w:rsidRDefault="00F05C64" w:rsidP="00F05C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strong"/>
          <w:rFonts w:cs="Arial"/>
          <w:color w:val="333333"/>
        </w:rPr>
        <w:t>文件规定ERP功率(发射功率含天线)</w:t>
      </w:r>
      <w:r w:rsidRPr="00F42B96">
        <w:rPr>
          <w:rStyle w:val="bjh-strong"/>
          <w:rFonts w:cs="Arial" w:hint="eastAsia"/>
          <w:color w:val="333333"/>
        </w:rPr>
        <w:t>小于等于</w:t>
      </w:r>
      <w:r w:rsidRPr="00F42B96">
        <w:rPr>
          <w:rStyle w:val="bjh-strong"/>
          <w:rFonts w:cs="Arial"/>
          <w:color w:val="333333"/>
        </w:rPr>
        <w:t>17dBm。</w:t>
      </w:r>
    </w:p>
    <w:p w14:paraId="59DEB417" w14:textId="2AF04E74" w:rsidR="00F05C64" w:rsidRPr="00F42B96" w:rsidRDefault="00F05C64" w:rsidP="00F05C64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p"/>
          <w:rFonts w:cs="Arial"/>
          <w:color w:val="333333"/>
        </w:rPr>
        <w:t>目前LoRa技术规定的发射功率是</w:t>
      </w:r>
      <w:r w:rsidRPr="00F42B96">
        <w:rPr>
          <w:rStyle w:val="bjh-p"/>
          <w:rFonts w:cs="Arial" w:hint="eastAsia"/>
          <w:color w:val="333333"/>
        </w:rPr>
        <w:t>小于等于</w:t>
      </w:r>
      <w:r w:rsidRPr="00F42B96">
        <w:rPr>
          <w:rStyle w:val="bjh-p"/>
          <w:rFonts w:cs="Arial"/>
          <w:color w:val="333333"/>
        </w:rPr>
        <w:t>19.15dBm。很明显LoRa技术上限发射功率超出了文件规定的功率。LoRa厂商需要通过软件控制发射功率。但发射功率降低2.15dBm，意味着覆盖范围的减少，行业用户需要增加更多的设备，投资成本将增加。更为重要的是现有的LoRa网关和终端都超过了该规定，面临拆除风险。</w:t>
      </w:r>
    </w:p>
    <w:p w14:paraId="4FAFBBA8" w14:textId="639BFBCF" w:rsidR="00F05C64" w:rsidRPr="00F42B96" w:rsidRDefault="00F05C64" w:rsidP="00F05C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strong"/>
          <w:rFonts w:cs="Arial"/>
          <w:color w:val="333333"/>
        </w:rPr>
        <w:t>文件规定网关功率限制在50mW以内。</w:t>
      </w:r>
    </w:p>
    <w:p w14:paraId="23BF0C0D" w14:textId="71F58B53" w:rsidR="00F05C64" w:rsidRPr="00F42B96" w:rsidRDefault="00F05C64" w:rsidP="00F05C64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p"/>
          <w:rFonts w:cs="Arial"/>
          <w:color w:val="333333"/>
        </w:rPr>
        <w:t>目前LoRa技术中的网关功率普遍在200mW。与发射频率情况一样，LoRa企业需要通过软件控制功率实现。这样的改变，意味着LoRa设备的网关功率变为原来的四分之一，将导致LoRa设备覆盖半径收缩75%。行业用户同样需要增加更多的设备，投资成本将成倍增加。</w:t>
      </w:r>
    </w:p>
    <w:p w14:paraId="733E1766" w14:textId="54D4A02F" w:rsidR="00F05C64" w:rsidRPr="00F42B96" w:rsidRDefault="00F05C64" w:rsidP="00F05C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strong"/>
          <w:rFonts w:cs="Arial"/>
          <w:color w:val="333333"/>
        </w:rPr>
        <w:t>文件规定单次发射持续时间不超过1秒。</w:t>
      </w:r>
    </w:p>
    <w:p w14:paraId="3014AB9A" w14:textId="77777777" w:rsidR="00F05C64" w:rsidRPr="00F42B96" w:rsidRDefault="00F05C64" w:rsidP="00F05C64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p"/>
          <w:rFonts w:cs="Arial"/>
          <w:color w:val="333333"/>
        </w:rPr>
        <w:t>目前LoRa技术单次发射持续时间在5s以内。该规定要求LoRa厂商对底层通信软件进行修改。对行业用户而言，那些上行数据包超过36字节的应用，将不能使用LoRa技术。所以行业用户需要修改适配业务模型，需要修改应用软件。智能水表、智能燃气表、智能烟感等行业，如果不重新适配，将不能继续使用LoRa技术。</w:t>
      </w:r>
    </w:p>
    <w:p w14:paraId="2407FD0D" w14:textId="5BA9D61B" w:rsidR="00F05C64" w:rsidRPr="00F42B96" w:rsidRDefault="00F05C64" w:rsidP="00F05C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strong"/>
          <w:rFonts w:cs="Arial"/>
          <w:color w:val="333333"/>
        </w:rPr>
        <w:t>文件规定网关任意时刻限单个信道发射。</w:t>
      </w:r>
    </w:p>
    <w:p w14:paraId="6183A7D9" w14:textId="77777777" w:rsidR="00F05C64" w:rsidRPr="00F42B96" w:rsidRDefault="00F05C64" w:rsidP="00F05C64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p"/>
          <w:rFonts w:cs="Arial"/>
          <w:color w:val="333333"/>
        </w:rPr>
        <w:t>目前LoRa技术普遍支持多信道发射。想要符合该项要求，LoRa厂商需要进行软件升级。</w:t>
      </w:r>
    </w:p>
    <w:p w14:paraId="12CB1EA7" w14:textId="4DF4A374" w:rsidR="00F05C64" w:rsidRPr="00F42B96" w:rsidRDefault="00F05C64" w:rsidP="00F05C64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p"/>
          <w:rFonts w:cs="Arial"/>
          <w:color w:val="333333"/>
        </w:rPr>
        <w:t>对于行业用户，LoRa网络容量下滑88%，导致投资成本将成倍增加。</w:t>
      </w:r>
      <w:r w:rsidRPr="00F42B96">
        <w:rPr>
          <w:rStyle w:val="bjh-p"/>
          <w:rFonts w:cs="Arial" w:hint="eastAsia"/>
          <w:color w:val="333333"/>
        </w:rPr>
        <w:t>由于需要</w:t>
      </w:r>
      <w:r w:rsidRPr="00F42B96">
        <w:rPr>
          <w:rStyle w:val="bjh-p"/>
          <w:rFonts w:cs="Arial"/>
          <w:color w:val="333333"/>
        </w:rPr>
        <w:t>更多的设备购买，投资成本将成倍增加。</w:t>
      </w:r>
    </w:p>
    <w:p w14:paraId="1563B8F3" w14:textId="79DF5DE4" w:rsidR="00F05C64" w:rsidRPr="00F42B96" w:rsidRDefault="00F05C64" w:rsidP="00F05C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strong"/>
          <w:rFonts w:cs="Arial"/>
          <w:color w:val="333333"/>
        </w:rPr>
        <w:t>文件规定微功率短距离无线电发射设备场景限制在建筑楼宇、住宅小区及村庄等小范围内组网。</w:t>
      </w:r>
    </w:p>
    <w:p w14:paraId="2DBAF24F" w14:textId="69054191" w:rsidR="00F05C64" w:rsidRPr="00F42B96" w:rsidRDefault="00F05C64" w:rsidP="00F05C64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p"/>
          <w:rFonts w:cs="Arial"/>
          <w:color w:val="333333"/>
        </w:rPr>
        <w:t>LoRa行业用户将不能在城市和企业搭建的城域网，已经搭建了的LoRa局域网也将成为违规搭建（如杭州、宁波的LoRa城域网），需要拆除。</w:t>
      </w:r>
    </w:p>
    <w:p w14:paraId="77EE84BB" w14:textId="7945D5C0" w:rsidR="00F05C64" w:rsidRPr="00F42B96" w:rsidRDefault="00F05C64" w:rsidP="00F05C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strong"/>
          <w:rFonts w:cs="Arial"/>
          <w:color w:val="333333"/>
        </w:rPr>
        <w:t>文件规定微功率短距离无线电发射设备只能用于电力、热力、水务、燃气等公用计量业务。</w:t>
      </w:r>
    </w:p>
    <w:p w14:paraId="1466F771" w14:textId="0FA9202A" w:rsidR="00F05C64" w:rsidRPr="00F42B96" w:rsidRDefault="00F05C64" w:rsidP="00F05C64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proofErr w:type="gramStart"/>
      <w:r w:rsidRPr="00F42B96">
        <w:rPr>
          <w:rStyle w:val="bjh-p"/>
          <w:rFonts w:cs="Arial"/>
          <w:color w:val="333333"/>
        </w:rPr>
        <w:t>目前物</w:t>
      </w:r>
      <w:proofErr w:type="gramEnd"/>
      <w:r w:rsidRPr="00F42B96">
        <w:rPr>
          <w:rStyle w:val="bjh-p"/>
          <w:rFonts w:cs="Arial"/>
          <w:color w:val="333333"/>
        </w:rPr>
        <w:t>联网市场前景广阔的停车等非公用计量业务将不能使用。</w:t>
      </w:r>
    </w:p>
    <w:p w14:paraId="4D2F671E" w14:textId="1D23D786" w:rsidR="00F05C64" w:rsidRPr="00F42B96" w:rsidRDefault="00F05C64" w:rsidP="00F05C6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strong"/>
          <w:rFonts w:cs="Arial"/>
          <w:color w:val="333333"/>
        </w:rPr>
        <w:lastRenderedPageBreak/>
        <w:t>文件规定微功率短距离无线电发射设备不能干扰当地声音、电视广播电台使用。</w:t>
      </w:r>
    </w:p>
    <w:p w14:paraId="2E93C52A" w14:textId="6F39131C" w:rsidR="00F05C64" w:rsidRPr="00F42B96" w:rsidRDefault="00F05C64" w:rsidP="00F42B96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proofErr w:type="gramStart"/>
      <w:r w:rsidRPr="00F42B96">
        <w:rPr>
          <w:rStyle w:val="bjh-p"/>
          <w:rFonts w:cs="Arial"/>
          <w:color w:val="333333"/>
        </w:rPr>
        <w:t>开通地</w:t>
      </w:r>
      <w:proofErr w:type="gramEnd"/>
      <w:r w:rsidRPr="00F42B96">
        <w:rPr>
          <w:rStyle w:val="bjh-p"/>
          <w:rFonts w:cs="Arial"/>
          <w:color w:val="333333"/>
        </w:rPr>
        <w:t>面波数字电视的城市，同一频率的LoRa不能使用。同样使用DS-13~DS-17频道的区域，也不能使用LoRa。比如北京海淀区中央广播电视就使用了DS-14频道。</w:t>
      </w:r>
    </w:p>
    <w:p w14:paraId="75C1588E" w14:textId="027C5FBC" w:rsidR="00365E5F" w:rsidRPr="00F42B96" w:rsidRDefault="00F05C64" w:rsidP="00F05C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cs="Arial"/>
          <w:color w:val="333333"/>
        </w:rPr>
      </w:pPr>
      <w:r w:rsidRPr="00F42B96">
        <w:rPr>
          <w:rStyle w:val="bjh-p"/>
          <w:rFonts w:cs="Arial" w:hint="eastAsia"/>
          <w:color w:val="333333"/>
        </w:rPr>
        <w:t>可见，LoRa前景黯淡，存在非常多的不确定性与风险。</w:t>
      </w:r>
      <w:bookmarkEnd w:id="0"/>
      <w:bookmarkEnd w:id="1"/>
    </w:p>
    <w:sectPr w:rsidR="00365E5F" w:rsidRPr="00F4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94589"/>
    <w:multiLevelType w:val="hybridMultilevel"/>
    <w:tmpl w:val="B2EEC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81037"/>
    <w:multiLevelType w:val="hybridMultilevel"/>
    <w:tmpl w:val="694C0D10"/>
    <w:lvl w:ilvl="0" w:tplc="0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AE"/>
    <w:rsid w:val="00365E5F"/>
    <w:rsid w:val="006F67AE"/>
    <w:rsid w:val="009A2A64"/>
    <w:rsid w:val="009B5205"/>
    <w:rsid w:val="00F05C64"/>
    <w:rsid w:val="00F4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C8B"/>
  <w15:chartTrackingRefBased/>
  <w15:docId w15:val="{B12CD806-3C2D-46B6-9B2B-6C1F238C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C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5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05C64"/>
  </w:style>
  <w:style w:type="character" w:customStyle="1" w:styleId="bjh-strong">
    <w:name w:val="bjh-strong"/>
    <w:basedOn w:val="a0"/>
    <w:rsid w:val="00F05C64"/>
  </w:style>
  <w:style w:type="character" w:customStyle="1" w:styleId="10">
    <w:name w:val="标题 1 字符"/>
    <w:basedOn w:val="a0"/>
    <w:link w:val="1"/>
    <w:uiPriority w:val="9"/>
    <w:rsid w:val="00F05C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69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322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86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55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01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22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24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47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67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6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03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08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4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53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4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8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2350103990@qq.com</dc:creator>
  <cp:keywords/>
  <dc:description/>
  <cp:lastModifiedBy>2350103990@qq.com</cp:lastModifiedBy>
  <cp:revision>4</cp:revision>
  <dcterms:created xsi:type="dcterms:W3CDTF">2021-03-21T09:46:00Z</dcterms:created>
  <dcterms:modified xsi:type="dcterms:W3CDTF">2021-03-21T10:23:00Z</dcterms:modified>
</cp:coreProperties>
</file>