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Heading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7914284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5646F" w:rsidP="00F213C1">
      <w:pPr>
        <w:pStyle w:val="Heading2"/>
        <w:wordWrap w:val="0"/>
        <w:jc w:val="center"/>
      </w:pPr>
      <w:bookmarkStart w:id="2" w:name="_Toc447914285"/>
      <w:bookmarkEnd w:id="1"/>
      <w:r>
        <w:rPr>
          <w:rFonts w:hint="eastAsia"/>
        </w:rPr>
        <w:t>IPO表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4F787C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4F787C">
              <w:rPr>
                <w:rFonts w:ascii="宋体" w:eastAsia="宋体" w:hAnsi="宋体" w:hint="eastAsia"/>
              </w:rPr>
              <w:t>IPO</w:t>
            </w:r>
            <w:bookmarkStart w:id="3" w:name="_GoBack"/>
            <w:bookmarkEnd w:id="3"/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E3256F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Heading1"/>
        <w:wordWrap w:val="0"/>
        <w:jc w:val="center"/>
      </w:pPr>
      <w:bookmarkStart w:id="4" w:name="_Toc446076693"/>
      <w:bookmarkStart w:id="5" w:name="_Toc447914286"/>
      <w:r w:rsidRPr="00F4582E">
        <w:rPr>
          <w:rFonts w:hint="eastAsia"/>
        </w:rPr>
        <w:t>版 本 历 史</w:t>
      </w:r>
      <w:bookmarkEnd w:id="4"/>
      <w:bookmarkEnd w:id="5"/>
    </w:p>
    <w:tbl>
      <w:tblPr>
        <w:tblStyle w:val="TableGrid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6779E6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243CB3" w:rsidRPr="001F51FC" w:rsidRDefault="006779E6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</w:t>
            </w:r>
            <w:r w:rsidR="006779E6">
              <w:rPr>
                <w:rFonts w:ascii="宋体" w:eastAsia="宋体" w:hAnsi="宋体"/>
              </w:rPr>
              <w:t>8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起草IPO表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Heading"/>
            <w:wordWrap w:val="0"/>
          </w:pPr>
          <w:r>
            <w:rPr>
              <w:lang w:val="zh-CN"/>
            </w:rPr>
            <w:t>目录</w:t>
          </w:r>
        </w:p>
        <w:p w:rsidR="00C943D1" w:rsidRDefault="00A462A9" w:rsidP="00F213C1">
          <w:pPr>
            <w:pStyle w:val="TOC1"/>
            <w:wordWrap w:val="0"/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14284" w:history="1">
            <w:r w:rsidR="00C943D1" w:rsidRPr="00A37906">
              <w:rPr>
                <w:rStyle w:val="Hyperlink"/>
                <w:rFonts w:hint="eastAsia"/>
                <w:noProof/>
                <w:kern w:val="2"/>
              </w:rPr>
              <w:t>物联网校园气象站</w:t>
            </w:r>
            <w:r w:rsidR="00C943D1">
              <w:rPr>
                <w:noProof/>
                <w:webHidden/>
              </w:rPr>
              <w:tab/>
            </w:r>
            <w:r w:rsidR="00C943D1">
              <w:rPr>
                <w:noProof/>
                <w:webHidden/>
              </w:rPr>
              <w:fldChar w:fldCharType="begin"/>
            </w:r>
            <w:r w:rsidR="00C943D1">
              <w:rPr>
                <w:noProof/>
                <w:webHidden/>
              </w:rPr>
              <w:instrText xml:space="preserve"> PAGEREF _Toc447914284 \h </w:instrText>
            </w:r>
            <w:r w:rsidR="00C943D1">
              <w:rPr>
                <w:noProof/>
                <w:webHidden/>
              </w:rPr>
            </w:r>
            <w:r w:rsidR="00C943D1">
              <w:rPr>
                <w:noProof/>
                <w:webHidden/>
              </w:rPr>
              <w:fldChar w:fldCharType="separate"/>
            </w:r>
            <w:r w:rsidR="00C943D1">
              <w:rPr>
                <w:noProof/>
                <w:webHidden/>
              </w:rPr>
              <w:t>1</w:t>
            </w:r>
            <w:r w:rsidR="00C943D1">
              <w:rPr>
                <w:noProof/>
                <w:webHidden/>
              </w:rPr>
              <w:fldChar w:fldCharType="end"/>
            </w:r>
          </w:hyperlink>
        </w:p>
        <w:p w:rsidR="00C943D1" w:rsidRDefault="00FF2FDE" w:rsidP="00F213C1">
          <w:pPr>
            <w:pStyle w:val="TOC2"/>
            <w:tabs>
              <w:tab w:val="right" w:leader="dot" w:pos="8296"/>
            </w:tabs>
            <w:wordWrap w:val="0"/>
            <w:rPr>
              <w:rFonts w:asciiTheme="minorHAnsi" w:hAnsiTheme="minorHAnsi" w:cstheme="minorBidi"/>
              <w:noProof/>
              <w:szCs w:val="22"/>
            </w:rPr>
          </w:pPr>
          <w:hyperlink w:anchor="_Toc447914285" w:history="1">
            <w:r w:rsidR="00C943D1" w:rsidRPr="00A37906">
              <w:rPr>
                <w:rStyle w:val="Hyperlink"/>
                <w:noProof/>
              </w:rPr>
              <w:t>IPO</w:t>
            </w:r>
            <w:r w:rsidR="00C943D1" w:rsidRPr="00A37906">
              <w:rPr>
                <w:rStyle w:val="Hyperlink"/>
                <w:rFonts w:hint="eastAsia"/>
                <w:noProof/>
              </w:rPr>
              <w:t>表</w:t>
            </w:r>
            <w:r w:rsidR="00C943D1">
              <w:rPr>
                <w:noProof/>
                <w:webHidden/>
              </w:rPr>
              <w:tab/>
            </w:r>
            <w:r w:rsidR="00C943D1">
              <w:rPr>
                <w:noProof/>
                <w:webHidden/>
              </w:rPr>
              <w:fldChar w:fldCharType="begin"/>
            </w:r>
            <w:r w:rsidR="00C943D1">
              <w:rPr>
                <w:noProof/>
                <w:webHidden/>
              </w:rPr>
              <w:instrText xml:space="preserve"> PAGEREF _Toc447914285 \h </w:instrText>
            </w:r>
            <w:r w:rsidR="00C943D1">
              <w:rPr>
                <w:noProof/>
                <w:webHidden/>
              </w:rPr>
            </w:r>
            <w:r w:rsidR="00C943D1">
              <w:rPr>
                <w:noProof/>
                <w:webHidden/>
              </w:rPr>
              <w:fldChar w:fldCharType="separate"/>
            </w:r>
            <w:r w:rsidR="00C943D1">
              <w:rPr>
                <w:noProof/>
                <w:webHidden/>
              </w:rPr>
              <w:t>1</w:t>
            </w:r>
            <w:r w:rsidR="00C943D1">
              <w:rPr>
                <w:noProof/>
                <w:webHidden/>
              </w:rPr>
              <w:fldChar w:fldCharType="end"/>
            </w:r>
          </w:hyperlink>
        </w:p>
        <w:p w:rsidR="00C943D1" w:rsidRDefault="00FF2FDE" w:rsidP="00F213C1">
          <w:pPr>
            <w:pStyle w:val="TOC1"/>
            <w:wordWrap w:val="0"/>
            <w:rPr>
              <w:rFonts w:asciiTheme="minorHAnsi" w:hAnsiTheme="minorHAnsi" w:cstheme="minorBidi"/>
              <w:noProof/>
              <w:szCs w:val="22"/>
            </w:rPr>
          </w:pPr>
          <w:hyperlink w:anchor="_Toc447914286" w:history="1">
            <w:r w:rsidR="00C943D1" w:rsidRPr="00A37906">
              <w:rPr>
                <w:rStyle w:val="Hyperlink"/>
                <w:rFonts w:hint="eastAsia"/>
                <w:noProof/>
              </w:rPr>
              <w:t>版</w:t>
            </w:r>
            <w:r w:rsidR="00C943D1" w:rsidRPr="00A37906">
              <w:rPr>
                <w:rStyle w:val="Hyperlink"/>
                <w:noProof/>
              </w:rPr>
              <w:t xml:space="preserve"> </w:t>
            </w:r>
            <w:r w:rsidR="00C943D1" w:rsidRPr="00A37906">
              <w:rPr>
                <w:rStyle w:val="Hyperlink"/>
                <w:rFonts w:hint="eastAsia"/>
                <w:noProof/>
              </w:rPr>
              <w:t>本</w:t>
            </w:r>
            <w:r w:rsidR="00C943D1" w:rsidRPr="00A37906">
              <w:rPr>
                <w:rStyle w:val="Hyperlink"/>
                <w:noProof/>
              </w:rPr>
              <w:t xml:space="preserve"> </w:t>
            </w:r>
            <w:r w:rsidR="00C943D1" w:rsidRPr="00A37906">
              <w:rPr>
                <w:rStyle w:val="Hyperlink"/>
                <w:rFonts w:hint="eastAsia"/>
                <w:noProof/>
              </w:rPr>
              <w:t>历</w:t>
            </w:r>
            <w:r w:rsidR="00C943D1" w:rsidRPr="00A37906">
              <w:rPr>
                <w:rStyle w:val="Hyperlink"/>
                <w:noProof/>
              </w:rPr>
              <w:t xml:space="preserve"> </w:t>
            </w:r>
            <w:r w:rsidR="00C943D1" w:rsidRPr="00A37906">
              <w:rPr>
                <w:rStyle w:val="Hyperlink"/>
                <w:rFonts w:hint="eastAsia"/>
                <w:noProof/>
              </w:rPr>
              <w:t>史</w:t>
            </w:r>
            <w:r w:rsidR="00C943D1">
              <w:rPr>
                <w:noProof/>
                <w:webHidden/>
              </w:rPr>
              <w:tab/>
            </w:r>
            <w:r w:rsidR="00C943D1">
              <w:rPr>
                <w:noProof/>
                <w:webHidden/>
              </w:rPr>
              <w:fldChar w:fldCharType="begin"/>
            </w:r>
            <w:r w:rsidR="00C943D1">
              <w:rPr>
                <w:noProof/>
                <w:webHidden/>
              </w:rPr>
              <w:instrText xml:space="preserve"> PAGEREF _Toc447914286 \h </w:instrText>
            </w:r>
            <w:r w:rsidR="00C943D1">
              <w:rPr>
                <w:noProof/>
                <w:webHidden/>
              </w:rPr>
            </w:r>
            <w:r w:rsidR="00C943D1">
              <w:rPr>
                <w:noProof/>
                <w:webHidden/>
              </w:rPr>
              <w:fldChar w:fldCharType="separate"/>
            </w:r>
            <w:r w:rsidR="00C943D1">
              <w:rPr>
                <w:noProof/>
                <w:webHidden/>
              </w:rPr>
              <w:t>2</w:t>
            </w:r>
            <w:r w:rsidR="00C943D1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p w:rsidR="00C943D1" w:rsidRDefault="00C943D1" w:rsidP="00F213C1">
      <w:pPr>
        <w:wordWrap w:val="0"/>
        <w:rPr>
          <w:b/>
          <w:bCs/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461"/>
        <w:gridCol w:w="565"/>
        <w:gridCol w:w="304"/>
        <w:gridCol w:w="900"/>
        <w:gridCol w:w="2574"/>
        <w:gridCol w:w="240"/>
      </w:tblGrid>
      <w:tr w:rsidR="001124C3" w:rsidTr="00FB35E9">
        <w:tc>
          <w:tcPr>
            <w:tcW w:w="8299" w:type="dxa"/>
            <w:gridSpan w:val="8"/>
            <w:tcBorders>
              <w:bottom w:val="nil"/>
            </w:tcBorders>
          </w:tcPr>
          <w:p w:rsidR="001124C3" w:rsidRPr="009F68CD" w:rsidRDefault="001124C3" w:rsidP="00F213C1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402E68" w:rsidTr="00870108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C273E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402E68" w:rsidTr="0054172A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计算距离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E68" w:rsidRPr="009F68CD" w:rsidRDefault="00C273E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402E68" w:rsidRPr="009F68CD" w:rsidRDefault="00402E68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576D91" w:rsidTr="00402E68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76D91" w:rsidRPr="009F68CD" w:rsidRDefault="00576D91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6D91" w:rsidRPr="00C273EF" w:rsidRDefault="00576D91" w:rsidP="00F213C1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jc w:val="left"/>
              <w:rPr>
                <w:sz w:val="36"/>
                <w:lang w:val="zh-CN"/>
              </w:rPr>
            </w:pPr>
          </w:p>
        </w:tc>
        <w:tc>
          <w:tcPr>
            <w:tcW w:w="4583" w:type="dxa"/>
            <w:gridSpan w:val="5"/>
            <w:tcBorders>
              <w:top w:val="nil"/>
              <w:left w:val="nil"/>
              <w:bottom w:val="nil"/>
            </w:tcBorders>
          </w:tcPr>
          <w:p w:rsidR="00576D91" w:rsidRPr="009F68CD" w:rsidRDefault="00576D91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AC6DB4" w:rsidTr="00402E68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DB4" w:rsidRPr="00013D34" w:rsidRDefault="00AC6DB4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6DB4" w:rsidRPr="00013D34" w:rsidRDefault="00AC6DB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AC6DB4" w:rsidTr="00402E68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B4" w:rsidRDefault="00B732D1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45224B" w:rsidRDefault="0075245F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B4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B732D1" w:rsidRPr="009F68CD" w:rsidRDefault="006E2DE0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AC6DB4" w:rsidTr="00402E68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nil"/>
              <w:right w:val="nil"/>
            </w:tcBorders>
          </w:tcPr>
          <w:p w:rsidR="00AC6DB4" w:rsidRPr="00AC6DB4" w:rsidRDefault="00AC6DB4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AC6DB4" w:rsidRPr="00013D34" w:rsidRDefault="00AC6DB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AC6DB4" w:rsidRPr="009F68CD" w:rsidRDefault="00AC6DB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013D34" w:rsidTr="00402E68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13D34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0B0AAC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气象站GPS</w:t>
            </w:r>
          </w:p>
          <w:p w:rsidR="00B732D1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用户设备GPS</w:t>
            </w:r>
          </w:p>
        </w:tc>
        <w:tc>
          <w:tcPr>
            <w:tcW w:w="565" w:type="dxa"/>
            <w:vMerge/>
            <w:tcBorders>
              <w:left w:val="single" w:sz="4" w:space="0" w:color="auto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3D34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B732D1" w:rsidRPr="009F68CD" w:rsidRDefault="000B0AA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距离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013D34" w:rsidTr="00402E68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13D34" w:rsidRPr="00013D34" w:rsidRDefault="00013D3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13D34" w:rsidRPr="000143B7" w:rsidRDefault="00013D34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013D34" w:rsidRPr="009F68CD" w:rsidRDefault="00013D34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B732D1" w:rsidTr="00B732D1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0B0AAC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p w:rsidR="003447F1" w:rsidRPr="005F5CBB" w:rsidRDefault="003447F1" w:rsidP="003447F1">
            <w:pPr>
              <w:wordWrap w:val="0"/>
              <w:rPr>
                <w:sz w:val="22"/>
                <w:szCs w:val="22"/>
              </w:rPr>
            </w:pPr>
            <w:r w:rsidRPr="005F5CBB">
              <w:rPr>
                <w:sz w:val="22"/>
                <w:szCs w:val="22"/>
              </w:rPr>
              <w:t>double b = Math.Abs((e1 - e2) * jl_jd);</w:t>
            </w:r>
          </w:p>
          <w:p w:rsidR="003447F1" w:rsidRPr="003447F1" w:rsidRDefault="003447F1" w:rsidP="003447F1">
            <w:pPr>
              <w:wordWrap w:val="0"/>
              <w:rPr>
                <w:sz w:val="36"/>
              </w:rPr>
            </w:pPr>
            <w:r w:rsidRPr="005F5CBB">
              <w:rPr>
                <w:sz w:val="22"/>
                <w:szCs w:val="22"/>
              </w:rPr>
              <w:t>double a = Math.Abs((n1 - n2) * jl_wd);</w:t>
            </w:r>
          </w:p>
          <w:p w:rsidR="00B732D1" w:rsidRPr="00F51C85" w:rsidRDefault="00F51C85" w:rsidP="00F213C1">
            <w:pPr>
              <w:wordWrap w:val="0"/>
              <w:rPr>
                <w:sz w:val="22"/>
              </w:rPr>
            </w:pPr>
            <w:r>
              <w:rPr>
                <w:sz w:val="22"/>
              </w:rPr>
              <w:t>Math.Sqrt((a * a + b * b));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</w:tr>
      <w:tr w:rsidR="00B732D1" w:rsidTr="00B732D1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B732D1" w:rsidRPr="004F0A2D" w:rsidRDefault="00B732D1" w:rsidP="00F213C1">
            <w:pPr>
              <w:wordWrap w:val="0"/>
              <w:rPr>
                <w:sz w:val="22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</w:tr>
      <w:tr w:rsidR="00B732D1" w:rsidTr="00402E68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B732D1" w:rsidRPr="004F0A2D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34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2D1" w:rsidRDefault="00B732D1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5F5CBB" w:rsidRPr="005F5CBB" w:rsidRDefault="005F5CBB" w:rsidP="005F5CBB">
            <w:pPr>
              <w:wordWrap w:val="0"/>
              <w:rPr>
                <w:sz w:val="22"/>
                <w:szCs w:val="22"/>
                <w:lang w:val="zh-CN"/>
              </w:rPr>
            </w:pPr>
            <w:r>
              <w:rPr>
                <w:rFonts w:hint="eastAsia"/>
                <w:sz w:val="22"/>
                <w:szCs w:val="22"/>
                <w:lang w:val="zh-CN"/>
              </w:rPr>
              <w:t>d</w:t>
            </w:r>
            <w:r w:rsidRPr="005F5CBB">
              <w:rPr>
                <w:sz w:val="22"/>
                <w:szCs w:val="22"/>
                <w:lang w:val="zh-CN"/>
              </w:rPr>
              <w:t>ouble jl_jd = 102834.74258026089786013677476285;</w:t>
            </w:r>
          </w:p>
          <w:p w:rsidR="00B732D1" w:rsidRPr="003447F1" w:rsidRDefault="005F5CBB" w:rsidP="005F5CBB">
            <w:pPr>
              <w:wordWrap w:val="0"/>
              <w:rPr>
                <w:sz w:val="22"/>
                <w:szCs w:val="22"/>
              </w:rPr>
            </w:pPr>
            <w:r w:rsidRPr="005F5CBB">
              <w:rPr>
                <w:sz w:val="22"/>
                <w:szCs w:val="22"/>
              </w:rPr>
              <w:t>double jl_wd = 111</w:t>
            </w:r>
            <w:r w:rsidR="003447F1">
              <w:rPr>
                <w:sz w:val="22"/>
                <w:szCs w:val="22"/>
              </w:rPr>
              <w:t>712.69150641055729984301412873;</w:t>
            </w: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32D1" w:rsidRPr="005F5CBB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2D1" w:rsidRPr="005F5CBB" w:rsidRDefault="00B732D1" w:rsidP="00F213C1">
            <w:pPr>
              <w:wordWrap w:val="0"/>
              <w:rPr>
                <w:sz w:val="36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268B5" w:rsidRPr="004F0A2D" w:rsidRDefault="00B732D1" w:rsidP="006268B5">
            <w:pPr>
              <w:wordWrap w:val="0"/>
              <w:rPr>
                <w:sz w:val="36"/>
              </w:rPr>
            </w:pPr>
            <w:r>
              <w:rPr>
                <w:rFonts w:hint="eastAsia"/>
                <w:sz w:val="36"/>
                <w:lang w:val="zh-CN"/>
              </w:rPr>
              <w:t>注释</w:t>
            </w:r>
            <w:r w:rsidRPr="004F0A2D">
              <w:rPr>
                <w:rFonts w:hint="eastAsia"/>
                <w:sz w:val="36"/>
              </w:rPr>
              <w:t>：</w:t>
            </w:r>
          </w:p>
          <w:p w:rsidR="006268B5" w:rsidRPr="004F0A2D" w:rsidRDefault="006268B5" w:rsidP="006268B5">
            <w:pPr>
              <w:wordWrap w:val="0"/>
              <w:rPr>
                <w:sz w:val="22"/>
                <w:szCs w:val="22"/>
              </w:rPr>
            </w:pPr>
            <w:r w:rsidRPr="004F0A2D">
              <w:rPr>
                <w:sz w:val="22"/>
                <w:szCs w:val="22"/>
              </w:rPr>
              <w:t>/// &lt;param name="n1"&gt;</w:t>
            </w:r>
            <w:r w:rsidRPr="006268B5">
              <w:rPr>
                <w:sz w:val="22"/>
                <w:szCs w:val="22"/>
                <w:lang w:val="zh-CN"/>
              </w:rPr>
              <w:t>第一点的纬度坐标</w:t>
            </w:r>
            <w:r w:rsidRPr="004F0A2D">
              <w:rPr>
                <w:sz w:val="22"/>
                <w:szCs w:val="22"/>
              </w:rPr>
              <w:t>&lt;/param&gt;</w:t>
            </w:r>
          </w:p>
          <w:p w:rsidR="006268B5" w:rsidRPr="004F0A2D" w:rsidRDefault="006268B5" w:rsidP="006268B5">
            <w:pPr>
              <w:wordWrap w:val="0"/>
              <w:rPr>
                <w:sz w:val="22"/>
                <w:szCs w:val="22"/>
              </w:rPr>
            </w:pPr>
            <w:r w:rsidRPr="004F0A2D">
              <w:rPr>
                <w:sz w:val="22"/>
                <w:szCs w:val="22"/>
              </w:rPr>
              <w:t>/// &lt;param name="e1"&gt;</w:t>
            </w:r>
            <w:r w:rsidRPr="006268B5">
              <w:rPr>
                <w:sz w:val="22"/>
                <w:szCs w:val="22"/>
                <w:lang w:val="zh-CN"/>
              </w:rPr>
              <w:t>第一点的经度坐标</w:t>
            </w:r>
            <w:r w:rsidRPr="004F0A2D">
              <w:rPr>
                <w:sz w:val="22"/>
                <w:szCs w:val="22"/>
              </w:rPr>
              <w:t>&lt;/param&gt;</w:t>
            </w:r>
          </w:p>
          <w:p w:rsidR="006268B5" w:rsidRPr="006268B5" w:rsidRDefault="006268B5" w:rsidP="006268B5">
            <w:pPr>
              <w:wordWrap w:val="0"/>
              <w:rPr>
                <w:sz w:val="22"/>
                <w:szCs w:val="22"/>
                <w:lang w:val="zh-CN"/>
              </w:rPr>
            </w:pPr>
            <w:r w:rsidRPr="006268B5">
              <w:rPr>
                <w:sz w:val="22"/>
                <w:szCs w:val="22"/>
                <w:lang w:val="zh-CN"/>
              </w:rPr>
              <w:t>/// &lt;param name="n2"&gt;第二点的纬度坐标&lt;/param&gt;</w:t>
            </w:r>
          </w:p>
          <w:p w:rsidR="00B732D1" w:rsidRPr="009F68CD" w:rsidRDefault="006268B5" w:rsidP="006268B5">
            <w:pPr>
              <w:wordWrap w:val="0"/>
              <w:rPr>
                <w:sz w:val="36"/>
                <w:lang w:val="zh-CN"/>
              </w:rPr>
            </w:pPr>
            <w:r w:rsidRPr="006268B5">
              <w:rPr>
                <w:sz w:val="22"/>
                <w:szCs w:val="22"/>
                <w:lang w:val="zh-CN"/>
              </w:rPr>
              <w:t>/// &lt;param name="e2"&gt;第二点的经度坐标&lt;/param&gt;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B732D1" w:rsidTr="00402E68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732D1" w:rsidRPr="00B732D1" w:rsidRDefault="00B732D1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B732D1" w:rsidRPr="009F68CD" w:rsidRDefault="00B732D1" w:rsidP="00F213C1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C943D1" w:rsidRDefault="00C943D1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p w:rsidR="008B0D4B" w:rsidRDefault="008B0D4B" w:rsidP="00F213C1">
      <w:pPr>
        <w:wordWrap w:val="0"/>
        <w:rPr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790"/>
        <w:gridCol w:w="236"/>
        <w:gridCol w:w="304"/>
        <w:gridCol w:w="900"/>
        <w:gridCol w:w="2574"/>
        <w:gridCol w:w="240"/>
      </w:tblGrid>
      <w:tr w:rsidR="008B0D4B" w:rsidRPr="009F68CD" w:rsidTr="00C975A3">
        <w:tc>
          <w:tcPr>
            <w:tcW w:w="8299" w:type="dxa"/>
            <w:gridSpan w:val="8"/>
            <w:tcBorders>
              <w:bottom w:val="nil"/>
            </w:tcBorders>
          </w:tcPr>
          <w:p w:rsidR="008B0D4B" w:rsidRPr="009F68CD" w:rsidRDefault="008B0D4B" w:rsidP="00F213C1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E6088C" w:rsidRPr="009F68CD" w:rsidTr="00E20453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E03F07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E6088C" w:rsidRPr="009F68CD" w:rsidTr="00ED4A1C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防晒指数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088C" w:rsidRPr="009F68CD" w:rsidRDefault="00E03F07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E6088C" w:rsidRPr="009F68CD" w:rsidRDefault="00E6088C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0D4B" w:rsidRPr="00262BFE" w:rsidRDefault="008B0D4B" w:rsidP="00262BFE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rPr>
                <w:sz w:val="36"/>
                <w:lang w:val="zh-CN"/>
              </w:rPr>
            </w:pPr>
          </w:p>
        </w:tc>
        <w:tc>
          <w:tcPr>
            <w:tcW w:w="4254" w:type="dxa"/>
            <w:gridSpan w:val="5"/>
            <w:tcBorders>
              <w:top w:val="nil"/>
              <w:left w:val="nil"/>
              <w:bottom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8B0D4B" w:rsidRDefault="00800643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AF36B4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nil"/>
              <w:bottom w:val="nil"/>
              <w:right w:val="nil"/>
            </w:tcBorders>
          </w:tcPr>
          <w:p w:rsidR="008B0D4B" w:rsidRPr="00AC6DB4" w:rsidRDefault="008B0D4B" w:rsidP="00F213C1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8B0D4B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紫外线指数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8B0D4B" w:rsidRPr="009F68CD" w:rsidRDefault="0075245F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建议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013D34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0143B7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1"/>
              <w:gridCol w:w="1530"/>
              <w:gridCol w:w="1350"/>
              <w:gridCol w:w="3357"/>
            </w:tblGrid>
            <w:tr w:rsidR="002205D0" w:rsidTr="002205D0">
              <w:tc>
                <w:tcPr>
                  <w:tcW w:w="1331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指数</w:t>
                  </w:r>
                </w:p>
              </w:tc>
              <w:tc>
                <w:tcPr>
                  <w:tcW w:w="153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强度</w:t>
                  </w:r>
                </w:p>
              </w:tc>
              <w:tc>
                <w:tcPr>
                  <w:tcW w:w="135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状态</w:t>
                  </w:r>
                </w:p>
              </w:tc>
              <w:tc>
                <w:tcPr>
                  <w:tcW w:w="3357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措施</w:t>
                  </w:r>
                </w:p>
              </w:tc>
            </w:tr>
            <w:tr w:rsidR="002205D0" w:rsidTr="002205D0">
              <w:tc>
                <w:tcPr>
                  <w:tcW w:w="1331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0-2</w:t>
                  </w:r>
                </w:p>
              </w:tc>
              <w:tc>
                <w:tcPr>
                  <w:tcW w:w="153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最弱</w:t>
                  </w:r>
                </w:p>
              </w:tc>
              <w:tc>
                <w:tcPr>
                  <w:tcW w:w="1350" w:type="dxa"/>
                </w:tcPr>
                <w:p w:rsidR="002205D0" w:rsidRPr="003B3A97" w:rsidRDefault="002205D0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安全</w:t>
                  </w:r>
                </w:p>
              </w:tc>
              <w:tc>
                <w:tcPr>
                  <w:tcW w:w="3357" w:type="dxa"/>
                </w:tcPr>
                <w:p w:rsidR="002205D0" w:rsidRPr="003B3A97" w:rsidRDefault="002205D0" w:rsidP="00DE2FBB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可以不采取措施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3-4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弱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正常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FBB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外出戴防护帽或太阳镜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5-6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中等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注意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FBB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除戴防护帽和太阳镜外，涂擦防晒霜</w:t>
                  </w:r>
                  <w:r w:rsidRPr="003B3A97">
                    <w:rPr>
                      <w:sz w:val="22"/>
                      <w:lang w:val="zh-CN"/>
                    </w:rPr>
                    <w:t>(防晒霜SPF指数应不低于15)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sz w:val="22"/>
                      <w:lang w:val="zh-CN"/>
                    </w:rPr>
                    <w:t>7-9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强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较强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07A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在上午十点至下午四点时段避免外出活动，外出时应尽可能在遮荫处</w:t>
                  </w:r>
                </w:p>
              </w:tc>
            </w:tr>
            <w:tr w:rsidR="00DE207A" w:rsidTr="002205D0">
              <w:tc>
                <w:tcPr>
                  <w:tcW w:w="1331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&gt;10</w:t>
                  </w:r>
                </w:p>
              </w:tc>
              <w:tc>
                <w:tcPr>
                  <w:tcW w:w="153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很强</w:t>
                  </w:r>
                </w:p>
              </w:tc>
              <w:tc>
                <w:tcPr>
                  <w:tcW w:w="1350" w:type="dxa"/>
                </w:tcPr>
                <w:p w:rsidR="00DE207A" w:rsidRPr="003B3A97" w:rsidRDefault="00DE207A" w:rsidP="00810EEA">
                  <w:pPr>
                    <w:wordWrap w:val="0"/>
                    <w:jc w:val="center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有害</w:t>
                  </w:r>
                </w:p>
              </w:tc>
              <w:tc>
                <w:tcPr>
                  <w:tcW w:w="3357" w:type="dxa"/>
                </w:tcPr>
                <w:p w:rsidR="00DE207A" w:rsidRPr="003B3A97" w:rsidRDefault="00DE207A" w:rsidP="00DE207A">
                  <w:pPr>
                    <w:wordWrap w:val="0"/>
                    <w:rPr>
                      <w:sz w:val="22"/>
                      <w:lang w:val="zh-CN"/>
                    </w:rPr>
                  </w:pPr>
                  <w:r w:rsidRPr="003B3A97">
                    <w:rPr>
                      <w:rFonts w:hint="eastAsia"/>
                      <w:sz w:val="22"/>
                      <w:lang w:val="zh-CN"/>
                    </w:rPr>
                    <w:t>尽量不外出，必须外出时，要采取一定的防护措施</w:t>
                  </w:r>
                </w:p>
              </w:tc>
            </w:tr>
          </w:tbl>
          <w:p w:rsidR="008B0D4B" w:rsidRPr="002205D0" w:rsidRDefault="008B0D4B" w:rsidP="00DE2FBB">
            <w:pPr>
              <w:wordWrap w:val="0"/>
              <w:rPr>
                <w:sz w:val="24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8B0D4B" w:rsidRPr="00B732D1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D4B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8B0D4B" w:rsidRPr="009F68CD" w:rsidRDefault="00006A6D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注释：</w:t>
            </w:r>
            <w:r w:rsidR="0075245F"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  <w:tr w:rsidR="008B0D4B" w:rsidRPr="009F68CD" w:rsidTr="00C975A3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7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B0D4B" w:rsidRPr="00B732D1" w:rsidRDefault="008B0D4B" w:rsidP="00F213C1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8B0D4B" w:rsidRPr="009F68CD" w:rsidRDefault="008B0D4B" w:rsidP="00F213C1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8B0D4B" w:rsidRDefault="008B0D4B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p w:rsidR="005B311C" w:rsidRDefault="005B311C" w:rsidP="00F213C1">
      <w:pPr>
        <w:wordWrap w:val="0"/>
        <w:rPr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461"/>
        <w:gridCol w:w="565"/>
        <w:gridCol w:w="304"/>
        <w:gridCol w:w="270"/>
        <w:gridCol w:w="3204"/>
        <w:gridCol w:w="240"/>
      </w:tblGrid>
      <w:tr w:rsidR="005B311C" w:rsidRPr="009F68CD" w:rsidTr="00C975A3">
        <w:tc>
          <w:tcPr>
            <w:tcW w:w="8299" w:type="dxa"/>
            <w:gridSpan w:val="8"/>
            <w:tcBorders>
              <w:bottom w:val="nil"/>
            </w:tcBorders>
          </w:tcPr>
          <w:p w:rsidR="005B311C" w:rsidRPr="009F68CD" w:rsidRDefault="005B311C" w:rsidP="00C975A3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5B311C" w:rsidRPr="009F68CD" w:rsidTr="002A0855">
        <w:trPr>
          <w:trHeight w:val="55"/>
        </w:trPr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1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E33B9E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62735F" w:rsidP="00C975A3">
            <w:pPr>
              <w:wordWrap w:val="0"/>
              <w:rPr>
                <w:sz w:val="36"/>
                <w:lang w:val="zh-CN"/>
              </w:rPr>
            </w:pPr>
            <w:r w:rsidRPr="0062735F">
              <w:rPr>
                <w:rFonts w:hint="eastAsia"/>
                <w:sz w:val="32"/>
                <w:lang w:val="zh-CN"/>
              </w:rPr>
              <w:t>空气质量等级</w:t>
            </w:r>
          </w:p>
        </w:tc>
        <w:tc>
          <w:tcPr>
            <w:tcW w:w="11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311C" w:rsidRPr="00C273EF" w:rsidRDefault="005B311C" w:rsidP="005B311C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jc w:val="left"/>
              <w:rPr>
                <w:sz w:val="36"/>
                <w:lang w:val="zh-CN"/>
              </w:rPr>
            </w:pPr>
          </w:p>
        </w:tc>
        <w:tc>
          <w:tcPr>
            <w:tcW w:w="4583" w:type="dxa"/>
            <w:gridSpan w:val="5"/>
            <w:tcBorders>
              <w:top w:val="nil"/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5B311C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nil"/>
              <w:right w:val="nil"/>
            </w:tcBorders>
          </w:tcPr>
          <w:p w:rsidR="005B311C" w:rsidRPr="00AC6DB4" w:rsidRDefault="005B311C" w:rsidP="00C975A3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5B311C" w:rsidRPr="009F68CD" w:rsidRDefault="0062735F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PM2.5</w:t>
            </w:r>
            <w:r>
              <w:rPr>
                <w:rFonts w:hint="eastAsia"/>
                <w:sz w:val="36"/>
                <w:lang w:val="zh-CN"/>
              </w:rPr>
              <w:t>浓度</w:t>
            </w:r>
          </w:p>
        </w:tc>
        <w:tc>
          <w:tcPr>
            <w:tcW w:w="565" w:type="dxa"/>
            <w:vMerge/>
            <w:tcBorders>
              <w:left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5B311C" w:rsidRPr="009F68CD" w:rsidRDefault="0062735F" w:rsidP="00C975A3">
            <w:pPr>
              <w:wordWrap w:val="0"/>
              <w:rPr>
                <w:sz w:val="36"/>
                <w:lang w:val="zh-CN"/>
              </w:rPr>
            </w:pPr>
            <w:r w:rsidRPr="0062735F">
              <w:rPr>
                <w:rFonts w:hint="eastAsia"/>
                <w:sz w:val="36"/>
                <w:lang w:val="zh-CN"/>
              </w:rPr>
              <w:t>空气质量等级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013D34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0143B7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84"/>
              <w:gridCol w:w="3784"/>
            </w:tblGrid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空气质量等级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24小时PM2.5平均值标准值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优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0~35μg/m³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良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35~75μg/m³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轻度污染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75~115μg/m³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中度污染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115~150μg/m³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重度污染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sz w:val="28"/>
                      <w:lang w:val="zh-CN"/>
                    </w:rPr>
                    <w:t>150~250μg/m³</w:t>
                  </w:r>
                </w:p>
              </w:tc>
            </w:tr>
            <w:tr w:rsidR="00225695" w:rsidTr="00225695"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严重污染</w:t>
                  </w:r>
                </w:p>
              </w:tc>
              <w:tc>
                <w:tcPr>
                  <w:tcW w:w="3784" w:type="dxa"/>
                </w:tcPr>
                <w:p w:rsidR="00225695" w:rsidRPr="001240EF" w:rsidRDefault="00225695" w:rsidP="00C975A3">
                  <w:pPr>
                    <w:wordWrap w:val="0"/>
                    <w:rPr>
                      <w:sz w:val="28"/>
                      <w:lang w:val="zh-CN"/>
                    </w:rPr>
                  </w:pPr>
                  <w:r w:rsidRPr="001240EF">
                    <w:rPr>
                      <w:rFonts w:hint="eastAsia"/>
                      <w:sz w:val="28"/>
                      <w:lang w:val="zh-CN"/>
                    </w:rPr>
                    <w:t>大于</w:t>
                  </w:r>
                  <w:r w:rsidRPr="001240EF">
                    <w:rPr>
                      <w:sz w:val="28"/>
                      <w:lang w:val="zh-CN"/>
                    </w:rPr>
                    <w:t>250μg/m³及以上</w:t>
                  </w:r>
                </w:p>
              </w:tc>
            </w:tr>
          </w:tbl>
          <w:p w:rsidR="00225695" w:rsidRDefault="00225695" w:rsidP="00C975A3">
            <w:pPr>
              <w:wordWrap w:val="0"/>
              <w:rPr>
                <w:sz w:val="36"/>
                <w:lang w:val="zh-CN"/>
              </w:rPr>
            </w:pPr>
          </w:p>
          <w:p w:rsidR="005B311C" w:rsidRPr="005B311C" w:rsidRDefault="005B311C" w:rsidP="00C975A3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5B311C" w:rsidRPr="00B732D1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11C" w:rsidRDefault="005B311C" w:rsidP="00C975A3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5B311C" w:rsidRPr="003447F1" w:rsidRDefault="005B311C" w:rsidP="00C975A3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311C" w:rsidRPr="005F5CBB" w:rsidRDefault="005B311C" w:rsidP="00C975A3">
            <w:pPr>
              <w:wordWrap w:val="0"/>
              <w:rPr>
                <w:sz w:val="36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5F5CBB" w:rsidRDefault="005B311C" w:rsidP="00C975A3">
            <w:pPr>
              <w:wordWrap w:val="0"/>
              <w:rPr>
                <w:sz w:val="36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B311C" w:rsidRPr="005B311C" w:rsidRDefault="005B311C" w:rsidP="00C975A3">
            <w:pPr>
              <w:wordWrap w:val="0"/>
              <w:rPr>
                <w:sz w:val="36"/>
              </w:rPr>
            </w:pPr>
            <w:r>
              <w:rPr>
                <w:rFonts w:hint="eastAsia"/>
                <w:sz w:val="36"/>
                <w:lang w:val="zh-CN"/>
              </w:rPr>
              <w:t>注释</w:t>
            </w:r>
            <w:r w:rsidRPr="005B311C">
              <w:rPr>
                <w:rFonts w:hint="eastAsia"/>
                <w:sz w:val="36"/>
              </w:rPr>
              <w:t>：</w:t>
            </w:r>
          </w:p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  <w:tr w:rsidR="005B311C" w:rsidRPr="009F68CD" w:rsidTr="00C975A3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B311C" w:rsidRPr="00B732D1" w:rsidRDefault="005B311C" w:rsidP="00C975A3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5B311C" w:rsidRPr="009F68CD" w:rsidRDefault="005B311C" w:rsidP="00C975A3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5B311C" w:rsidRDefault="005B311C" w:rsidP="00F213C1">
      <w:pPr>
        <w:wordWrap w:val="0"/>
        <w:rPr>
          <w:lang w:val="zh-CN"/>
        </w:rPr>
      </w:pP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65"/>
        <w:gridCol w:w="990"/>
        <w:gridCol w:w="2461"/>
        <w:gridCol w:w="565"/>
        <w:gridCol w:w="304"/>
        <w:gridCol w:w="900"/>
        <w:gridCol w:w="2574"/>
        <w:gridCol w:w="240"/>
      </w:tblGrid>
      <w:tr w:rsidR="001240EF" w:rsidRPr="009F68CD" w:rsidTr="007E19A0">
        <w:tc>
          <w:tcPr>
            <w:tcW w:w="8299" w:type="dxa"/>
            <w:gridSpan w:val="8"/>
            <w:tcBorders>
              <w:bottom w:val="nil"/>
            </w:tcBorders>
          </w:tcPr>
          <w:p w:rsidR="001240EF" w:rsidRPr="009F68CD" w:rsidRDefault="001240EF" w:rsidP="007E19A0">
            <w:pPr>
              <w:wordWrap w:val="0"/>
              <w:jc w:val="center"/>
              <w:rPr>
                <w:sz w:val="36"/>
                <w:lang w:val="zh-CN"/>
              </w:rPr>
            </w:pPr>
            <w:r w:rsidRPr="009F68CD">
              <w:rPr>
                <w:sz w:val="36"/>
                <w:lang w:val="zh-CN"/>
              </w:rPr>
              <w:lastRenderedPageBreak/>
              <w:t>IPO</w:t>
            </w:r>
            <w:r w:rsidRPr="009F68CD">
              <w:rPr>
                <w:rFonts w:hint="eastAsia"/>
                <w:sz w:val="36"/>
                <w:lang w:val="zh-CN"/>
              </w:rPr>
              <w:t>表</w:t>
            </w:r>
          </w:p>
        </w:tc>
      </w:tr>
      <w:tr w:rsidR="001240EF" w:rsidRPr="009F68CD" w:rsidTr="007E19A0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系统：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数据分析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作者：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郑楠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模块：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DF6EE1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适合做的活动</w:t>
            </w:r>
          </w:p>
        </w:tc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日期：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sz w:val="36"/>
                <w:lang w:val="zh-CN"/>
              </w:rPr>
              <w:t>2016-04-09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  <w:r w:rsidRPr="009F68CD">
              <w:rPr>
                <w:rFonts w:hint="eastAsia"/>
                <w:sz w:val="36"/>
                <w:lang w:val="zh-CN"/>
              </w:rPr>
              <w:t>编号：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40EF" w:rsidRPr="00C273EF" w:rsidRDefault="001240EF" w:rsidP="00DF6EE1">
            <w:pPr>
              <w:pStyle w:val="ListParagraph"/>
              <w:numPr>
                <w:ilvl w:val="0"/>
                <w:numId w:val="12"/>
              </w:numPr>
              <w:wordWrap w:val="0"/>
              <w:ind w:firstLineChars="0"/>
              <w:jc w:val="left"/>
              <w:rPr>
                <w:sz w:val="36"/>
                <w:lang w:val="zh-CN"/>
              </w:rPr>
            </w:pPr>
          </w:p>
        </w:tc>
        <w:tc>
          <w:tcPr>
            <w:tcW w:w="4583" w:type="dxa"/>
            <w:gridSpan w:val="5"/>
            <w:tcBorders>
              <w:top w:val="nil"/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45"/>
        </w:trPr>
        <w:tc>
          <w:tcPr>
            <w:tcW w:w="265" w:type="dxa"/>
            <w:vMerge w:val="restart"/>
            <w:tcBorders>
              <w:top w:val="nil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260"/>
        </w:trPr>
        <w:tc>
          <w:tcPr>
            <w:tcW w:w="265" w:type="dxa"/>
            <w:vMerge/>
            <w:tcBorders>
              <w:bottom w:val="nil"/>
              <w:right w:val="single" w:sz="4" w:space="0" w:color="auto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被调用：</w:t>
            </w:r>
          </w:p>
          <w:p w:rsidR="001240EF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无</w:t>
            </w:r>
          </w:p>
        </w:tc>
        <w:tc>
          <w:tcPr>
            <w:tcW w:w="5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调用：</w:t>
            </w:r>
          </w:p>
          <w:p w:rsidR="001240EF" w:rsidRDefault="00F25811" w:rsidP="007E19A0">
            <w:pPr>
              <w:wordWrap w:val="0"/>
              <w:rPr>
                <w:sz w:val="32"/>
                <w:lang w:val="zh-CN"/>
              </w:rPr>
            </w:pPr>
            <w:r w:rsidRPr="0062735F">
              <w:rPr>
                <w:rFonts w:hint="eastAsia"/>
                <w:sz w:val="32"/>
                <w:lang w:val="zh-CN"/>
              </w:rPr>
              <w:t>空气质量等级</w:t>
            </w:r>
          </w:p>
          <w:p w:rsidR="00F25811" w:rsidRPr="00F25811" w:rsidRDefault="00F25811" w:rsidP="007E19A0">
            <w:pPr>
              <w:wordWrap w:val="0"/>
              <w:rPr>
                <w:sz w:val="32"/>
                <w:lang w:val="zh-CN"/>
              </w:rPr>
            </w:pPr>
            <w:r w:rsidRPr="00F25811">
              <w:rPr>
                <w:rFonts w:hint="eastAsia"/>
                <w:sz w:val="32"/>
                <w:lang w:val="zh-CN"/>
              </w:rPr>
              <w:t>防晒指数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4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nil"/>
              <w:right w:val="nil"/>
            </w:tcBorders>
          </w:tcPr>
          <w:p w:rsidR="001240EF" w:rsidRPr="00AC6DB4" w:rsidRDefault="001240EF" w:rsidP="007E19A0">
            <w:pPr>
              <w:tabs>
                <w:tab w:val="left" w:pos="1247"/>
              </w:tabs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tabs>
                <w:tab w:val="left" w:pos="1247"/>
              </w:tabs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332"/>
        </w:trPr>
        <w:tc>
          <w:tcPr>
            <w:tcW w:w="265" w:type="dxa"/>
            <w:vMerge/>
            <w:tcBorders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输入：</w:t>
            </w:r>
          </w:p>
          <w:p w:rsidR="00F25811" w:rsidRPr="009F68CD" w:rsidRDefault="00F25811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环境信息</w:t>
            </w:r>
          </w:p>
        </w:tc>
        <w:tc>
          <w:tcPr>
            <w:tcW w:w="565" w:type="dxa"/>
            <w:vMerge/>
            <w:tcBorders>
              <w:left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输出：</w:t>
            </w:r>
          </w:p>
          <w:p w:rsidR="001240EF" w:rsidRPr="009F68CD" w:rsidRDefault="00F25811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适合做的活动</w:t>
            </w:r>
          </w:p>
        </w:tc>
        <w:tc>
          <w:tcPr>
            <w:tcW w:w="240" w:type="dxa"/>
            <w:vMerge/>
            <w:tcBorders>
              <w:lef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123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013D34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0143B7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4F0A2D" w:rsidTr="007E19A0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7794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处理：</w:t>
            </w:r>
          </w:p>
          <w:p w:rsidR="001240EF" w:rsidRPr="00F51C85" w:rsidRDefault="00F25811" w:rsidP="007E19A0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对照环境-活动表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</w:tr>
      <w:tr w:rsidR="001240EF" w:rsidRPr="004F0A2D" w:rsidTr="007E19A0">
        <w:trPr>
          <w:trHeight w:val="185"/>
        </w:trPr>
        <w:tc>
          <w:tcPr>
            <w:tcW w:w="265" w:type="dxa"/>
            <w:vMerge/>
            <w:tcBorders>
              <w:bottom w:val="nil"/>
              <w:right w:val="nil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7794" w:type="dxa"/>
            <w:gridSpan w:val="6"/>
            <w:tcBorders>
              <w:left w:val="nil"/>
              <w:bottom w:val="nil"/>
              <w:right w:val="nil"/>
            </w:tcBorders>
          </w:tcPr>
          <w:p w:rsidR="001240EF" w:rsidRPr="004F0A2D" w:rsidRDefault="001240EF" w:rsidP="007E19A0">
            <w:pPr>
              <w:wordWrap w:val="0"/>
              <w:rPr>
                <w:sz w:val="22"/>
              </w:rPr>
            </w:pPr>
          </w:p>
        </w:tc>
        <w:tc>
          <w:tcPr>
            <w:tcW w:w="24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</w:tr>
      <w:tr w:rsidR="001240EF" w:rsidRPr="009F68CD" w:rsidTr="007E19A0">
        <w:trPr>
          <w:trHeight w:val="186"/>
        </w:trPr>
        <w:tc>
          <w:tcPr>
            <w:tcW w:w="265" w:type="dxa"/>
            <w:vMerge w:val="restart"/>
            <w:tcBorders>
              <w:top w:val="nil"/>
              <w:right w:val="single" w:sz="4" w:space="0" w:color="auto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34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EF" w:rsidRDefault="001240EF" w:rsidP="007E19A0">
            <w:pPr>
              <w:wordWrap w:val="0"/>
              <w:rPr>
                <w:sz w:val="36"/>
                <w:lang w:val="zh-CN"/>
              </w:rPr>
            </w:pPr>
            <w:r>
              <w:rPr>
                <w:rFonts w:hint="eastAsia"/>
                <w:sz w:val="36"/>
                <w:lang w:val="zh-CN"/>
              </w:rPr>
              <w:t>局部数据元素：</w:t>
            </w:r>
          </w:p>
          <w:p w:rsidR="001240EF" w:rsidRPr="003447F1" w:rsidRDefault="001240EF" w:rsidP="007E19A0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5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240EF" w:rsidRPr="005F5CBB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30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5F5CBB" w:rsidRDefault="001240EF" w:rsidP="007E19A0">
            <w:pPr>
              <w:wordWrap w:val="0"/>
              <w:rPr>
                <w:sz w:val="36"/>
              </w:rPr>
            </w:pPr>
          </w:p>
        </w:tc>
        <w:tc>
          <w:tcPr>
            <w:tcW w:w="3474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240EF" w:rsidRPr="004F0A2D" w:rsidRDefault="001240EF" w:rsidP="007E19A0">
            <w:pPr>
              <w:wordWrap w:val="0"/>
              <w:rPr>
                <w:sz w:val="36"/>
              </w:rPr>
            </w:pPr>
            <w:r>
              <w:rPr>
                <w:rFonts w:hint="eastAsia"/>
                <w:sz w:val="36"/>
                <w:lang w:val="zh-CN"/>
              </w:rPr>
              <w:t>注释</w:t>
            </w:r>
            <w:r w:rsidRPr="004F0A2D">
              <w:rPr>
                <w:rFonts w:hint="eastAsia"/>
                <w:sz w:val="36"/>
              </w:rPr>
              <w:t>：</w:t>
            </w:r>
          </w:p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  <w:tr w:rsidR="001240EF" w:rsidRPr="009F68CD" w:rsidTr="007E19A0">
        <w:trPr>
          <w:trHeight w:val="185"/>
        </w:trPr>
        <w:tc>
          <w:tcPr>
            <w:tcW w:w="265" w:type="dxa"/>
            <w:vMerge/>
            <w:tcBorders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240EF" w:rsidRPr="00B732D1" w:rsidRDefault="001240EF" w:rsidP="007E19A0">
            <w:pPr>
              <w:wordWrap w:val="0"/>
              <w:rPr>
                <w:sz w:val="22"/>
                <w:lang w:val="zh-CN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3474" w:type="dxa"/>
            <w:gridSpan w:val="2"/>
            <w:vMerge/>
            <w:tcBorders>
              <w:left w:val="nil"/>
              <w:righ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  <w:tc>
          <w:tcPr>
            <w:tcW w:w="240" w:type="dxa"/>
            <w:vMerge/>
            <w:tcBorders>
              <w:left w:val="nil"/>
            </w:tcBorders>
          </w:tcPr>
          <w:p w:rsidR="001240EF" w:rsidRPr="009F68CD" w:rsidRDefault="001240EF" w:rsidP="007E19A0">
            <w:pPr>
              <w:wordWrap w:val="0"/>
              <w:rPr>
                <w:sz w:val="36"/>
                <w:lang w:val="zh-CN"/>
              </w:rPr>
            </w:pPr>
          </w:p>
        </w:tc>
      </w:tr>
    </w:tbl>
    <w:p w:rsidR="001240EF" w:rsidRPr="00C943D1" w:rsidRDefault="001240EF" w:rsidP="00F213C1">
      <w:pPr>
        <w:wordWrap w:val="0"/>
        <w:rPr>
          <w:lang w:val="zh-CN"/>
        </w:rPr>
      </w:pPr>
    </w:p>
    <w:sectPr w:rsidR="001240EF" w:rsidRPr="00C943D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FDE" w:rsidRDefault="00FF2FDE" w:rsidP="009B4DDA">
      <w:r>
        <w:separator/>
      </w:r>
    </w:p>
  </w:endnote>
  <w:endnote w:type="continuationSeparator" w:id="0">
    <w:p w:rsidR="00FF2FDE" w:rsidRDefault="00FF2FDE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Footer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327E9D" w:rsidRPr="00327E9D">
      <w:rPr>
        <w:rFonts w:ascii="宋体" w:eastAsia="宋体" w:hAnsi="宋体"/>
        <w:noProof/>
        <w:lang w:val="zh-CN"/>
      </w:rPr>
      <w:t>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327E9D" w:rsidRPr="00327E9D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Footer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FDE" w:rsidRDefault="00FF2FDE" w:rsidP="009B4DDA">
      <w:r>
        <w:separator/>
      </w:r>
    </w:p>
  </w:footnote>
  <w:footnote w:type="continuationSeparator" w:id="0">
    <w:p w:rsidR="00FF2FDE" w:rsidRDefault="00FF2FDE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FF2F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Header"/>
      <w:pBdr>
        <w:bottom w:val="none" w:sz="0" w:space="0" w:color="auto"/>
      </w:pBdr>
    </w:pPr>
    <w:r>
      <w:rPr>
        <w:rFonts w:hint="eastAsia"/>
      </w:rPr>
      <w:t>WeatherBase by Group 08</w:t>
    </w:r>
    <w:r w:rsidR="00FF2FD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FF2F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4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B0AAC"/>
    <w:rsid w:val="000B1F7C"/>
    <w:rsid w:val="000C32E1"/>
    <w:rsid w:val="000C35A7"/>
    <w:rsid w:val="000C77C3"/>
    <w:rsid w:val="000D1160"/>
    <w:rsid w:val="000D37C8"/>
    <w:rsid w:val="000E6CDD"/>
    <w:rsid w:val="000F0AE5"/>
    <w:rsid w:val="001078AB"/>
    <w:rsid w:val="00107DD6"/>
    <w:rsid w:val="001124C3"/>
    <w:rsid w:val="00114A9C"/>
    <w:rsid w:val="001168B9"/>
    <w:rsid w:val="001240E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FFC"/>
    <w:rsid w:val="001D16F6"/>
    <w:rsid w:val="001D30FC"/>
    <w:rsid w:val="001D752E"/>
    <w:rsid w:val="001E10D0"/>
    <w:rsid w:val="001E479F"/>
    <w:rsid w:val="001E719C"/>
    <w:rsid w:val="001E74A1"/>
    <w:rsid w:val="001F51FC"/>
    <w:rsid w:val="002205D0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5166"/>
    <w:rsid w:val="002B010C"/>
    <w:rsid w:val="002C3000"/>
    <w:rsid w:val="002C38F0"/>
    <w:rsid w:val="002C4362"/>
    <w:rsid w:val="002C6F02"/>
    <w:rsid w:val="002D22B4"/>
    <w:rsid w:val="002D4B15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67B1"/>
    <w:rsid w:val="00327E9D"/>
    <w:rsid w:val="0033520E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1C32"/>
    <w:rsid w:val="00442176"/>
    <w:rsid w:val="004477B8"/>
    <w:rsid w:val="00450A5A"/>
    <w:rsid w:val="0045224B"/>
    <w:rsid w:val="0046406B"/>
    <w:rsid w:val="004710AE"/>
    <w:rsid w:val="00484437"/>
    <w:rsid w:val="00484DCE"/>
    <w:rsid w:val="00486538"/>
    <w:rsid w:val="004867BF"/>
    <w:rsid w:val="00491F06"/>
    <w:rsid w:val="00494D52"/>
    <w:rsid w:val="004B10E2"/>
    <w:rsid w:val="004B4F66"/>
    <w:rsid w:val="004C5F30"/>
    <w:rsid w:val="004C655A"/>
    <w:rsid w:val="004D3FBE"/>
    <w:rsid w:val="004F03C3"/>
    <w:rsid w:val="004F0A2D"/>
    <w:rsid w:val="004F1723"/>
    <w:rsid w:val="004F6C79"/>
    <w:rsid w:val="004F787C"/>
    <w:rsid w:val="00506EC4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5CBB"/>
    <w:rsid w:val="005F7556"/>
    <w:rsid w:val="00602CF3"/>
    <w:rsid w:val="00603BAC"/>
    <w:rsid w:val="00605807"/>
    <w:rsid w:val="00606663"/>
    <w:rsid w:val="00611521"/>
    <w:rsid w:val="00620279"/>
    <w:rsid w:val="006268B5"/>
    <w:rsid w:val="0062735F"/>
    <w:rsid w:val="00631A15"/>
    <w:rsid w:val="00633FAA"/>
    <w:rsid w:val="00643223"/>
    <w:rsid w:val="006438C2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6701"/>
    <w:rsid w:val="007976E2"/>
    <w:rsid w:val="007A1BD1"/>
    <w:rsid w:val="007A4024"/>
    <w:rsid w:val="007B28EA"/>
    <w:rsid w:val="007C2089"/>
    <w:rsid w:val="007C4AF8"/>
    <w:rsid w:val="007D14B6"/>
    <w:rsid w:val="007D604D"/>
    <w:rsid w:val="007E1A3F"/>
    <w:rsid w:val="007E20D7"/>
    <w:rsid w:val="007E6EA5"/>
    <w:rsid w:val="007E7CF2"/>
    <w:rsid w:val="007F0960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3885"/>
    <w:rsid w:val="009A6EDC"/>
    <w:rsid w:val="009A7C54"/>
    <w:rsid w:val="009B4DDA"/>
    <w:rsid w:val="009B7F7A"/>
    <w:rsid w:val="009D5AC1"/>
    <w:rsid w:val="009D7EE1"/>
    <w:rsid w:val="009E12FE"/>
    <w:rsid w:val="009E4F77"/>
    <w:rsid w:val="009F1EF9"/>
    <w:rsid w:val="009F68CD"/>
    <w:rsid w:val="00A0003C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FC5"/>
    <w:rsid w:val="00AA0AE9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E78"/>
    <w:rsid w:val="00BF5ACB"/>
    <w:rsid w:val="00BF6448"/>
    <w:rsid w:val="00BF6BB1"/>
    <w:rsid w:val="00BF7E7B"/>
    <w:rsid w:val="00C06C85"/>
    <w:rsid w:val="00C0772E"/>
    <w:rsid w:val="00C10FF2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817E6"/>
    <w:rsid w:val="00D91BFC"/>
    <w:rsid w:val="00D922E1"/>
    <w:rsid w:val="00D928D2"/>
    <w:rsid w:val="00D95CA2"/>
    <w:rsid w:val="00D9777E"/>
    <w:rsid w:val="00D97C06"/>
    <w:rsid w:val="00DA2D91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B9E"/>
    <w:rsid w:val="00E33D87"/>
    <w:rsid w:val="00E35328"/>
    <w:rsid w:val="00E35E81"/>
    <w:rsid w:val="00E36B1E"/>
    <w:rsid w:val="00E37531"/>
    <w:rsid w:val="00E37CFF"/>
    <w:rsid w:val="00E37F7F"/>
    <w:rsid w:val="00E479E9"/>
    <w:rsid w:val="00E511D4"/>
    <w:rsid w:val="00E523BD"/>
    <w:rsid w:val="00E55CAB"/>
    <w:rsid w:val="00E6088C"/>
    <w:rsid w:val="00E61012"/>
    <w:rsid w:val="00E6492C"/>
    <w:rsid w:val="00E674FE"/>
    <w:rsid w:val="00E739D0"/>
    <w:rsid w:val="00E74159"/>
    <w:rsid w:val="00E75E79"/>
    <w:rsid w:val="00E81FAF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931"/>
    <w:rsid w:val="00ED1E31"/>
    <w:rsid w:val="00ED370A"/>
    <w:rsid w:val="00ED54DF"/>
    <w:rsid w:val="00EE1162"/>
    <w:rsid w:val="00EE5A18"/>
    <w:rsid w:val="00EF09AB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4403"/>
    <w:rsid w:val="00F35DBC"/>
    <w:rsid w:val="00F36AE2"/>
    <w:rsid w:val="00F4091E"/>
    <w:rsid w:val="00F41720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3D75B31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9B4D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B4DDA"/>
    <w:rPr>
      <w:sz w:val="18"/>
      <w:szCs w:val="18"/>
    </w:rPr>
  </w:style>
  <w:style w:type="table" w:styleId="TableGrid">
    <w:name w:val="Table Grid"/>
    <w:basedOn w:val="TableNormal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753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2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177998"/>
  </w:style>
  <w:style w:type="character" w:styleId="FollowedHyperlink">
    <w:name w:val="FollowedHyperlink"/>
    <w:basedOn w:val="DefaultParagraphFont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542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65426"/>
  </w:style>
  <w:style w:type="paragraph" w:styleId="NormalWeb">
    <w:name w:val="Normal (Web)"/>
    <w:basedOn w:val="Normal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DA89922-EADB-4D73-819E-52C7F975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326</cp:revision>
  <dcterms:created xsi:type="dcterms:W3CDTF">2016-03-28T13:23:00Z</dcterms:created>
  <dcterms:modified xsi:type="dcterms:W3CDTF">2016-04-10T15:45:00Z</dcterms:modified>
</cp:coreProperties>
</file>