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780" w:rsidRDefault="00243780" w:rsidP="00243780">
      <w:pPr>
        <w:rPr>
          <w:b/>
          <w:bCs/>
          <w:color w:val="000000"/>
          <w:kern w:val="0"/>
          <w:sz w:val="28"/>
          <w:szCs w:val="36"/>
        </w:rPr>
      </w:pPr>
      <w:bookmarkStart w:id="0" w:name="OLE_LINK3"/>
      <w:r>
        <w:rPr>
          <w:b/>
          <w:bCs/>
          <w:noProof/>
          <w:color w:val="000000"/>
          <w:kern w:val="0"/>
          <w:sz w:val="28"/>
          <w:szCs w:val="36"/>
        </w:rPr>
        <w:drawing>
          <wp:inline distT="0" distB="0" distL="114300" distR="114300">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7" cstate="print"/>
                    <a:srcRect/>
                    <a:stretch>
                      <a:fillRect/>
                    </a:stretch>
                  </pic:blipFill>
                  <pic:spPr>
                    <a:xfrm>
                      <a:off x="0" y="0"/>
                      <a:ext cx="5118735" cy="1270000"/>
                    </a:xfrm>
                    <a:prstGeom prst="rect">
                      <a:avLst/>
                    </a:prstGeom>
                    <a:noFill/>
                    <a:ln w="9525">
                      <a:noFill/>
                      <a:miter/>
                    </a:ln>
                  </pic:spPr>
                </pic:pic>
              </a:graphicData>
            </a:graphic>
          </wp:inline>
        </w:drawing>
      </w:r>
      <w:bookmarkEnd w:id="0"/>
    </w:p>
    <w:p w:rsidR="00243780" w:rsidRDefault="00243780" w:rsidP="00243780">
      <w:pPr>
        <w:rPr>
          <w:b/>
          <w:bCs/>
          <w:color w:val="000000"/>
          <w:kern w:val="0"/>
          <w:sz w:val="28"/>
          <w:szCs w:val="36"/>
        </w:rPr>
      </w:pPr>
    </w:p>
    <w:p w:rsidR="00243780" w:rsidRDefault="00243780" w:rsidP="00243780">
      <w:pPr>
        <w:rPr>
          <w:b/>
          <w:bCs/>
          <w:color w:val="000000"/>
          <w:kern w:val="0"/>
          <w:sz w:val="28"/>
          <w:szCs w:val="36"/>
        </w:rPr>
      </w:pPr>
    </w:p>
    <w:p w:rsidR="00243780" w:rsidRDefault="00243780" w:rsidP="00243780">
      <w:pPr>
        <w:rPr>
          <w:b/>
          <w:bCs/>
          <w:color w:val="000000"/>
          <w:kern w:val="0"/>
          <w:sz w:val="28"/>
          <w:szCs w:val="36"/>
        </w:rPr>
      </w:pPr>
    </w:p>
    <w:p w:rsidR="00243780" w:rsidRDefault="00243780" w:rsidP="00243780">
      <w:pPr>
        <w:rPr>
          <w:b/>
          <w:bCs/>
          <w:color w:val="000000"/>
          <w:kern w:val="0"/>
          <w:sz w:val="28"/>
          <w:szCs w:val="36"/>
        </w:rPr>
      </w:pPr>
    </w:p>
    <w:p w:rsidR="00243780" w:rsidRDefault="00243780" w:rsidP="00243780">
      <w:pPr>
        <w:rPr>
          <w:b/>
          <w:bCs/>
          <w:color w:val="000000"/>
          <w:kern w:val="0"/>
          <w:sz w:val="28"/>
          <w:szCs w:val="36"/>
        </w:rPr>
      </w:pPr>
    </w:p>
    <w:p w:rsidR="00243780" w:rsidRDefault="00243780" w:rsidP="00243780">
      <w:pPr>
        <w:jc w:val="center"/>
        <w:rPr>
          <w:b/>
          <w:sz w:val="44"/>
          <w:szCs w:val="44"/>
        </w:rPr>
      </w:pPr>
      <w:r>
        <w:rPr>
          <w:rFonts w:hint="eastAsia"/>
          <w:b/>
          <w:sz w:val="44"/>
          <w:szCs w:val="44"/>
        </w:rPr>
        <w:t>信息技术导论·论文</w:t>
      </w:r>
    </w:p>
    <w:p w:rsidR="00243780" w:rsidRDefault="00243780" w:rsidP="00243780">
      <w:pPr>
        <w:jc w:val="center"/>
        <w:rPr>
          <w:b/>
          <w:sz w:val="32"/>
          <w:szCs w:val="32"/>
        </w:rPr>
      </w:pPr>
    </w:p>
    <w:p w:rsidR="00243780" w:rsidRDefault="00243780" w:rsidP="00243780">
      <w:pPr>
        <w:jc w:val="center"/>
        <w:rPr>
          <w:b/>
          <w:sz w:val="32"/>
          <w:szCs w:val="32"/>
        </w:rPr>
      </w:pPr>
    </w:p>
    <w:p w:rsidR="00243780" w:rsidRDefault="00243780" w:rsidP="00243780">
      <w:pPr>
        <w:rPr>
          <w:b/>
          <w:sz w:val="28"/>
          <w:szCs w:val="28"/>
          <w:u w:val="single"/>
        </w:rPr>
      </w:pPr>
      <w:r>
        <w:rPr>
          <w:rFonts w:hint="eastAsia"/>
          <w:b/>
          <w:sz w:val="28"/>
          <w:szCs w:val="28"/>
        </w:rPr>
        <w:t xml:space="preserve">               </w:t>
      </w:r>
      <w:bookmarkStart w:id="1" w:name="_GoBack"/>
      <w:bookmarkEnd w:id="1"/>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243780" w:rsidRDefault="00243780" w:rsidP="00243780">
      <w:pPr>
        <w:ind w:firstLineChars="696" w:firstLine="1956"/>
        <w:rPr>
          <w:b/>
          <w:sz w:val="28"/>
          <w:szCs w:val="28"/>
          <w:u w:val="single"/>
        </w:rPr>
      </w:pPr>
      <w:r>
        <w:rPr>
          <w:rFonts w:hint="eastAsia"/>
          <w:b/>
          <w:sz w:val="28"/>
          <w:szCs w:val="28"/>
        </w:rPr>
        <w:t xml:space="preserve">  </w:t>
      </w: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243780" w:rsidRDefault="00243780" w:rsidP="00243780">
      <w:pPr>
        <w:ind w:firstLineChars="696" w:firstLine="1956"/>
        <w:rPr>
          <w:b/>
          <w:sz w:val="28"/>
          <w:szCs w:val="28"/>
          <w:u w:val="single"/>
        </w:rPr>
      </w:pPr>
      <w:r>
        <w:rPr>
          <w:rFonts w:hint="eastAsia"/>
          <w:b/>
          <w:sz w:val="28"/>
          <w:szCs w:val="28"/>
        </w:rPr>
        <w:t xml:space="preserve">  </w:t>
      </w: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243780" w:rsidRDefault="00243780" w:rsidP="00243780">
      <w:pPr>
        <w:ind w:firstLineChars="696" w:firstLine="1956"/>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王鼎燊</w:t>
      </w:r>
      <w:r>
        <w:rPr>
          <w:rFonts w:hint="eastAsia"/>
          <w:b/>
          <w:sz w:val="28"/>
          <w:szCs w:val="28"/>
          <w:u w:val="single"/>
        </w:rPr>
        <w:t xml:space="preserve">             </w:t>
      </w:r>
    </w:p>
    <w:p w:rsidR="00243780" w:rsidRDefault="00243780" w:rsidP="00243780">
      <w:pPr>
        <w:ind w:firstLineChars="845" w:firstLine="2375"/>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20150107030140     </w:t>
      </w:r>
    </w:p>
    <w:p w:rsidR="00243780" w:rsidRDefault="00243780" w:rsidP="00243780">
      <w:pPr>
        <w:rPr>
          <w:b/>
          <w:bCs/>
          <w:color w:val="000000"/>
          <w:kern w:val="0"/>
          <w:sz w:val="28"/>
          <w:szCs w:val="36"/>
        </w:rPr>
      </w:pPr>
      <w:r>
        <w:rPr>
          <w:rFonts w:hint="eastAsia"/>
          <w:b/>
          <w:sz w:val="28"/>
          <w:szCs w:val="28"/>
        </w:rPr>
        <w:t xml:space="preserve">                   </w:t>
      </w:r>
      <w:r>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p>
    <w:p w:rsidR="00243780" w:rsidRDefault="00243780" w:rsidP="00243780">
      <w:pPr>
        <w:rPr>
          <w:b/>
          <w:bCs/>
          <w:color w:val="000000"/>
          <w:kern w:val="0"/>
          <w:sz w:val="28"/>
          <w:szCs w:val="36"/>
        </w:rPr>
      </w:pPr>
    </w:p>
    <w:p w:rsidR="00243780" w:rsidRDefault="00243780" w:rsidP="00243780">
      <w:pPr>
        <w:rPr>
          <w:b/>
          <w:bCs/>
          <w:color w:val="000000"/>
          <w:kern w:val="0"/>
          <w:sz w:val="28"/>
          <w:szCs w:val="36"/>
        </w:rPr>
      </w:pPr>
    </w:p>
    <w:p w:rsidR="00243780" w:rsidRDefault="00243780" w:rsidP="00DC7272">
      <w:pPr>
        <w:jc w:val="center"/>
        <w:rPr>
          <w:rFonts w:ascii="黑体" w:eastAsia="黑体" w:hAnsi="黑体" w:hint="eastAsia"/>
          <w:b/>
          <w:sz w:val="32"/>
          <w:szCs w:val="32"/>
        </w:rPr>
      </w:pPr>
    </w:p>
    <w:p w:rsidR="00243780" w:rsidRDefault="00243780" w:rsidP="00DC7272">
      <w:pPr>
        <w:jc w:val="center"/>
        <w:rPr>
          <w:rFonts w:ascii="黑体" w:eastAsia="黑体" w:hAnsi="黑体" w:hint="eastAsia"/>
          <w:b/>
          <w:sz w:val="32"/>
          <w:szCs w:val="32"/>
        </w:rPr>
      </w:pPr>
    </w:p>
    <w:p w:rsidR="00243780" w:rsidRDefault="00243780" w:rsidP="00DC7272">
      <w:pPr>
        <w:jc w:val="center"/>
        <w:rPr>
          <w:rFonts w:ascii="黑体" w:eastAsia="黑体" w:hAnsi="黑体" w:hint="eastAsia"/>
          <w:b/>
          <w:sz w:val="32"/>
          <w:szCs w:val="32"/>
        </w:rPr>
      </w:pPr>
    </w:p>
    <w:p w:rsidR="00823731" w:rsidRPr="00DC7272" w:rsidRDefault="00DE228A" w:rsidP="00DC7272">
      <w:pPr>
        <w:jc w:val="center"/>
        <w:rPr>
          <w:rFonts w:ascii="黑体" w:eastAsia="黑体" w:hAnsi="黑体"/>
          <w:b/>
          <w:sz w:val="32"/>
          <w:szCs w:val="32"/>
        </w:rPr>
      </w:pPr>
      <w:r w:rsidRPr="00DC7272">
        <w:rPr>
          <w:rFonts w:ascii="黑体" w:eastAsia="黑体" w:hAnsi="黑体" w:hint="eastAsia"/>
          <w:b/>
          <w:sz w:val="32"/>
          <w:szCs w:val="32"/>
        </w:rPr>
        <w:lastRenderedPageBreak/>
        <w:t>微电子技术</w:t>
      </w:r>
      <w:r w:rsidR="00130C8E">
        <w:rPr>
          <w:rFonts w:ascii="黑体" w:eastAsia="黑体" w:hAnsi="黑体"/>
          <w:b/>
          <w:sz w:val="32"/>
          <w:szCs w:val="32"/>
        </w:rPr>
        <w:t>的</w:t>
      </w:r>
      <w:r w:rsidRPr="00DC7272">
        <w:rPr>
          <w:rFonts w:ascii="黑体" w:eastAsia="黑体" w:hAnsi="黑体"/>
          <w:b/>
          <w:sz w:val="32"/>
          <w:szCs w:val="32"/>
        </w:rPr>
        <w:t>发展与普及</w:t>
      </w:r>
    </w:p>
    <w:p w:rsidR="00130C8E" w:rsidRPr="00130C8E" w:rsidRDefault="007B0510" w:rsidP="00130C8E">
      <w:pPr>
        <w:spacing w:line="300" w:lineRule="auto"/>
        <w:jc w:val="left"/>
        <w:rPr>
          <w:rFonts w:ascii="宋体" w:eastAsia="宋体" w:hAnsi="宋体" w:hint="eastAsia"/>
          <w:color w:val="000000" w:themeColor="text1"/>
          <w:szCs w:val="21"/>
        </w:rPr>
      </w:pPr>
      <w:r>
        <w:rPr>
          <w:rFonts w:ascii="宋体" w:hAnsi="宋体" w:hint="eastAsia"/>
        </w:rPr>
        <w:t xml:space="preserve">   </w:t>
      </w:r>
      <w:r w:rsidRPr="00DC7272">
        <w:rPr>
          <w:rFonts w:ascii="宋体" w:eastAsia="宋体" w:hAnsi="宋体" w:hint="eastAsia"/>
          <w:szCs w:val="21"/>
        </w:rPr>
        <w:t xml:space="preserve"> </w:t>
      </w:r>
      <w:r w:rsidR="00130C8E">
        <w:rPr>
          <w:rFonts w:ascii="宋体" w:eastAsia="宋体" w:hAnsi="宋体" w:hint="eastAsia"/>
          <w:szCs w:val="21"/>
        </w:rPr>
        <w:t>说起</w:t>
      </w:r>
      <w:r w:rsidR="00130C8E" w:rsidRPr="00130C8E">
        <w:rPr>
          <w:rFonts w:ascii="宋体" w:eastAsia="宋体" w:hAnsi="宋体" w:hint="eastAsia"/>
          <w:color w:val="000000" w:themeColor="text1"/>
          <w:szCs w:val="21"/>
        </w:rPr>
        <w:t>微电子技术，最后在20世纪50年代，经过几十年的快速发展，新的技术、核心技术和IT产业的发展。为什么这么快的原因，是</w:t>
      </w:r>
      <w:r w:rsidR="00130C8E">
        <w:rPr>
          <w:rFonts w:ascii="宋体" w:eastAsia="宋体" w:hAnsi="宋体" w:hint="eastAsia"/>
          <w:color w:val="000000" w:themeColor="text1"/>
          <w:szCs w:val="21"/>
        </w:rPr>
        <w:t>因为</w:t>
      </w:r>
      <w:r w:rsidR="00130C8E" w:rsidRPr="00130C8E">
        <w:rPr>
          <w:rFonts w:ascii="宋体" w:eastAsia="宋体" w:hAnsi="宋体" w:hint="eastAsia"/>
          <w:color w:val="000000" w:themeColor="text1"/>
          <w:szCs w:val="21"/>
        </w:rPr>
        <w:t>国民经济的巨大贡献自己的技术，很强的饱和的广泛领域，以其独特的地位。</w:t>
      </w:r>
      <w:r w:rsidR="00130C8E">
        <w:rPr>
          <w:rFonts w:ascii="宋体" w:eastAsia="宋体" w:hAnsi="宋体" w:hint="eastAsia"/>
          <w:color w:val="000000" w:themeColor="text1"/>
          <w:szCs w:val="21"/>
        </w:rPr>
        <w:t>由于</w:t>
      </w:r>
      <w:r w:rsidR="00130C8E" w:rsidRPr="00130C8E">
        <w:rPr>
          <w:rFonts w:ascii="宋体" w:eastAsia="宋体" w:hAnsi="宋体" w:hint="eastAsia"/>
          <w:color w:val="000000" w:themeColor="text1"/>
          <w:szCs w:val="21"/>
        </w:rPr>
        <w:t>这一说法，可持续发展微电子技术</w:t>
      </w:r>
      <w:r w:rsidR="00130C8E">
        <w:rPr>
          <w:rFonts w:ascii="宋体" w:eastAsia="宋体" w:hAnsi="宋体" w:hint="eastAsia"/>
          <w:color w:val="000000" w:themeColor="text1"/>
          <w:szCs w:val="21"/>
        </w:rPr>
        <w:t>的高速集成电路的功能，尺寸，集成度进一步提高。不仅如此，军队</w:t>
      </w:r>
      <w:r w:rsidR="00130C8E" w:rsidRPr="00130C8E">
        <w:rPr>
          <w:rFonts w:ascii="宋体" w:eastAsia="宋体" w:hAnsi="宋体" w:hint="eastAsia"/>
          <w:color w:val="000000" w:themeColor="text1"/>
          <w:szCs w:val="21"/>
        </w:rPr>
        <w:t>、科学研究和人民生活</w:t>
      </w:r>
      <w:r w:rsidR="00130C8E">
        <w:rPr>
          <w:rFonts w:ascii="宋体" w:eastAsia="宋体" w:hAnsi="宋体" w:hint="eastAsia"/>
          <w:color w:val="000000" w:themeColor="text1"/>
          <w:szCs w:val="21"/>
        </w:rPr>
        <w:t>越来越</w:t>
      </w:r>
      <w:r w:rsidR="00130C8E" w:rsidRPr="00130C8E">
        <w:rPr>
          <w:rFonts w:ascii="宋体" w:eastAsia="宋体" w:hAnsi="宋体" w:hint="eastAsia"/>
          <w:color w:val="000000" w:themeColor="text1"/>
          <w:szCs w:val="21"/>
        </w:rPr>
        <w:t>丰富多彩，是时代发展的趋势。</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通常所说的“微电子技术”、“微型电子回路”，除了进一步</w:t>
      </w:r>
      <w:r>
        <w:rPr>
          <w:rFonts w:ascii="宋体" w:eastAsia="宋体" w:hAnsi="宋体" w:hint="eastAsia"/>
          <w:color w:val="000000" w:themeColor="text1"/>
          <w:szCs w:val="21"/>
        </w:rPr>
        <w:t>以外</w:t>
      </w:r>
      <w:r w:rsidRPr="00130C8E">
        <w:rPr>
          <w:rFonts w:ascii="宋体" w:eastAsia="宋体" w:hAnsi="宋体" w:hint="eastAsia"/>
          <w:color w:val="000000" w:themeColor="text1"/>
          <w:szCs w:val="21"/>
        </w:rPr>
        <w:t>的意义。微电子技术的发展，新的技术，特别是集成电路，集成电路和电子技术的发展，系统的核心集成电路不同的半导体元件的基础上，基于电路包括物理设备的自动装配技术，材料配方，专门知识和包装微电子总系列。在微电子技术和信息社会对社会造成了重大影响，在科学和技术领域，是一个重要的完整</w:t>
      </w:r>
      <w:r>
        <w:rPr>
          <w:rFonts w:ascii="宋体" w:eastAsia="宋体" w:hAnsi="宋体" w:hint="eastAsia"/>
          <w:color w:val="000000" w:themeColor="text1"/>
          <w:szCs w:val="21"/>
        </w:rPr>
        <w:t>的草案信息技术的发展，微电子技术的发展，直接影响到经济的产业</w:t>
      </w:r>
      <w:r w:rsidRPr="00130C8E">
        <w:rPr>
          <w:rFonts w:ascii="宋体" w:eastAsia="宋体" w:hAnsi="宋体" w:hint="eastAsia"/>
          <w:color w:val="000000" w:themeColor="text1"/>
          <w:szCs w:val="21"/>
        </w:rPr>
        <w:t>，</w:t>
      </w:r>
      <w:r>
        <w:rPr>
          <w:rFonts w:ascii="宋体" w:eastAsia="宋体" w:hAnsi="宋体" w:hint="eastAsia"/>
          <w:color w:val="000000" w:themeColor="text1"/>
          <w:szCs w:val="21"/>
        </w:rPr>
        <w:t>并且还有</w:t>
      </w:r>
      <w:r w:rsidRPr="00130C8E">
        <w:rPr>
          <w:rFonts w:ascii="宋体" w:eastAsia="宋体" w:hAnsi="宋体" w:hint="eastAsia"/>
          <w:color w:val="000000" w:themeColor="text1"/>
          <w:szCs w:val="21"/>
        </w:rPr>
        <w:t>强烈的迹象。</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自1959年以来，半导体，集成电路，发表了</w:t>
      </w:r>
      <w:r>
        <w:rPr>
          <w:rFonts w:ascii="宋体" w:eastAsia="宋体" w:hAnsi="宋体" w:hint="eastAsia"/>
          <w:color w:val="000000" w:themeColor="text1"/>
          <w:szCs w:val="21"/>
        </w:rPr>
        <w:t>一篇关于此</w:t>
      </w:r>
      <w:r w:rsidRPr="00130C8E">
        <w:rPr>
          <w:rFonts w:ascii="宋体" w:eastAsia="宋体" w:hAnsi="宋体" w:hint="eastAsia"/>
          <w:color w:val="000000" w:themeColor="text1"/>
          <w:szCs w:val="21"/>
        </w:rPr>
        <w:t>50年的迅速发展，微电子融合发展，美国在过去几年中，戈登摩尔•通过英特尔，拟议的规则（摩尔定律），已知的尺寸超过两年，想</w:t>
      </w:r>
      <w:r>
        <w:rPr>
          <w:rFonts w:ascii="宋体" w:eastAsia="宋体" w:hAnsi="宋体" w:hint="eastAsia"/>
          <w:color w:val="000000" w:themeColor="text1"/>
          <w:szCs w:val="21"/>
        </w:rPr>
        <w:t>通过这个</w:t>
      </w:r>
      <w:r w:rsidRPr="00130C8E">
        <w:rPr>
          <w:rFonts w:ascii="宋体" w:eastAsia="宋体" w:hAnsi="宋体" w:hint="eastAsia"/>
          <w:color w:val="000000" w:themeColor="text1"/>
          <w:szCs w:val="21"/>
        </w:rPr>
        <w:t>装置，最后一代的70%一个相应的集成电路，是完全近50年的发展特别是集成电路。集成的单芯片。功能单元的功能提高，成本降低，电子产品更新。不仅如此，硬件的改善。但是，相应的驱动程序和软件的开发。目前，集成电路的最小尺寸为22纳米，生长速度快的晶体管数量每18个月的2倍以上。预测数据的数量增长，2017年继续指出，迄今为止的微电子技术的发展，新设备时代在发展微电子领域的驱动程序将继续下去。</w:t>
      </w:r>
    </w:p>
    <w:p w:rsid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当今社会，信息的收集，处理和传输的核心社会行动逐渐智能化集成技术的功能，在未来的微电子技术发展的主要方向。在军事，教育，文化</w:t>
      </w:r>
      <w:r>
        <w:rPr>
          <w:rFonts w:ascii="宋体" w:eastAsia="宋体" w:hAnsi="宋体" w:hint="eastAsia"/>
          <w:color w:val="000000" w:themeColor="text1"/>
          <w:szCs w:val="21"/>
        </w:rPr>
        <w:t>，生活和其他方面的状态，每个小方面，信息技术会充满舒适和快乐！然后高工业计算机技术、微电子技术是其中</w:t>
      </w:r>
      <w:r w:rsidRPr="00130C8E">
        <w:rPr>
          <w:rFonts w:ascii="宋体" w:eastAsia="宋体" w:hAnsi="宋体" w:hint="eastAsia"/>
          <w:color w:val="000000" w:themeColor="text1"/>
          <w:szCs w:val="21"/>
        </w:rPr>
        <w:t>一个关键。</w:t>
      </w:r>
    </w:p>
    <w:p w:rsidR="00456B73" w:rsidRPr="00130C8E" w:rsidRDefault="00130C8E" w:rsidP="00130C8E">
      <w:pPr>
        <w:spacing w:line="300" w:lineRule="auto"/>
        <w:ind w:firstLineChars="200" w:firstLine="420"/>
        <w:jc w:val="left"/>
        <w:rPr>
          <w:rFonts w:ascii="宋体" w:eastAsia="宋体" w:hAnsi="宋体"/>
          <w:color w:val="000000" w:themeColor="text1"/>
          <w:szCs w:val="21"/>
        </w:rPr>
      </w:pPr>
      <w:r w:rsidRPr="00130C8E">
        <w:rPr>
          <w:rFonts w:ascii="宋体" w:eastAsia="宋体" w:hAnsi="宋体" w:hint="eastAsia"/>
          <w:color w:val="000000" w:themeColor="text1"/>
          <w:szCs w:val="21"/>
        </w:rPr>
        <w:t>随着科学技术的发展，军事科学技术的发展，战争武器的发展模式已经从斯洛伐克的冷兵器时代的武器和武器的经验现在信息时代信息时代高强度芯微电子技术。</w:t>
      </w:r>
      <w:r w:rsidR="00456B73" w:rsidRPr="00130C8E">
        <w:rPr>
          <w:rFonts w:ascii="宋体" w:eastAsia="宋体" w:hAnsi="宋体" w:hint="eastAsia"/>
          <w:color w:val="000000" w:themeColor="text1"/>
          <w:szCs w:val="21"/>
        </w:rPr>
        <w:t>随着科学技术和生产力的发展，军事科学技术也在发展，战争模式也在不断变化，由此引发的就是兵器的不断变化。兵器的发展已经经历了冷兵器时代和热兵器时代，现在正进入信息兵器时代。信息兵器时代的核心就是高强度的应用微电子技术。</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1971年，泰德微处理器发明，计算机大大简化，存储容量的芯片的性能，尤其是增加，计算机被代表加密卷和军用电子机器的重量是原创，仅仅百分之一以下被降低。为武器的信息，设计为基础的更先进的微电子学的军事卫星，电子战装置，军事通信，雷达，导弹，战斗机，战略导弹，战术兵器，智能弹药，军事仿真模拟战斗等。微电子学的占据了主要位置，因此80年代前半部分的美国计划提出了（超高速硅集成电路的平面）和模仿（微波毫米波单片集成电路的计划），其目的是大脑和微型电子钥匙技术问题的眼睛的高性能武器解决。</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目前，微型电子秤的开发的同时，武器开发阶段的知识信息武器系统。现在的“海的航空宇宙的电性统合”的战略思考中，电子信息本身因为战争的作为武器可以使用，新的到舞</w:t>
      </w:r>
      <w:r w:rsidRPr="00130C8E">
        <w:rPr>
          <w:rFonts w:ascii="宋体" w:eastAsia="宋体" w:hAnsi="宋体" w:hint="eastAsia"/>
          <w:color w:val="000000" w:themeColor="text1"/>
          <w:szCs w:val="21"/>
        </w:rPr>
        <w:lastRenderedPageBreak/>
        <w:t>台的微电子技术开发出的。</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今天，是国家之间的领土纷争不限于，广阔的空间，为领海领空，隐藏了的战争。国家，宇宙开发竞争的将来处理他们的宇宙技术改善。与微电子的宇宙技术的开发的核心内容之一。50的初期的最后的世纪，旧苏联和美利坚合众国的竞争空间的调查开始了，另一个的卫星的发射数和载人宇宙飞船和其他的宇宙船，探测器，航空宇宙电子技术的一个重要零部件和技术基础，在航空宇宙系统所有方面几乎贯穿了。5个关键技术，即，火箭发射系统中的推进系统，自动跟踪装置，数据传输，电子信息处理和分析技术，至少四个电子技术的类别，属于。各系统中的比例非常大，这服从（欧洲宇宙机关）的统计，电子设备的成本占40%，飞机的70%为会计资料的收集和处理将被。理由是，美国和俄罗斯航空宇宙领域全球领先的理由是，在航空宇宙的微电子技术的领导人的重要原因之一。</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今天，信息技术的发展，越来越多的国家宇宙开发干预，宇宙空间站宇宙的确立，越来越多的高等技术要求航空宇宙的微电子学的快速发展。重量和空间的宇宙飞船的界限，需要更多的光线，小型，低功率化、集成电路用高顺序放的要求。空间中的复杂环境微电子学设备对质量的巨大的挑战。小型化，电子信息和宇宙飞船的才智，航空宇宙的微电子技术不可分开。它的航空航天领域微型电子技术的作用是不可以看见。</w:t>
      </w:r>
    </w:p>
    <w:p w:rsidR="00130C8E" w:rsidRPr="00130C8E" w:rsidRDefault="00130C8E" w:rsidP="00130C8E">
      <w:pPr>
        <w:spacing w:line="300" w:lineRule="auto"/>
        <w:ind w:firstLineChars="200" w:firstLine="420"/>
        <w:jc w:val="left"/>
        <w:rPr>
          <w:rFonts w:ascii="宋体" w:eastAsia="宋体" w:hAnsi="宋体" w:hint="eastAsia"/>
          <w:color w:val="000000" w:themeColor="text1"/>
          <w:szCs w:val="21"/>
        </w:rPr>
      </w:pPr>
      <w:r w:rsidRPr="00130C8E">
        <w:rPr>
          <w:rFonts w:ascii="宋体" w:eastAsia="宋体" w:hAnsi="宋体" w:hint="eastAsia"/>
          <w:color w:val="000000" w:themeColor="text1"/>
          <w:szCs w:val="21"/>
        </w:rPr>
        <w:t>微电子学最有前途的领域，民间产业，那是因为这，微电子学和我们的生活密切相关。</w:t>
      </w:r>
      <w:r>
        <w:rPr>
          <w:rFonts w:ascii="宋体" w:eastAsia="宋体" w:hAnsi="宋体" w:hint="eastAsia"/>
          <w:color w:val="000000" w:themeColor="text1"/>
          <w:szCs w:val="21"/>
        </w:rPr>
        <w:t>IC</w:t>
      </w:r>
      <w:r w:rsidRPr="00130C8E">
        <w:rPr>
          <w:rFonts w:ascii="宋体" w:eastAsia="宋体" w:hAnsi="宋体" w:hint="eastAsia"/>
          <w:color w:val="000000" w:themeColor="text1"/>
          <w:szCs w:val="21"/>
        </w:rPr>
        <w:t>卡是我们的生活更加方便的，卫星电视和我们在世界上能坐着全球通信网络，网络对我们得到知识的资源的所有类型可以使用，我们的生活更舒适的家电产品的微型计算机控制所有种类。信息，我们生存方法的改变，我们在工作和更高，更高的比例是为了学习，用电脑，所以微电子学的开发，这，为我们更加高度的微电子技术作为必要。</w:t>
      </w:r>
    </w:p>
    <w:p w:rsidR="00130C8E" w:rsidRPr="00130C8E" w:rsidRDefault="00130C8E" w:rsidP="00130C8E">
      <w:pPr>
        <w:spacing w:line="300" w:lineRule="auto"/>
        <w:ind w:firstLineChars="200" w:firstLine="420"/>
        <w:jc w:val="left"/>
        <w:rPr>
          <w:rFonts w:hint="eastAsia"/>
          <w:color w:val="000000" w:themeColor="text1"/>
          <w:szCs w:val="21"/>
        </w:rPr>
      </w:pPr>
      <w:r w:rsidRPr="00130C8E">
        <w:rPr>
          <w:rFonts w:hint="eastAsia"/>
          <w:color w:val="000000" w:themeColor="text1"/>
          <w:szCs w:val="21"/>
        </w:rPr>
        <w:t>智能手机，智能电视的全部的种类，而是时尚的手表等每天的微电子技术显示器技术代替完全的站台去。</w:t>
      </w:r>
      <w:r w:rsidRPr="00130C8E">
        <w:rPr>
          <w:rFonts w:hint="eastAsia"/>
          <w:color w:val="000000" w:themeColor="text1"/>
          <w:szCs w:val="21"/>
        </w:rPr>
        <w:t>1945</w:t>
      </w:r>
      <w:r w:rsidRPr="00130C8E">
        <w:rPr>
          <w:rFonts w:hint="eastAsia"/>
          <w:color w:val="000000" w:themeColor="text1"/>
          <w:szCs w:val="21"/>
        </w:rPr>
        <w:t>年（昭和</w:t>
      </w:r>
      <w:r w:rsidRPr="00130C8E">
        <w:rPr>
          <w:rFonts w:hint="eastAsia"/>
          <w:color w:val="000000" w:themeColor="text1"/>
          <w:szCs w:val="21"/>
        </w:rPr>
        <w:t>20</w:t>
      </w:r>
      <w:r w:rsidRPr="00130C8E">
        <w:rPr>
          <w:rFonts w:hint="eastAsia"/>
          <w:color w:val="000000" w:themeColor="text1"/>
          <w:szCs w:val="21"/>
        </w:rPr>
        <w:t>年）中，第</w:t>
      </w:r>
      <w:r w:rsidRPr="00130C8E">
        <w:rPr>
          <w:rFonts w:hint="eastAsia"/>
          <w:color w:val="000000" w:themeColor="text1"/>
          <w:szCs w:val="21"/>
        </w:rPr>
        <w:t>1</w:t>
      </w:r>
      <w:r w:rsidRPr="00130C8E">
        <w:rPr>
          <w:rFonts w:hint="eastAsia"/>
          <w:color w:val="000000" w:themeColor="text1"/>
          <w:szCs w:val="21"/>
        </w:rPr>
        <w:t>的电子计算机的世界中被发明出来了，那是</w:t>
      </w:r>
      <w:r w:rsidRPr="00130C8E">
        <w:rPr>
          <w:rFonts w:hint="eastAsia"/>
          <w:color w:val="000000" w:themeColor="text1"/>
          <w:szCs w:val="21"/>
        </w:rPr>
        <w:t>27</w:t>
      </w:r>
      <w:r w:rsidRPr="00130C8E">
        <w:rPr>
          <w:rFonts w:hint="eastAsia"/>
          <w:color w:val="000000" w:themeColor="text1"/>
          <w:szCs w:val="21"/>
        </w:rPr>
        <w:t>吨的重量，</w:t>
      </w:r>
      <w:r w:rsidRPr="00130C8E">
        <w:rPr>
          <w:rFonts w:hint="eastAsia"/>
          <w:color w:val="000000" w:themeColor="text1"/>
          <w:szCs w:val="21"/>
        </w:rPr>
        <w:t>150</w:t>
      </w:r>
      <w:r w:rsidRPr="00130C8E">
        <w:rPr>
          <w:rFonts w:hint="eastAsia"/>
          <w:color w:val="000000" w:themeColor="text1"/>
          <w:szCs w:val="21"/>
        </w:rPr>
        <w:t>米的正方形的领域涵盖</w:t>
      </w:r>
      <w:r w:rsidRPr="00130C8E">
        <w:rPr>
          <w:rFonts w:hint="eastAsia"/>
          <w:color w:val="000000" w:themeColor="text1"/>
          <w:szCs w:val="21"/>
        </w:rPr>
        <w:t>18800</w:t>
      </w:r>
      <w:r w:rsidRPr="00130C8E">
        <w:rPr>
          <w:rFonts w:hint="eastAsia"/>
          <w:color w:val="000000" w:themeColor="text1"/>
          <w:szCs w:val="21"/>
        </w:rPr>
        <w:t>胃管防备，巨大的不能。然后，晶体管计算机、超级大规模集成电路的计算机的普及之后，每个人的梦想，为了实现有电脑。现在，大规模集成电路的开发方面，“电脑”的实现真的有着。晶体管的高集成，小型装置的尺寸是他们的完全的量，带着这样的人性化计算机互动更加完全可以得到的经验。不仅如此，智能家居设备出现，家的智能的真正的实现，端子和微型电子设备的集成电路被构成了的控制系统之间的信息传达的东西。</w:t>
      </w:r>
    </w:p>
    <w:p w:rsidR="00130C8E" w:rsidRPr="00130C8E" w:rsidRDefault="00130C8E" w:rsidP="00130C8E">
      <w:pPr>
        <w:spacing w:line="300" w:lineRule="auto"/>
        <w:ind w:firstLineChars="200" w:firstLine="420"/>
        <w:jc w:val="left"/>
        <w:rPr>
          <w:rFonts w:hint="eastAsia"/>
          <w:color w:val="000000" w:themeColor="text1"/>
          <w:szCs w:val="21"/>
        </w:rPr>
      </w:pPr>
      <w:r w:rsidRPr="00130C8E">
        <w:rPr>
          <w:rFonts w:hint="eastAsia"/>
          <w:color w:val="000000" w:themeColor="text1"/>
          <w:szCs w:val="21"/>
        </w:rPr>
        <w:t>生物医学中，微型电子设备的所有种类被广泛使用。消化器系温度的情况，这身体的温度为了监视即可使用，低温或高温环境下労働者和体育选手为健康警告作为系统可以使用。美国的工程技术人员的最近的可编程插入药物治疗系统，在规定的医疗辐射剂量的人体重要的部分自动，而是人们糖尿病治疗，用于胰岛素注射量少的，血糖控制得到改善。飞行员的数字助听器，密苏里的听觉障碍者中心的研究所开发。那是大规模集成电路技术的使用，实施和性能的进展，享有可听周波放大和听力，为了改善，减少噪音。这些微电子学技术的应用。</w:t>
      </w:r>
    </w:p>
    <w:p w:rsidR="00130C8E" w:rsidRPr="00130C8E" w:rsidRDefault="00130C8E" w:rsidP="00130C8E">
      <w:pPr>
        <w:spacing w:line="300" w:lineRule="auto"/>
        <w:ind w:firstLineChars="200" w:firstLine="420"/>
        <w:jc w:val="left"/>
        <w:rPr>
          <w:rFonts w:hint="eastAsia"/>
          <w:color w:val="000000" w:themeColor="text1"/>
          <w:szCs w:val="21"/>
        </w:rPr>
      </w:pPr>
      <w:r w:rsidRPr="00130C8E">
        <w:rPr>
          <w:rFonts w:hint="eastAsia"/>
          <w:color w:val="000000" w:themeColor="text1"/>
          <w:szCs w:val="21"/>
        </w:rPr>
        <w:lastRenderedPageBreak/>
        <w:t>这些微型电子技术的应用是人们的生活更加方便、医疗水平的提高，人们的生活方式有很大的变化。</w:t>
      </w:r>
    </w:p>
    <w:p w:rsidR="00130C8E" w:rsidRDefault="00130C8E" w:rsidP="00130C8E">
      <w:pPr>
        <w:spacing w:line="300" w:lineRule="auto"/>
        <w:ind w:firstLineChars="200" w:firstLine="420"/>
        <w:jc w:val="left"/>
        <w:rPr>
          <w:rFonts w:hint="eastAsia"/>
          <w:color w:val="000000" w:themeColor="text1"/>
          <w:szCs w:val="21"/>
        </w:rPr>
      </w:pPr>
      <w:r w:rsidRPr="00130C8E">
        <w:rPr>
          <w:rFonts w:hint="eastAsia"/>
          <w:color w:val="000000" w:themeColor="text1"/>
          <w:szCs w:val="21"/>
        </w:rPr>
        <w:t>微电子学的广泛的前景，中国科学院会员的王阳原等的评价一次奥斯卡：微电子学，是典型的知识和经济的特性的特性的最具代表性的东西之一。信息产业的核心，微电子学产业的世界性的产业，是最有竞争力的，最高速发展的世界。中国的情况，统合国家电路亿日元的资金，解放和集成电路产业的发展移动。微电子学的应用，人的身体着装的智能设备开发的重要方向，谷歌公司</w:t>
      </w:r>
      <w:r>
        <w:rPr>
          <w:rFonts w:hint="eastAsia"/>
          <w:color w:val="000000" w:themeColor="text1"/>
          <w:szCs w:val="21"/>
        </w:rPr>
        <w:t>谷歌</w:t>
      </w:r>
      <w:r w:rsidRPr="00130C8E">
        <w:rPr>
          <w:rFonts w:hint="eastAsia"/>
          <w:color w:val="000000" w:themeColor="text1"/>
          <w:szCs w:val="21"/>
        </w:rPr>
        <w:t>眼镜（项目的玻璃，谷歌）中的一个。那是扩张现实眼镜，智能手机一样的功能，你可以控制相机，视频电话和声音的方向进行确认，上网冲浪，文本和电子邮件等。但是，它的成本太高，应用的不足，应该改善的注意和其他问题的问题需要。更合适的人的皮肤的智能设备的将来的迅速发展，各种各样的人们，现在的知识的产品介绍不能思考。这所有的力量都是，微电子学，快速的向前推进的集成电路。那是开发和全部的时代的推广，产业革命闪耀的可能。微电子学的时代的到来的综合开发再见吧。</w:t>
      </w:r>
    </w:p>
    <w:p w:rsidR="00E60644" w:rsidRPr="00130C8E" w:rsidRDefault="00D66318" w:rsidP="00130C8E">
      <w:pPr>
        <w:spacing w:line="300" w:lineRule="auto"/>
        <w:ind w:firstLineChars="200" w:firstLine="420"/>
        <w:jc w:val="left"/>
        <w:rPr>
          <w:rFonts w:ascii="宋体" w:eastAsia="宋体" w:hAnsi="宋体"/>
          <w:szCs w:val="21"/>
        </w:rPr>
      </w:pPr>
      <w:r>
        <w:rPr>
          <w:rFonts w:hint="eastAsia"/>
        </w:rPr>
        <w:t xml:space="preserve">   </w:t>
      </w:r>
      <w:r w:rsidR="00130C8E">
        <w:rPr>
          <w:rFonts w:hint="eastAsia"/>
        </w:rPr>
        <w:t xml:space="preserve">    </w:t>
      </w:r>
      <w:r w:rsidR="00130C8E">
        <w:rPr>
          <w:rFonts w:hint="eastAsia"/>
          <w:noProof/>
        </w:rPr>
        <w:drawing>
          <wp:inline distT="0" distB="0" distL="0" distR="0">
            <wp:extent cx="5647133" cy="8096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88397" cy="815541"/>
                    </a:xfrm>
                    <a:prstGeom prst="rect">
                      <a:avLst/>
                    </a:prstGeom>
                    <a:noFill/>
                    <a:ln w="9525">
                      <a:noFill/>
                      <a:miter lim="800000"/>
                      <a:headEnd/>
                      <a:tailEnd/>
                    </a:ln>
                  </pic:spPr>
                </pic:pic>
              </a:graphicData>
            </a:graphic>
          </wp:inline>
        </w:drawing>
      </w:r>
    </w:p>
    <w:sectPr w:rsidR="00E60644" w:rsidRPr="00130C8E" w:rsidSect="00EE06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C6A" w:rsidRDefault="00695C6A" w:rsidP="00F77785">
      <w:r>
        <w:separator/>
      </w:r>
    </w:p>
  </w:endnote>
  <w:endnote w:type="continuationSeparator" w:id="0">
    <w:p w:rsidR="00695C6A" w:rsidRDefault="00695C6A" w:rsidP="00F777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C6A" w:rsidRDefault="00695C6A" w:rsidP="00F77785">
      <w:r>
        <w:separator/>
      </w:r>
    </w:p>
  </w:footnote>
  <w:footnote w:type="continuationSeparator" w:id="0">
    <w:p w:rsidR="00695C6A" w:rsidRDefault="00695C6A" w:rsidP="00F777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739F"/>
    <w:multiLevelType w:val="hybridMultilevel"/>
    <w:tmpl w:val="20B87B6E"/>
    <w:lvl w:ilvl="0" w:tplc="37ECE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149A6"/>
    <w:multiLevelType w:val="hybridMultilevel"/>
    <w:tmpl w:val="52BA1094"/>
    <w:lvl w:ilvl="0" w:tplc="77B85C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3731"/>
    <w:rsid w:val="00021B26"/>
    <w:rsid w:val="000323AA"/>
    <w:rsid w:val="00083400"/>
    <w:rsid w:val="000B1CB2"/>
    <w:rsid w:val="000E0E0A"/>
    <w:rsid w:val="000F7AC7"/>
    <w:rsid w:val="00130C8E"/>
    <w:rsid w:val="001D7E9D"/>
    <w:rsid w:val="00220A3E"/>
    <w:rsid w:val="00243780"/>
    <w:rsid w:val="00264A0E"/>
    <w:rsid w:val="002B5160"/>
    <w:rsid w:val="002C0D13"/>
    <w:rsid w:val="002C403A"/>
    <w:rsid w:val="002E72A8"/>
    <w:rsid w:val="00326EB9"/>
    <w:rsid w:val="003516CD"/>
    <w:rsid w:val="00356701"/>
    <w:rsid w:val="003645A6"/>
    <w:rsid w:val="00372656"/>
    <w:rsid w:val="00394302"/>
    <w:rsid w:val="003C4348"/>
    <w:rsid w:val="003F55FA"/>
    <w:rsid w:val="00456B73"/>
    <w:rsid w:val="00471446"/>
    <w:rsid w:val="00511230"/>
    <w:rsid w:val="00522657"/>
    <w:rsid w:val="00562B1A"/>
    <w:rsid w:val="006346ED"/>
    <w:rsid w:val="0067686D"/>
    <w:rsid w:val="00690B2B"/>
    <w:rsid w:val="0069220D"/>
    <w:rsid w:val="00695C6A"/>
    <w:rsid w:val="006C4382"/>
    <w:rsid w:val="006E083C"/>
    <w:rsid w:val="00706E20"/>
    <w:rsid w:val="007476EB"/>
    <w:rsid w:val="007B0510"/>
    <w:rsid w:val="00823731"/>
    <w:rsid w:val="00877585"/>
    <w:rsid w:val="008A5C23"/>
    <w:rsid w:val="008D3D7C"/>
    <w:rsid w:val="009224D5"/>
    <w:rsid w:val="009A0A45"/>
    <w:rsid w:val="009A6ECC"/>
    <w:rsid w:val="00A33C8F"/>
    <w:rsid w:val="00AA7D66"/>
    <w:rsid w:val="00B0063C"/>
    <w:rsid w:val="00B0364F"/>
    <w:rsid w:val="00BB261F"/>
    <w:rsid w:val="00C16EB6"/>
    <w:rsid w:val="00C262A3"/>
    <w:rsid w:val="00C32721"/>
    <w:rsid w:val="00C40BFC"/>
    <w:rsid w:val="00CB3C08"/>
    <w:rsid w:val="00CC1AFD"/>
    <w:rsid w:val="00CD565A"/>
    <w:rsid w:val="00CF58A0"/>
    <w:rsid w:val="00D22EDE"/>
    <w:rsid w:val="00D44E25"/>
    <w:rsid w:val="00D66318"/>
    <w:rsid w:val="00D86492"/>
    <w:rsid w:val="00DC7272"/>
    <w:rsid w:val="00DC7870"/>
    <w:rsid w:val="00DE228A"/>
    <w:rsid w:val="00DE5F6B"/>
    <w:rsid w:val="00E5552E"/>
    <w:rsid w:val="00E60644"/>
    <w:rsid w:val="00EA6377"/>
    <w:rsid w:val="00ED0D57"/>
    <w:rsid w:val="00EE06BF"/>
    <w:rsid w:val="00F37977"/>
    <w:rsid w:val="00F52FDA"/>
    <w:rsid w:val="00F77785"/>
    <w:rsid w:val="00FB7AF0"/>
    <w:rsid w:val="00FD657B"/>
    <w:rsid w:val="00FE4C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BF"/>
    <w:pPr>
      <w:widowControl w:val="0"/>
      <w:jc w:val="both"/>
    </w:pPr>
  </w:style>
  <w:style w:type="paragraph" w:styleId="1">
    <w:name w:val="heading 1"/>
    <w:basedOn w:val="a"/>
    <w:link w:val="1Char"/>
    <w:uiPriority w:val="9"/>
    <w:qFormat/>
    <w:rsid w:val="006E08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C8F"/>
    <w:pPr>
      <w:ind w:firstLineChars="200" w:firstLine="420"/>
    </w:pPr>
  </w:style>
  <w:style w:type="character" w:customStyle="1" w:styleId="1Char">
    <w:name w:val="标题 1 Char"/>
    <w:basedOn w:val="a0"/>
    <w:link w:val="1"/>
    <w:uiPriority w:val="9"/>
    <w:rsid w:val="006E083C"/>
    <w:rPr>
      <w:rFonts w:ascii="宋体" w:eastAsia="宋体" w:hAnsi="宋体" w:cs="宋体"/>
      <w:b/>
      <w:bCs/>
      <w:kern w:val="36"/>
      <w:sz w:val="48"/>
      <w:szCs w:val="48"/>
    </w:rPr>
  </w:style>
  <w:style w:type="character" w:styleId="a4">
    <w:name w:val="Hyperlink"/>
    <w:basedOn w:val="a0"/>
    <w:uiPriority w:val="99"/>
    <w:semiHidden/>
    <w:unhideWhenUsed/>
    <w:rsid w:val="00326EB9"/>
    <w:rPr>
      <w:color w:val="0000FF"/>
      <w:u w:val="single"/>
    </w:rPr>
  </w:style>
  <w:style w:type="paragraph" w:styleId="a5">
    <w:name w:val="header"/>
    <w:basedOn w:val="a"/>
    <w:link w:val="Char"/>
    <w:uiPriority w:val="99"/>
    <w:unhideWhenUsed/>
    <w:rsid w:val="00F777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7785"/>
    <w:rPr>
      <w:sz w:val="18"/>
      <w:szCs w:val="18"/>
    </w:rPr>
  </w:style>
  <w:style w:type="paragraph" w:styleId="a6">
    <w:name w:val="footer"/>
    <w:basedOn w:val="a"/>
    <w:link w:val="Char0"/>
    <w:uiPriority w:val="99"/>
    <w:unhideWhenUsed/>
    <w:rsid w:val="00F77785"/>
    <w:pPr>
      <w:tabs>
        <w:tab w:val="center" w:pos="4153"/>
        <w:tab w:val="right" w:pos="8306"/>
      </w:tabs>
      <w:snapToGrid w:val="0"/>
      <w:jc w:val="left"/>
    </w:pPr>
    <w:rPr>
      <w:sz w:val="18"/>
      <w:szCs w:val="18"/>
    </w:rPr>
  </w:style>
  <w:style w:type="character" w:customStyle="1" w:styleId="Char0">
    <w:name w:val="页脚 Char"/>
    <w:basedOn w:val="a0"/>
    <w:link w:val="a6"/>
    <w:uiPriority w:val="99"/>
    <w:rsid w:val="00F77785"/>
    <w:rPr>
      <w:sz w:val="18"/>
      <w:szCs w:val="18"/>
    </w:rPr>
  </w:style>
  <w:style w:type="character" w:customStyle="1" w:styleId="Char1">
    <w:name w:val="尾注文本 Char"/>
    <w:link w:val="a7"/>
    <w:rsid w:val="003F55FA"/>
    <w:rPr>
      <w:rFonts w:ascii="Calibri" w:hAnsi="Calibri"/>
    </w:rPr>
  </w:style>
  <w:style w:type="paragraph" w:styleId="a7">
    <w:name w:val="endnote text"/>
    <w:basedOn w:val="a"/>
    <w:link w:val="Char1"/>
    <w:rsid w:val="003F55FA"/>
    <w:pPr>
      <w:snapToGrid w:val="0"/>
      <w:jc w:val="left"/>
    </w:pPr>
    <w:rPr>
      <w:rFonts w:ascii="Calibri" w:hAnsi="Calibri"/>
    </w:rPr>
  </w:style>
  <w:style w:type="character" w:customStyle="1" w:styleId="Char10">
    <w:name w:val="尾注文本 Char1"/>
    <w:basedOn w:val="a0"/>
    <w:uiPriority w:val="99"/>
    <w:semiHidden/>
    <w:rsid w:val="003F55FA"/>
  </w:style>
  <w:style w:type="paragraph" w:styleId="a8">
    <w:name w:val="Balloon Text"/>
    <w:basedOn w:val="a"/>
    <w:link w:val="Char2"/>
    <w:uiPriority w:val="99"/>
    <w:semiHidden/>
    <w:unhideWhenUsed/>
    <w:rsid w:val="00243780"/>
    <w:rPr>
      <w:sz w:val="18"/>
      <w:szCs w:val="18"/>
    </w:rPr>
  </w:style>
  <w:style w:type="character" w:customStyle="1" w:styleId="Char2">
    <w:name w:val="批注框文本 Char"/>
    <w:basedOn w:val="a0"/>
    <w:link w:val="a8"/>
    <w:uiPriority w:val="99"/>
    <w:semiHidden/>
    <w:rsid w:val="00243780"/>
    <w:rPr>
      <w:sz w:val="18"/>
      <w:szCs w:val="18"/>
    </w:rPr>
  </w:style>
</w:styles>
</file>

<file path=word/webSettings.xml><?xml version="1.0" encoding="utf-8"?>
<w:webSettings xmlns:r="http://schemas.openxmlformats.org/officeDocument/2006/relationships" xmlns:w="http://schemas.openxmlformats.org/wordprocessingml/2006/main">
  <w:divs>
    <w:div w:id="1912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4</Pages>
  <Words>486</Words>
  <Characters>2776</Characters>
  <Application>Microsoft Office Word</Application>
  <DocSecurity>0</DocSecurity>
  <Lines>23</Lines>
  <Paragraphs>6</Paragraphs>
  <ScaleCrop>false</ScaleCrop>
  <Company>family</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Administrator</cp:lastModifiedBy>
  <cp:revision>37</cp:revision>
  <dcterms:created xsi:type="dcterms:W3CDTF">2015-01-12T05:44:00Z</dcterms:created>
  <dcterms:modified xsi:type="dcterms:W3CDTF">2015-12-20T12:46:00Z</dcterms:modified>
</cp:coreProperties>
</file>