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9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19"/>
        <w:gridCol w:w="303"/>
        <w:gridCol w:w="265"/>
        <w:gridCol w:w="241"/>
        <w:gridCol w:w="7750"/>
        <w:gridCol w:w="21"/>
      </w:tblGrid>
      <w:tr w14:paraId="633D1A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349" w:hRule="atLeast"/>
        </w:trPr>
        <w:tc>
          <w:tcPr>
            <w:tcW w:w="8878" w:type="dxa"/>
            <w:gridSpan w:val="5"/>
            <w:tcBorders>
              <w:bottom w:val="single" w:color="auto" w:sz="4" w:space="0"/>
            </w:tcBorders>
          </w:tcPr>
          <w:p w14:paraId="5DD64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Algorithm </w:t>
            </w:r>
            <w:r>
              <w:rPr>
                <w:rFonts w:hint="eastAsia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: </w:t>
            </w:r>
            <w:r>
              <w:rPr>
                <w:rFonts w:hint="default" w:ascii="Times New Roman" w:hAnsi="Times New Roman" w:eastAsia="CMR10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Algorithm </w:t>
            </w:r>
            <w:r>
              <w:rPr>
                <w:rFonts w:hint="eastAsia" w:ascii="Times New Roman" w:hAnsi="Times New Roman" w:eastAsia="CMR10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GF</w:t>
            </w:r>
          </w:p>
        </w:tc>
      </w:tr>
      <w:tr w14:paraId="2FCB83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597" w:hRule="atLeast"/>
        </w:trPr>
        <w:tc>
          <w:tcPr>
            <w:tcW w:w="8878" w:type="dxa"/>
            <w:gridSpan w:val="5"/>
            <w:tcBorders>
              <w:top w:val="single" w:color="auto" w:sz="4" w:space="0"/>
            </w:tcBorders>
          </w:tcPr>
          <w:p w14:paraId="15A07DBF"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Input: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 Instance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>I</w:t>
            </w:r>
            <w:r>
              <w:rPr>
                <w:rFonts w:hint="default" w:ascii="Times New Roman" w:hAnsi="Times New Roman" w:cs="Times New Roman"/>
                <w:vertAlign w:val="baseline"/>
              </w:rPr>
              <w:t>, job set</w:t>
            </w:r>
            <m:oMath>
              <m: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J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</m:t>
              </m:r>
              <m: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I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 containing</w:t>
            </w:r>
            <m:oMath>
              <m: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n 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>jobs with thicknesses</w:t>
            </w:r>
            <m:oMath>
              <m: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>and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sizes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,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 xml:space="preserve">m </w:t>
            </w:r>
            <w:r>
              <w:rPr>
                <w:rFonts w:hint="default" w:ascii="Times New Roman" w:hAnsi="Times New Roman" w:cs="Times New Roman"/>
                <w:vertAlign w:val="baseline"/>
              </w:rPr>
              <w:t>machines, machine capacity C</w:t>
            </w:r>
          </w:p>
        </w:tc>
      </w:tr>
      <w:tr w14:paraId="205B007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14D95613"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Output: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Schedule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  <w:tr w14:paraId="099916C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580" w:hRule="atLeast"/>
        </w:trPr>
        <w:tc>
          <w:tcPr>
            <w:tcW w:w="8878" w:type="dxa"/>
            <w:gridSpan w:val="5"/>
          </w:tcPr>
          <w:p w14:paraId="7FB80DF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Initialization: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Initialize m empty machines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(1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i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m)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, each with batch set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∅ and completion time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 xml:space="preserve"> </m:t>
              </m:r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0; k batches on each machine,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(1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l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k)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is the </w:t>
            </w:r>
            <m:oMath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ltℎ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batch on machine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3DDDFE7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2B1D2B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Obtain job list XXX</w:t>
            </w:r>
          </w:p>
        </w:tc>
      </w:tr>
      <w:tr w14:paraId="4A32934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5940D3CF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job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={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|j=1,2...,n}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4E3D64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" w:type="dxa"/>
          <w:trHeight w:val="346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C53C7AC">
            <w:pPr>
              <w:rPr>
                <w:vertAlign w:val="baseline"/>
              </w:rPr>
            </w:pPr>
          </w:p>
        </w:tc>
        <w:tc>
          <w:tcPr>
            <w:tcW w:w="8559" w:type="dxa"/>
            <w:gridSpan w:val="4"/>
            <w:tcBorders>
              <w:left w:val="single" w:color="auto" w:sz="4" w:space="0"/>
            </w:tcBorders>
          </w:tcPr>
          <w:p w14:paraId="1F01F7F3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machine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354DEEF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DE5BEEB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0E2B9918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53B0FDFC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for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each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p>
              </m:sSubSup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do 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vertAlign w:val="baseline"/>
                <w:lang w:val="en-US" w:eastAsia="zh-CN"/>
              </w:rPr>
              <w:t xml:space="preserve"> </w:t>
            </w:r>
          </w:p>
        </w:tc>
      </w:tr>
      <w:tr w14:paraId="7227C00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EEBE5B2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9AC5B61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48ECC8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3380DC1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if </w:t>
            </w:r>
            <m:oMath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S(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))+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≤</m:t>
              </m:r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C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m:rPr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then</w:t>
            </w:r>
          </w:p>
        </w:tc>
      </w:tr>
      <w:tr w14:paraId="713CD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7C81E3E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1887667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010F4E09">
            <w:pPr>
              <w:rPr>
                <w:vertAlign w:val="baseline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0F585E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6EA8DD8F">
            <w:pPr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i,l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16B035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4AEDDCB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67C3AB54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27F5D84D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5C9C3ED1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else</w:t>
            </w:r>
          </w:p>
        </w:tc>
      </w:tr>
      <w:tr w14:paraId="4398264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66BBA891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5AE9B1B7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3E03878B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55191815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5DD98950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Add a new batch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i,k</m:t>
                  </m:r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+1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</m:oMath>
          </w:p>
        </w:tc>
      </w:tr>
      <w:tr w14:paraId="218FA7A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7D4DA40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520D121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05B0FDB5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1D653836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7C72992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i,k</m:t>
                    </m:r>
                    <m:r>
                      <m:rPr>
                        <m:sty m:val="p"/>
                      </m:rPr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+1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10517F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15C6BCF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6E59083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5EB7D667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5CF36FA2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7CE5CC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AAA4316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63E7EE7E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287A8CF6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0697E59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1A845494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785763F9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7CBF2E78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+</m:t>
                </m:r>
                <m:r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f</m:t>
                </m:r>
                <m:r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})−f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)))t</m:t>
                </m:r>
              </m:oMath>
            </m:oMathPara>
          </w:p>
        </w:tc>
      </w:tr>
      <w:tr w14:paraId="6797770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9F4C21A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0907C80E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540F5CB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1A5A32FF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141464FB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m:rPr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22CF42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FA3455D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</w:tcBorders>
          </w:tcPr>
          <w:p w14:paraId="5A1838BE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</w:tcPr>
          <w:p w14:paraId="72AD9E46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if</w:t>
            </w:r>
            <w:bookmarkEnd w:id="0"/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is the minimum value among all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 then</w:t>
            </w:r>
          </w:p>
        </w:tc>
      </w:tr>
      <w:tr w14:paraId="1A5F943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4EFCB51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</w:tcBorders>
          </w:tcPr>
          <w:p w14:paraId="31CACF61">
            <w:pPr>
              <w:rPr>
                <w:vertAlign w:val="baseline"/>
              </w:rPr>
            </w:pPr>
          </w:p>
        </w:tc>
        <w:tc>
          <w:tcPr>
            <w:tcW w:w="265" w:type="dxa"/>
          </w:tcPr>
          <w:p w14:paraId="5EC22D28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</w:tcPr>
          <w:p w14:paraId="7F368768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Add a new subset T</w:t>
            </w:r>
          </w:p>
        </w:tc>
      </w:tr>
      <w:tr w14:paraId="478C76B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19A01E57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</w:tcBorders>
          </w:tcPr>
          <w:p w14:paraId="56539424">
            <w:pPr>
              <w:rPr>
                <w:vertAlign w:val="baseline"/>
              </w:rPr>
            </w:pPr>
          </w:p>
        </w:tc>
        <w:tc>
          <w:tcPr>
            <w:tcW w:w="265" w:type="dxa"/>
          </w:tcPr>
          <w:p w14:paraId="50E82012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</w:tcPr>
          <w:p w14:paraId="247C1203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←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∪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{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5B87F8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971558E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</w:tcBorders>
          </w:tcPr>
          <w:p w14:paraId="6C6411E6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</w:tcPr>
          <w:p w14:paraId="1C5C6D0F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24E214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B6B79FC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464EC7A8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6C3EAB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6799184D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1F441CEF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 1 to m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:</w:t>
            </w:r>
          </w:p>
        </w:tc>
      </w:tr>
      <w:tr w14:paraId="3F9244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1F67CD7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026DBDE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53940E0D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if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 T </w:t>
            </w:r>
            <w:r>
              <m:rPr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then</w:t>
            </w:r>
          </w:p>
        </w:tc>
      </w:tr>
      <w:tr w14:paraId="69BB2C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C23FED1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44A656B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52F5807B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4815DD89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if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is the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minimum value in T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then</w:t>
            </w:r>
          </w:p>
        </w:tc>
      </w:tr>
      <w:tr w14:paraId="07C8BF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13ED359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E6B98E9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2D60DB30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34789A3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0362B591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Select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38BC52A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54209B4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7A2F0742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6171BE95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549EB586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781096E7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←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 xml:space="preserve">; 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←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/*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argmin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cs="Times New Roman"/>
                      <w:vertAlign w:val="baseline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r>
                    <m:rPr/>
                    <w:rPr>
                      <w:rFonts w:ascii="Cambria Math" w:hAnsi="Cambria Math" w:cs="Times New Roman"/>
                      <w:vertAlign w:val="baseline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</w:p>
        </w:tc>
      </w:tr>
      <w:tr w14:paraId="0D26C0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0BB3F29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A12791B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582D3721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7E3AA769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240756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F9FAFC0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2D91F5A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09574E1A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591311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8899" w:type="dxa"/>
            <w:gridSpan w:val="6"/>
          </w:tcPr>
          <w:p w14:paraId="22BD1D76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65D31E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</w:tcPr>
          <w:p w14:paraId="3FC193CE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</w:tcPr>
          <w:p w14:paraId="42068668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Assign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="Times New Roman"/>
                <w:b w:val="0"/>
                <w:bCs w:val="0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to</w:t>
            </w: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vertAlign w:val="baseline"/>
                <w:lang w:val="en-US"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m:rPr/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on</w:t>
            </w:r>
            <w:r>
              <m:rPr/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363AFA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19" w:type="dxa"/>
          </w:tcPr>
          <w:p w14:paraId="092DAE0A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</w:tcPr>
          <w:p w14:paraId="40C1D523"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w:rPr>
                    <w:rFonts w:hint="default" w:ascii="Cambria Math" w:hAnsi="Cambria Math" w:cs="Cambria Math"/>
                    <w:vertAlign w:val="baseline"/>
                    <w:lang w:val="en-US"/>
                  </w:rPr>
                  <m:t>∪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{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eastAsia" w:hAnsi="Cambria Math" w:cs="Times New Roman"/>
                    <w:vertAlign w:val="baseline"/>
                    <w:lang w:val="en-US" w:eastAsia="zh-CN"/>
                  </w:rPr>
                  <m:t xml:space="preserve"> 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1CEAF29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19" w:type="dxa"/>
          </w:tcPr>
          <w:p w14:paraId="0CD8EC2E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</w:tcPr>
          <w:p w14:paraId="685C6C1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})−f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)))t</m:t>
                </m:r>
              </m:oMath>
            </m:oMathPara>
          </w:p>
        </w:tc>
      </w:tr>
      <w:tr w14:paraId="5E4975B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4AADFE82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74C2FD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6D0D5860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XXX 21</w:t>
            </w:r>
          </w:p>
        </w:tc>
      </w:tr>
      <w:tr w14:paraId="15E8E7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03325070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return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</w:tbl>
    <w:p w14:paraId="696287C4"/>
    <w:p w14:paraId="4009005A"/>
    <w:p w14:paraId="29106857"/>
    <w:tbl>
      <w:tblPr>
        <w:tblStyle w:val="3"/>
        <w:tblW w:w="889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"/>
        <w:gridCol w:w="303"/>
        <w:gridCol w:w="265"/>
        <w:gridCol w:w="7991"/>
        <w:gridCol w:w="21"/>
      </w:tblGrid>
      <w:tr w14:paraId="4BA07B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49" w:hRule="atLeast"/>
        </w:trPr>
        <w:tc>
          <w:tcPr>
            <w:tcW w:w="8878" w:type="dxa"/>
            <w:gridSpan w:val="4"/>
            <w:tcBorders>
              <w:bottom w:val="single" w:color="auto" w:sz="4" w:space="0"/>
            </w:tcBorders>
          </w:tcPr>
          <w:p w14:paraId="672AB29B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Algorithm </w:t>
            </w:r>
            <w:r>
              <w:rPr>
                <w:rFonts w:hint="eastAsia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: </w:t>
            </w:r>
            <w:r>
              <w:rPr>
                <w:rFonts w:hint="default" w:ascii="Times New Roman" w:hAnsi="Times New Roman" w:eastAsia="CMR10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Algorithm L</w:t>
            </w:r>
            <w:r>
              <w:rPr>
                <w:rFonts w:hint="eastAsia" w:ascii="Times New Roman" w:hAnsi="Times New Roman" w:eastAsia="CMR10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</w:tr>
      <w:tr w14:paraId="06921DC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59" w:hRule="atLeast"/>
        </w:trPr>
        <w:tc>
          <w:tcPr>
            <w:tcW w:w="8878" w:type="dxa"/>
            <w:gridSpan w:val="4"/>
            <w:tcBorders>
              <w:top w:val="single" w:color="auto" w:sz="4" w:space="0"/>
            </w:tcBorders>
          </w:tcPr>
          <w:p w14:paraId="5A3C2432"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Input: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 Instance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>I</w:t>
            </w:r>
            <w:r>
              <w:rPr>
                <w:rFonts w:hint="default" w:ascii="Times New Roman" w:hAnsi="Times New Roman" w:cs="Times New Roman"/>
                <w:vertAlign w:val="baseline"/>
              </w:rPr>
              <w:t>, job set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J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I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 containing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n 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jobs ,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 xml:space="preserve">m </w:t>
            </w:r>
            <w:r>
              <w:rPr>
                <w:rFonts w:hint="default" w:ascii="Times New Roman" w:hAnsi="Times New Roman" w:cs="Times New Roman"/>
                <w:vertAlign w:val="baseline"/>
              </w:rPr>
              <w:t>machines, machine capacity C</w:t>
            </w:r>
          </w:p>
        </w:tc>
      </w:tr>
      <w:tr w14:paraId="7E46BF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4"/>
          </w:tcPr>
          <w:p w14:paraId="23963F96"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Output: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Schedule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  <w:tr w14:paraId="135EDC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580" w:hRule="atLeast"/>
        </w:trPr>
        <w:tc>
          <w:tcPr>
            <w:tcW w:w="8878" w:type="dxa"/>
            <w:gridSpan w:val="4"/>
          </w:tcPr>
          <w:p w14:paraId="578E4ED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Initialization: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Initialize m empty machines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(1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i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m)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, each with batch set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∅ and completion time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 xml:space="preserve"> </m:t>
              </m:r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0</w:t>
            </w:r>
          </w:p>
        </w:tc>
      </w:tr>
      <w:tr w14:paraId="3A2B719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4"/>
          </w:tcPr>
          <w:p w14:paraId="5867503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Assign jobs in </w:t>
            </w:r>
            <m:oMath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J(I)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to batches and obtain </w:t>
            </w:r>
            <m:oMath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(I)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batches by Algorithm DP</w:t>
            </w:r>
          </w:p>
        </w:tc>
      </w:tr>
      <w:tr w14:paraId="34ECD93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4"/>
          </w:tcPr>
          <w:p w14:paraId="3B8BDCF1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Obtain batch list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up>
              </m:sSubSup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{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 xml:space="preserve">(I),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(I)...,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} by sorting the batches in non-increasing order of their processing times</w:t>
            </w:r>
          </w:p>
        </w:tc>
      </w:tr>
      <w:tr w14:paraId="14ABE1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4"/>
          </w:tcPr>
          <w:p w14:paraId="2AC77F2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batch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(I)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∈</m:t>
              </m:r>
              <m:sSubSup>
                <m:sSubSupP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vertAlign w:val="baseline"/>
                      <w:lang w:val="en-US"/>
                    </w:rPr>
                  </m:ctrlPr>
                </m:sup>
              </m:sSubSup>
            </m:oMath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 /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*</w:t>
            </w:r>
            <m:oMath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k</m:t>
              </m:r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≤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  <w:r>
              <m:rPr/>
              <w:rPr>
                <w:rFonts w:hint="eastAsia" w:hAnsi="Cambria Math" w:cs="Cambria Math"/>
                <w:b w:val="0"/>
                <w:i w:val="0"/>
                <w:iCs/>
                <w:vertAlign w:val="baseline"/>
                <w:lang w:val="en-US" w:eastAsia="zh-CN"/>
              </w:rPr>
              <w:t>*/</w:t>
            </w:r>
          </w:p>
        </w:tc>
      </w:tr>
      <w:tr w14:paraId="5F8228D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46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FF6BF4A">
            <w:pPr>
              <w:rPr>
                <w:vertAlign w:val="baseline"/>
              </w:rPr>
            </w:pPr>
          </w:p>
        </w:tc>
        <w:tc>
          <w:tcPr>
            <w:tcW w:w="8559" w:type="dxa"/>
            <w:gridSpan w:val="3"/>
            <w:tcBorders>
              <w:left w:val="single" w:color="auto" w:sz="4" w:space="0"/>
            </w:tcBorders>
          </w:tcPr>
          <w:p w14:paraId="65400524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 in 1 to m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455C2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12DD967C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02B72E8D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3"/>
            <w:tcBorders>
              <w:left w:val="single" w:color="auto" w:sz="4" w:space="0"/>
            </w:tcBorders>
          </w:tcPr>
          <w:p w14:paraId="0D2572C5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if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is the minimum value among all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then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</w:tc>
      </w:tr>
      <w:tr w14:paraId="071511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C8256F6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69FACD1C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2E97959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2"/>
            <w:tcBorders>
              <w:left w:val="single" w:color="auto" w:sz="4" w:space="0"/>
            </w:tcBorders>
          </w:tcPr>
          <w:p w14:paraId="7BBA114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Assign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(I)</m:t>
              </m:r>
            </m:oMath>
            <w:r>
              <m:rPr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to</w:t>
            </w:r>
            <w:r>
              <m:rPr/>
              <w:rPr>
                <w:rFonts w:hint="eastAsia" w:hAnsi="Cambria Math" w:cs="Times New Roman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 w14:paraId="71E154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1DD5F3F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6218B827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3"/>
            <w:tcBorders>
              <w:left w:val="single" w:color="auto" w:sz="4" w:space="0"/>
            </w:tcBorders>
          </w:tcPr>
          <w:p w14:paraId="797310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0E944BA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19C75340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4"/>
            <w:tcBorders>
              <w:left w:val="single" w:color="auto" w:sz="4" w:space="0"/>
            </w:tcBorders>
          </w:tcPr>
          <w:p w14:paraId="72D75550">
            <w:pPr>
              <w:rPr>
                <w:rFonts w:hint="eastAsia" w:ascii="Cambria Math" w:hAnsi="Cambria Math" w:cs="Times New Roman"/>
                <w:b w:val="0"/>
                <w:bCs w:val="0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757E6B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50A3A65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4"/>
            <w:tcBorders>
              <w:left w:val="single" w:color="auto" w:sz="4" w:space="0"/>
            </w:tcBorders>
          </w:tcPr>
          <w:p w14:paraId="06E1EDD7"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∪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(I)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}</m:t>
                </m:r>
              </m:oMath>
            </m:oMathPara>
          </w:p>
        </w:tc>
      </w:tr>
      <w:tr w14:paraId="2CEEB4A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AF8BAB0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4"/>
            <w:tcBorders>
              <w:left w:val="single" w:color="auto" w:sz="4" w:space="0"/>
            </w:tcBorders>
          </w:tcPr>
          <w:p w14:paraId="5FBE8A84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+P(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(I))</m:t>
                </m:r>
              </m:oMath>
            </m:oMathPara>
          </w:p>
        </w:tc>
      </w:tr>
      <w:tr w14:paraId="7492418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899" w:type="dxa"/>
            <w:gridSpan w:val="5"/>
          </w:tcPr>
          <w:p w14:paraId="03F9BACD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14639F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5"/>
          </w:tcPr>
          <w:p w14:paraId="218ECF67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Assign all batches in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...,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to machines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...,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and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obtain schedule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;</w:t>
            </w:r>
          </w:p>
        </w:tc>
      </w:tr>
      <w:tr w14:paraId="235F50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5"/>
          </w:tcPr>
          <w:p w14:paraId="0E9B7881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return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LB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</w:tbl>
    <w:p w14:paraId="4F63308E"/>
    <w:p w14:paraId="65297215"/>
    <w:p w14:paraId="22376516"/>
    <w:p w14:paraId="7263AAE2"/>
    <w:p w14:paraId="64692455"/>
    <w:p w14:paraId="50EC7854"/>
    <w:p w14:paraId="57203613"/>
    <w:p w14:paraId="43BE389D"/>
    <w:p w14:paraId="7DD3B880"/>
    <w:p w14:paraId="02C1719F"/>
    <w:p w14:paraId="70FD53B0"/>
    <w:p w14:paraId="4913D54F"/>
    <w:p w14:paraId="6783C2A9"/>
    <w:p w14:paraId="4FC4B57C"/>
    <w:p w14:paraId="2FB63E3E"/>
    <w:p w14:paraId="43F85DA5"/>
    <w:tbl>
      <w:tblPr>
        <w:tblStyle w:val="3"/>
        <w:tblW w:w="889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"/>
        <w:gridCol w:w="303"/>
        <w:gridCol w:w="265"/>
        <w:gridCol w:w="241"/>
        <w:gridCol w:w="7750"/>
        <w:gridCol w:w="21"/>
      </w:tblGrid>
      <w:tr w14:paraId="5A16122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49" w:hRule="atLeast"/>
        </w:trPr>
        <w:tc>
          <w:tcPr>
            <w:tcW w:w="8878" w:type="dxa"/>
            <w:gridSpan w:val="5"/>
            <w:tcBorders>
              <w:bottom w:val="single" w:color="auto" w:sz="4" w:space="0"/>
            </w:tcBorders>
          </w:tcPr>
          <w:p w14:paraId="78112296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Algorithm </w:t>
            </w:r>
            <w:r>
              <w:rPr>
                <w:rFonts w:hint="eastAsia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MBX10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: </w:t>
            </w:r>
            <w:r>
              <w:rPr>
                <w:rFonts w:hint="default" w:ascii="Times New Roman" w:hAnsi="Times New Roman" w:eastAsia="CMR10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Algorithm LG</w:t>
            </w:r>
          </w:p>
        </w:tc>
      </w:tr>
      <w:tr w14:paraId="765ECA8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597" w:hRule="atLeast"/>
        </w:trPr>
        <w:tc>
          <w:tcPr>
            <w:tcW w:w="8878" w:type="dxa"/>
            <w:gridSpan w:val="5"/>
            <w:tcBorders>
              <w:top w:val="single" w:color="auto" w:sz="4" w:space="0"/>
            </w:tcBorders>
          </w:tcPr>
          <w:p w14:paraId="39E82310"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Input: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 Instance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>I</w:t>
            </w:r>
            <w:r>
              <w:rPr>
                <w:rFonts w:hint="default" w:ascii="Times New Roman" w:hAnsi="Times New Roman" w:cs="Times New Roman"/>
                <w:vertAlign w:val="baseline"/>
              </w:rPr>
              <w:t>, job set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J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I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 containing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n 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>jobs with thicknesses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 xml:space="preserve"> </m:t>
              </m:r>
            </m:oMath>
            <w:r>
              <w:rPr>
                <w:rFonts w:hint="default" w:ascii="Times New Roman" w:hAnsi="Times New Roman" w:cs="Times New Roman"/>
                <w:vertAlign w:val="baseline"/>
              </w:rPr>
              <w:t>and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sizes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vertAlign w:val="baseline"/>
              </w:rPr>
              <w:t xml:space="preserve">,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</w:rPr>
              <w:t xml:space="preserve">m </w:t>
            </w:r>
            <w:r>
              <w:rPr>
                <w:rFonts w:hint="default" w:ascii="Times New Roman" w:hAnsi="Times New Roman" w:cs="Times New Roman"/>
                <w:vertAlign w:val="baseline"/>
              </w:rPr>
              <w:t>machines, machine capacity C</w:t>
            </w:r>
          </w:p>
        </w:tc>
      </w:tr>
      <w:tr w14:paraId="6F4D6F0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7C3ADB9C"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Output: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Schedule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  <w:tr w14:paraId="1A1FF60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580" w:hRule="atLeast"/>
        </w:trPr>
        <w:tc>
          <w:tcPr>
            <w:tcW w:w="8878" w:type="dxa"/>
            <w:gridSpan w:val="5"/>
          </w:tcPr>
          <w:p w14:paraId="1D23D2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Initialization: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Initialize m empty machines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(1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i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m)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, each with batch set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∅ and completion time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 xml:space="preserve"> </m:t>
              </m:r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= 0; k batches on each machine,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LG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(1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l</m:t>
              </m:r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k)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is the </w:t>
            </w:r>
            <m:oMath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ltℎ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batch on machine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3EF1222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35B03C6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Obtain job list XXX</w:t>
            </w:r>
          </w:p>
        </w:tc>
      </w:tr>
      <w:tr w14:paraId="6E98D87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35" w:hRule="atLeast"/>
        </w:trPr>
        <w:tc>
          <w:tcPr>
            <w:tcW w:w="8878" w:type="dxa"/>
            <w:gridSpan w:val="5"/>
          </w:tcPr>
          <w:p w14:paraId="5A6B53FB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job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={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2"/>
                      <w:sz w:val="21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m:t>|j=1,2...,n}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1D05C84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346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0A6CB64">
            <w:pPr>
              <w:rPr>
                <w:vertAlign w:val="baseline"/>
              </w:rPr>
            </w:pPr>
          </w:p>
        </w:tc>
        <w:tc>
          <w:tcPr>
            <w:tcW w:w="8559" w:type="dxa"/>
            <w:gridSpan w:val="4"/>
            <w:tcBorders>
              <w:left w:val="single" w:color="auto" w:sz="4" w:space="0"/>
            </w:tcBorders>
          </w:tcPr>
          <w:p w14:paraId="733DD351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each machine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</w:p>
        </w:tc>
      </w:tr>
      <w:tr w14:paraId="6C4434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F9A7964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5C3DDA76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54B30E76"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for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each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>
                      <m:nor/>
                    </m:rPr>
                    <w:rPr>
                      <w:rFonts w:hint="default" w:ascii="Times New Roman" w:hAnsi="Times New Roman" w:cs="Times New Roman"/>
                      <w:b w:val="0"/>
                      <w:i/>
                      <w:iCs/>
                      <w:vertAlign w:val="baseline"/>
                      <w:lang w:val="en-US" w:eastAsia="zh-CN"/>
                    </w:rPr>
                    <m:t>LG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</m:oMath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 do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vertAlign w:val="baseline"/>
                <w:lang w:val="en-US" w:eastAsia="zh-CN"/>
              </w:rPr>
              <w:t xml:space="preserve"> </w:t>
            </w:r>
          </w:p>
        </w:tc>
      </w:tr>
      <w:tr w14:paraId="6A29603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669CE56E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CDA4507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152E9BF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5CFF237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if </w:t>
            </w:r>
            <m:oMath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S(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i,l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))+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Times New Roman" w:hAnsi="Times New Roman" w:cs="Times New Roman"/>
                  <w:vertAlign w:val="baseline"/>
                  <w:lang w:val="en-US" w:eastAsia="zh-CN"/>
                </w:rPr>
                <m:t>≤C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then</w:t>
            </w:r>
          </w:p>
        </w:tc>
      </w:tr>
      <w:tr w14:paraId="47B18DD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20EC9F2C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0CC1B25E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0A0D1434">
            <w:pPr>
              <w:rPr>
                <w:vertAlign w:val="baseline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7E3B0C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70FB154B">
            <w:pPr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  <w:vertAlign w:val="baseline"/>
                        <w:lang w:val="en-US" w:eastAsia="zh-CN"/>
                      </w:rPr>
                      <m:t>LG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i,l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5B6DAA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61D5550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76C7CFDC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1044468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446917D0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else</w:t>
            </w:r>
          </w:p>
        </w:tc>
      </w:tr>
      <w:tr w14:paraId="041A57E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36D91A4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753D6FD3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2C0551AE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78BEB155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0AFF43F5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Add a new batch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i,k</m:t>
                  </m:r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+1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</m:oMath>
          </w:p>
        </w:tc>
      </w:tr>
      <w:tr w14:paraId="6A15FDA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0F07935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0229F7FC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1C42CBD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1" w:type="dxa"/>
            <w:tcBorders>
              <w:left w:val="single" w:color="auto" w:sz="4" w:space="0"/>
              <w:right w:val="single" w:color="auto" w:sz="4" w:space="0"/>
            </w:tcBorders>
          </w:tcPr>
          <w:p w14:paraId="5178300F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771" w:type="dxa"/>
            <w:gridSpan w:val="2"/>
            <w:tcBorders>
              <w:left w:val="single" w:color="auto" w:sz="4" w:space="0"/>
            </w:tcBorders>
          </w:tcPr>
          <w:p w14:paraId="3F233516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i,k</m:t>
                    </m:r>
                    <m:r>
                      <m:rPr>
                        <m:sty m:val="p"/>
                      </m:rPr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+1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Times New Roman" w:hAnsi="Times New Roman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2E20D04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7229451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A18C465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0A51F6C1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7CAE4ED6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1DC648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5C1DB23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252E54B5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0D47674C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19B3E0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737E90D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404AF41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55508FAD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+f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LG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})</m:t>
                </m:r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max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∈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{</m:t>
                    </m:r>
                    <m:sSubSup>
                      <m:sSubSup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GF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)∪{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}}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−f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LG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max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∈</m:t>
                    </m:r>
                    <m:sSubSup>
                      <m:sSubSup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GF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 w14:paraId="25F4537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F8551EA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12F37214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Add a new subset T</w:t>
            </w:r>
          </w:p>
        </w:tc>
      </w:tr>
      <w:tr w14:paraId="067BD6F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B4BFA6B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64279BD0">
            <w:pP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←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∪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{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)}</m:t>
                </m:r>
              </m:oMath>
            </m:oMathPara>
          </w:p>
        </w:tc>
      </w:tr>
      <w:tr w14:paraId="17D6C68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BD4CE6D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3BBAEA10">
            <w:pP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6F4F98A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07C24B71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2022B7AA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for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in 1 to m 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do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:</w:t>
            </w:r>
          </w:p>
        </w:tc>
      </w:tr>
      <w:tr w14:paraId="4E25E05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2F0BED1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1E546978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401B9B42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if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is the minimum value among in T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 then</w:t>
            </w:r>
          </w:p>
        </w:tc>
      </w:tr>
      <w:tr w14:paraId="1FAEDC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6BA40832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411D850F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7C4D08E7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7489B141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Select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3F1B19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B1BDDB3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32A2D4E2">
            <w:pPr>
              <w:rPr>
                <w:vertAlign w:val="baseline"/>
              </w:rPr>
            </w:pPr>
          </w:p>
        </w:tc>
        <w:tc>
          <w:tcPr>
            <w:tcW w:w="265" w:type="dxa"/>
            <w:tcBorders>
              <w:left w:val="single" w:color="auto" w:sz="4" w:space="0"/>
              <w:right w:val="single" w:color="auto" w:sz="4" w:space="0"/>
            </w:tcBorders>
          </w:tcPr>
          <w:p w14:paraId="1CFC8B67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12" w:type="dxa"/>
            <w:gridSpan w:val="3"/>
            <w:tcBorders>
              <w:left w:val="single" w:color="auto" w:sz="4" w:space="0"/>
            </w:tcBorders>
          </w:tcPr>
          <w:p w14:paraId="09599DF1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←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 xml:space="preserve">; 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←</m:t>
              </m:r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/*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argmin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cs="Times New Roman"/>
                      <w:vertAlign w:val="baseline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r>
                    <m:rPr/>
                    <w:rPr>
                      <w:rFonts w:ascii="Cambria Math" w:hAnsi="Cambria Math" w:cs="Times New Roman"/>
                      <w:vertAlign w:val="baseline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 w:val="0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</w:p>
        </w:tc>
      </w:tr>
      <w:tr w14:paraId="11DB95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5EE621D7">
            <w:pPr>
              <w:rPr>
                <w:vertAlign w:val="baseline"/>
              </w:rPr>
            </w:pPr>
          </w:p>
        </w:tc>
        <w:tc>
          <w:tcPr>
            <w:tcW w:w="303" w:type="dxa"/>
            <w:tcBorders>
              <w:left w:val="single" w:color="auto" w:sz="4" w:space="0"/>
              <w:right w:val="single" w:color="auto" w:sz="4" w:space="0"/>
            </w:tcBorders>
          </w:tcPr>
          <w:p w14:paraId="712F6EE0">
            <w:pPr>
              <w:rPr>
                <w:vertAlign w:val="baseline"/>
              </w:rPr>
            </w:pPr>
          </w:p>
        </w:tc>
        <w:tc>
          <w:tcPr>
            <w:tcW w:w="8277" w:type="dxa"/>
            <w:gridSpan w:val="4"/>
            <w:tcBorders>
              <w:left w:val="single" w:color="auto" w:sz="4" w:space="0"/>
            </w:tcBorders>
          </w:tcPr>
          <w:p w14:paraId="7D7D1186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if</w:t>
            </w:r>
          </w:p>
        </w:tc>
      </w:tr>
      <w:tr w14:paraId="262BCF0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1669BB1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1910E29D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02482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4F49249D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37BFA440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Assign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="Times New Roman"/>
                <w:b w:val="0"/>
                <w:bCs w:val="0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to</w:t>
            </w: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vertAlign w:val="baseline"/>
                <w:lang w:val="en-US"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GF</m:t>
                  </m:r>
                  <m:ctrlPr>
                    <w:rPr>
                      <w:rFonts w:hint="eastAsia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vertAlign w:val="baseline"/>
                  <w:lang w:val="en-US" w:eastAsia="zh-CN"/>
                </w:rPr>
                <m:t>)</m:t>
              </m:r>
            </m:oMath>
            <w:r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on</w:t>
            </w:r>
            <w:r>
              <w:rPr>
                <w:rFonts w:hint="eastAsia" w:hAnsi="Cambria Math" w:cs="Times New Roman"/>
                <w:i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Times New Roman" w:hAnsi="Times New Roman" w:cs="Times New Roman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vertAlign w:val="baseline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 w14:paraId="45E5931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7668E728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2C1E2DA8"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/>
                  </w:rPr>
                  <m:t>∪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{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GF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eastAsia" w:hAnsi="Cambria Math" w:cs="Times New Roman"/>
                    <w:vertAlign w:val="baseline"/>
                    <w:lang w:val="en-US" w:eastAsia="zh-CN"/>
                  </w:rPr>
                  <m:t xml:space="preserve"> 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</m:t>
                </m:r>
              </m:oMath>
            </m:oMathPara>
          </w:p>
        </w:tc>
      </w:tr>
      <w:tr w14:paraId="37A255F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19" w:type="dxa"/>
            <w:tcBorders>
              <w:right w:val="single" w:color="auto" w:sz="4" w:space="0"/>
            </w:tcBorders>
          </w:tcPr>
          <w:p w14:paraId="3743A8FC">
            <w:pPr>
              <w:rPr>
                <w:vertAlign w:val="baseline"/>
              </w:rPr>
            </w:pPr>
          </w:p>
        </w:tc>
        <w:tc>
          <w:tcPr>
            <w:tcW w:w="8580" w:type="dxa"/>
            <w:gridSpan w:val="5"/>
            <w:tcBorders>
              <w:left w:val="single" w:color="auto" w:sz="4" w:space="0"/>
            </w:tcBorders>
          </w:tcPr>
          <w:p w14:paraId="1EC8B8A6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←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+f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LG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)∪{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})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max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∈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{</m:t>
                    </m:r>
                    <m:sSubSup>
                      <m:sSubSup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/>
                              </w:rPr>
                              <m:t>j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GF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)∪{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}}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−f</m:t>
                </m:r>
                <m:r>
                  <m:rPr/>
                  <w:rPr>
                    <w:rFonts w:hint="eastAsia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S(</m:t>
                </m:r>
                <m:sSubSup>
                  <m:sSubSupP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LG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/>
                  </w:rPr>
                  <m:t>))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max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∈</m:t>
                    </m:r>
                    <m:sSubSup>
                      <m:sSubSupP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/>
                              </w:rPr>
                              <m:t>j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GF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vertAlign w:val="baseline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 w:val="0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 w14:paraId="31EA3D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76C95BAB"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end for</w:t>
            </w:r>
          </w:p>
        </w:tc>
      </w:tr>
      <w:tr w14:paraId="245B8C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0537356C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XXX 21</w:t>
            </w:r>
          </w:p>
        </w:tc>
      </w:tr>
      <w:tr w14:paraId="060FE9D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899" w:type="dxa"/>
            <w:gridSpan w:val="6"/>
          </w:tcPr>
          <w:p w14:paraId="5D8766AF"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return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LG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vertAlign w:val="baseline"/>
                  <w:lang w:val="en-US" w:eastAsia="zh-CN"/>
                </w:rPr>
                <m:t>(I)</m:t>
              </m:r>
            </m:oMath>
          </w:p>
        </w:tc>
      </w:tr>
    </w:tbl>
    <w:p w14:paraId="20CE8E8E"/>
    <w:p w14:paraId="7DD2ECA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626FD"/>
    <w:rsid w:val="6951448C"/>
    <w:rsid w:val="6BFA5AB3"/>
    <w:rsid w:val="79B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2025-10-06T12:33:00Z</dcterms:created>
  <dc:creator>吴鹏</dc:creator>
  <cp:lastModifiedBy>吴鹏</cp:lastModifiedBy>
  <dcterms:modified xsi:type="dcterms:W3CDTF">2025-10-06T14:59:07Z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ICV">
    <vt:lpwstr>1088A0EC531749229E09D0B8C285557F_13</vt:lpwstr>
  </property>
  <property fmtid="{D5CDD505-2E9C-101B-9397-08002B2CF9AE}" pid="4" name="KSOTemplateDocerSaveRecord">
    <vt:lpwstr>eyJoZGlkIjoiN2U5NDJkMmM4YjcwNzM2Y2Q2MWQ0YTYzM2ViNzU1NjMiLCJ1c2VySWQiOiIxNzM0NDY0NjE0In0=</vt:lpwstr>
  </property>
</Properties>
</file>