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eastAsia="Calibri"/>
          <w:b/>
          <w:color w:val="1F4E79"/>
          <w:sz w:val="44"/>
        </w:rPr>
        <w:t>BÁO CÁO PHÂN TÍCH THỊ TRƯỜNG VÀNG VIỆT NAM</w:t>
      </w:r>
    </w:p>
    <w:p>
      <w:pPr>
        <w:jc w:val="center"/>
      </w:pPr>
      <w:r>
        <w:rPr>
          <w:rFonts w:ascii="Calibri" w:hAnsi="Calibri" w:eastAsia="Calibri"/>
          <w:color w:val="4472C4"/>
          <w:sz w:val="26"/>
        </w:rPr>
        <w:t>Business Understanding, EDA, Modeling, Forecasting và quyết định mua 1-5 tháng</w:t>
      </w:r>
    </w:p>
    <w:p>
      <w:pPr>
        <w:jc w:val="center"/>
      </w:pPr>
      <w:r>
        <w:rPr>
          <w:rFonts w:ascii="Calibri" w:hAnsi="Calibri" w:eastAsia="Calibri"/>
          <w:color w:val="5A5A5A"/>
          <w:sz w:val="21"/>
        </w:rPr>
        <w:t>Snapshot dữ liệu: đến 2026-07-11</w:t>
        <w:br/>
        <w:t>Ngày tái tạo báo cáo: 16/07/2026 04:14</w:t>
        <w:br/>
        <w:t>Deliverable: DOCX học thuật, không dùng dữ liệu live ngoài snapshot</w:t>
      </w:r>
    </w:p>
    <w:p>
      <w:r>
        <w:br w:type="page"/>
      </w:r>
    </w:p>
    <w:p>
      <w:pPr>
        <w:spacing w:before="200" w:after="80"/>
      </w:pPr>
      <w:r>
        <w:rPr>
          <w:rFonts w:ascii="Calibri" w:hAnsi="Calibri" w:eastAsia="Calibri"/>
          <w:b/>
          <w:color w:val="1F4E79"/>
          <w:sz w:val="34"/>
        </w:rPr>
        <w:t>Tóm tắt điều hành</w:t>
      </w:r>
    </w:p>
    <w:p>
      <w:pPr>
        <w:pStyle w:val="ListBullet"/>
        <w:spacing w:after="40"/>
      </w:pPr>
      <w:r>
        <w:rPr>
          <w:rFonts w:ascii="Calibri" w:hAnsi="Calibri" w:eastAsia="Calibri"/>
          <w:sz w:val="20"/>
        </w:rPr>
        <w:t>Báo cáo chỉ sử dụng snapshot dữ liệu hiện có, mới nhất đến 2026-07-11. Kết luận không phải tín hiệu live sau ngày 2026-07-11.</w:t>
      </w:r>
    </w:p>
    <w:p>
      <w:pPr>
        <w:pStyle w:val="ListBullet"/>
        <w:spacing w:after="40"/>
      </w:pPr>
      <w:r>
        <w:rPr>
          <w:rFonts w:ascii="Calibri" w:hAnsi="Calibri" w:eastAsia="Calibri"/>
          <w:sz w:val="20"/>
        </w:rPr>
        <w:t>Khuyến nghị chính: có thể mua tích lũy có kiểm soát cho horizon khoảng 5 tháng, nhưng không mua mạnh một lần. Horizon 3 tháng không đủ hấp dẫn vì backtest tín hiệu âm; horizon 1 tháng chỉ phù hợp giao dịch nhỏ do tín hiệu lịch sử rất hiếm. Lưu ý: nếu mô hình snapshot 3 tháng bật tín hiệu, vẫn cần hạ trọng số nếu backtest 3 tháng có avg buy-day return âm.</w:t>
      </w:r>
    </w:p>
    <w:p>
      <w:pPr>
        <w:pStyle w:val="ListBullet"/>
        <w:spacing w:after="40"/>
      </w:pPr>
      <w:r>
        <w:rPr>
          <w:rFonts w:ascii="Calibri" w:hAnsi="Calibri" w:eastAsia="Calibri"/>
          <w:sz w:val="20"/>
        </w:rPr>
        <w:t>Target chính là lợi nhuận sau spread: mua tại giá bán hôm nay và bán lại theo giá mua ở ngày khả dụng gần nhất sau mốc 1/3/5 tháng lịch.</w:t>
      </w:r>
    </w:p>
    <w:p>
      <w:pPr>
        <w:pStyle w:val="ListBullet"/>
        <w:spacing w:after="40"/>
      </w:pPr>
      <w:r>
        <w:rPr>
          <w:rFonts w:ascii="Calibri" w:hAnsi="Calibri" w:eastAsia="Calibri"/>
          <w:sz w:val="20"/>
        </w:rPr>
        <w:t>Model frame có 5,485 ngày từ 2011-07-06 đến 2026-07-11; premium missing 0.0%.</w:t>
      </w:r>
    </w:p>
    <w:p>
      <w:pPr>
        <w:pStyle w:val="ListBullet"/>
        <w:spacing w:after="40"/>
      </w:pPr>
      <w:r>
        <w:rPr>
          <w:rFonts w:ascii="Calibri" w:hAnsi="Calibri" w:eastAsia="Calibri"/>
          <w:sz w:val="20"/>
        </w:rPr>
        <w:t>LightGBM, XGBoost và CatBoost được cài và train thật khi import được; deep models chỉ xuất hiện khi có runner huấn luyện thật.</w:t>
      </w:r>
    </w:p>
    <w:p>
      <w:pPr>
        <w:spacing w:after="100"/>
      </w:pPr>
      <w:r>
        <w:rPr>
          <w:rFonts w:ascii="Calibri" w:hAnsi="Calibri" w:eastAsia="Calibri"/>
          <w:b w:val="0"/>
          <w:i w:val="0"/>
          <w:sz w:val="21"/>
        </w:rPr>
        <w:t>Bản báo cáo này được viết theo hướng ra quyết định đầu tư chứ không chỉ mô tả biến động giá. Câu hỏi trung tâm là: nếu một nhà đầu tư cá nhân mua vàng SJC tại thời điểm snapshot, chịu giá bán ra hiện tại và có thể bán lại theo giá mua vào sau 1, 3 hoặc 5 tháng, lợi suất kỳ vọng có đủ bù cho spread, rủi ro giảm giá và chi phí cơ hội hay không. Vì vậy, kết luận mua/không mua được đọc cùng với xác suất lợi suất dương, phân vị rủi ro q10 và kết quả kiểm thử lùi cuốn chiếu.</w:t>
      </w:r>
    </w:p>
    <w:p>
      <w:pPr>
        <w:spacing w:after="100"/>
      </w:pPr>
      <w:r>
        <w:rPr>
          <w:rFonts w:ascii="Calibri" w:hAnsi="Calibri" w:eastAsia="Calibri"/>
          <w:b w:val="0"/>
          <w:i w:val="0"/>
          <w:sz w:val="21"/>
        </w:rPr>
        <w:t>Kết quả tại snapshot nghiêng về cách tiếp cận thận trọng: horizon 1 tháng, 3 tháng và 5 tháng được đọc riêng theo expected return, q10 downside và consistency backtest. Tín hiệu 5 tháng nếu có không đồng nghĩa với mua mạnh ngay lập tức, vì premium SJC và spread có thể đảo chiều nhanh khi NHNN thay đổi chính sách cung vàng hoặc thị trường quốc tế đổi chế độ lãi suất/USD.</w:t>
      </w:r>
    </w:p>
    <w:p>
      <w:pPr>
        <w:spacing w:after="100"/>
      </w:pPr>
      <w:r>
        <w:rPr>
          <w:rFonts w:ascii="Calibri" w:hAnsi="Calibri" w:eastAsia="Calibri"/>
          <w:b w:val="0"/>
          <w:i w:val="0"/>
          <w:sz w:val="21"/>
        </w:rPr>
        <w:t>Điểm cải thiện quan trọng so với bản caveat trước là premium coverage đã được rebuild theo hierarchy có gắn nhãn nguồn và proxy, giúp premium missing giảm xuống mức được báo cáo trong model frame. Dù vậy, lãi suất tiền gửi Việt Nam mới chỉ có dữ liệu forward-monitoring từ nguồn ngân hàng thương mại, còn news real-time availability vẫn chưa đủ mạnh để coi headline là tín hiệu giao dịch lịch sử tuyệt đối.</w:t>
      </w:r>
    </w:p>
    <w:p>
      <w:pPr>
        <w:spacing w:before="200" w:after="80"/>
      </w:pPr>
      <w:r>
        <w:rPr>
          <w:rFonts w:ascii="Calibri" w:hAnsi="Calibri" w:eastAsia="Calibri"/>
          <w:b/>
          <w:color w:val="1F4E79"/>
          <w:sz w:val="34"/>
        </w:rPr>
        <w:t>1. Business Understanding và góc nhìn kinh tế</w:t>
      </w:r>
    </w:p>
    <w:p>
      <w:pPr>
        <w:spacing w:after="100"/>
      </w:pPr>
      <w:r>
        <w:rPr>
          <w:rFonts w:ascii="Calibri" w:hAnsi="Calibri" w:eastAsia="Calibri"/>
          <w:b w:val="0"/>
          <w:i w:val="0"/>
          <w:sz w:val="21"/>
        </w:rPr>
        <w:t>Bài toán không chỉ là dự báo giá vàng, mà là quyết định có nên mua vàng vật chất tại Việt Nam trong 1-5 tháng tới. Người mua trả giá bán ra hôm nay và nếu thoát vị thế sẽ nhận giá mua vào trong tương lai, nên bid-ask spread và premium nội địa là một phần trực tiếp của lợi nhuận.</w:t>
      </w:r>
    </w:p>
    <w:p>
      <w:pPr>
        <w:spacing w:after="100"/>
      </w:pPr>
      <w:r>
        <w:rPr>
          <w:rFonts w:ascii="Calibri" w:hAnsi="Calibri" w:eastAsia="Calibri"/>
          <w:b w:val="0"/>
          <w:i w:val="0"/>
          <w:sz w:val="21"/>
        </w:rPr>
        <w:t>Vàng Việt Nam chịu tác động của bốn nhóm lực: giá vàng quốc tế, tỷ giá USD/VND, premium SJC do cấu trúc cung-cầu và chính sách, và chế độ rủi ro như lạm phát, lãi suất, địa chính trị, mùa vụ Tết/Thần Tài.</w:t>
      </w:r>
    </w:p>
    <w:p>
      <w:pPr>
        <w:spacing w:before="140" w:after="80"/>
      </w:pPr>
      <w:r>
        <w:rPr>
          <w:rFonts w:ascii="Calibri" w:hAnsi="Calibri" w:eastAsia="Calibri"/>
          <w:b/>
          <w:color w:val="1F4E79"/>
          <w:sz w:val="26"/>
        </w:rPr>
        <w:t>1.1. Từ bài toán giá sang bài toán quyết định</w:t>
      </w:r>
    </w:p>
    <w:p>
      <w:pPr>
        <w:spacing w:after="100"/>
      </w:pPr>
      <w:r>
        <w:rPr>
          <w:rFonts w:ascii="Calibri" w:hAnsi="Calibri" w:eastAsia="Calibri"/>
          <w:b w:val="0"/>
          <w:i w:val="0"/>
          <w:sz w:val="21"/>
        </w:rPr>
        <w:t>Nếu chỉ dự báo mức giá bán ra trong tương lai, mô hình rất dễ tạo ra tín hiệu đẹp trên giấy nhưng không dùng được ngoài thực tế. Nhà đầu tư vàng vật chất không mua ở mid-price và cũng không bán ở mid-price; họ mua theo giá bán ra của tiệm vàng/ngân hàng vàng và bán lại theo giá mua vào. Khoảng cách này chính là spread, và trong các giai đoạn căng thẳng spread có thể lớn đến mức ăn mòn toàn bộ lợi nhuận kỳ vọng.</w:t>
      </w:r>
    </w:p>
    <w:p>
      <w:pPr>
        <w:spacing w:after="100"/>
      </w:pPr>
      <w:r>
        <w:rPr>
          <w:rFonts w:ascii="Calibri" w:hAnsi="Calibri" w:eastAsia="Calibri"/>
          <w:b w:val="0"/>
          <w:i w:val="0"/>
          <w:sz w:val="21"/>
        </w:rPr>
        <w:t>Vì lý do đó, biến mục tiêu của đề tài được định nghĩa là lợi suất ròng theo horizon: giá mua vào tương lai chia cho giá bán ra hiện tại trừ 1. Định nghĩa này buộc mô hình phải trả lời đúng câu hỏi nghiệp vụ: người mua hôm nay có còn lời sau khi chịu chi phí giao dịch hay không. Đây cũng là lý do báo cáo không đưa ra một con số giá mục tiêu duy nhất, mà trình bày expected return, q10 downside và xác suất return dương cho từng chân trời.</w:t>
      </w:r>
    </w:p>
    <w:p>
      <w:pPr>
        <w:spacing w:before="140" w:after="80"/>
      </w:pPr>
      <w:r>
        <w:rPr>
          <w:rFonts w:ascii="Calibri" w:hAnsi="Calibri" w:eastAsia="Calibri"/>
          <w:b/>
          <w:color w:val="1F4E79"/>
          <w:sz w:val="26"/>
        </w:rPr>
        <w:t>1.2. Góc nhìn kinh tế - tài chính của thị trường vàng Việt Nam</w:t>
      </w:r>
    </w:p>
    <w:p>
      <w:pPr>
        <w:spacing w:after="100"/>
      </w:pPr>
      <w:r>
        <w:rPr>
          <w:rFonts w:ascii="Calibri" w:hAnsi="Calibri" w:eastAsia="Calibri"/>
          <w:b w:val="0"/>
          <w:i w:val="0"/>
          <w:sz w:val="21"/>
        </w:rPr>
        <w:t>Về mặt kinh tế, vàng là tài sản không tạo dòng tiền định kỳ. Khi lãi suất tiền gửi cao, chi phí cơ hội của việc nắm giữ vàng tăng; khi lãi suất thực giảm, chi phí cơ hội giảm và nhu cầu tích trữ vàng thường mạnh hơn. Trong bối cảnh Việt Nam, kênh vàng cạnh tranh trực tiếp với tiền gửi ngân hàng, bất động sản, chứng khoán và ngoại tệ, nên mô hình cần xem xét cả biến vĩ mô lẫn yếu tố thanh khoản nội địa.</w:t>
      </w:r>
    </w:p>
    <w:p>
      <w:pPr>
        <w:spacing w:after="100"/>
      </w:pPr>
      <w:r>
        <w:rPr>
          <w:rFonts w:ascii="Calibri" w:hAnsi="Calibri" w:eastAsia="Calibri"/>
          <w:b w:val="0"/>
          <w:i w:val="0"/>
          <w:sz w:val="21"/>
        </w:rPr>
        <w:t>Về mặt tài chính quốc tế, vàng thường được xem là tài sản phòng vệ trước lạm phát, rủi ro địa chính trị và bất ổn thị trường. Tuy nhiên, giá vàng trong nước không phải bản sao một-một của giá vàng thế giới. Khi nguồn cung vàng miếng SJC bị hạn chế hoặc cơ chế đấu thầu/chính sách thay đổi, premium nội địa có thể mở rộng hoặc thu hẹp độc lập với xu hướng toàn cầu.</w:t>
      </w:r>
    </w:p>
    <w:p>
      <w:pPr>
        <w:spacing w:after="100"/>
      </w:pPr>
      <w:r>
        <w:rPr>
          <w:rFonts w:ascii="Calibri" w:hAnsi="Calibri" w:eastAsia="Calibri"/>
          <w:b w:val="0"/>
          <w:i w:val="0"/>
          <w:sz w:val="21"/>
        </w:rPr>
        <w:t>Do đó, cách hiểu hợp lý là phân rã giá vàng Việt Nam thành ba lớp: lớp fair value toàn cầu quy đổi theo USD/VND, lớp premium thể chế - cung cầu trong nước, và lớp chi phí giao dịch/thanh khoản. Một quyết định mua tốt cần cả ba lớp cùng hỗ trợ: giá thế giới không quá bất lợi, tỷ giá không tạo rủi ro ngược, premium không quá đắt, và spread không làm méo lợi suất thực nhận.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ign w:val="center"/>
          </w:tcPr>
          <w:p>
            <w:r/>
            <w:r>
              <w:rPr>
                <w:rFonts w:ascii="Calibri" w:hAnsi="Calibri" w:eastAsia="Calibri"/>
                <w:b/>
                <w:color w:val="FFFFFF"/>
                <w:sz w:val="18"/>
              </w:rPr>
              <w:t>Yếu tố</w:t>
            </w:r>
          </w:p>
        </w:tc>
        <w:tc>
          <w:tcPr>
            <w:tcW w:type="dxa" w:w="3324"/>
            <w:shd w:fill="1F4E79"/>
            <w:vAlign w:val="center"/>
          </w:tcPr>
          <w:p>
            <w:r/>
            <w:r>
              <w:rPr>
                <w:rFonts w:ascii="Calibri" w:hAnsi="Calibri" w:eastAsia="Calibri"/>
                <w:b/>
                <w:color w:val="FFFFFF"/>
                <w:sz w:val="18"/>
              </w:rPr>
              <w:t>Cơ chế tác động</w:t>
            </w:r>
          </w:p>
        </w:tc>
        <w:tc>
          <w:tcPr>
            <w:tcW w:type="dxa" w:w="3324"/>
            <w:shd w:fill="1F4E79"/>
            <w:vAlign w:val="center"/>
          </w:tcPr>
          <w:p>
            <w:r/>
            <w:r>
              <w:rPr>
                <w:rFonts w:ascii="Calibri" w:hAnsi="Calibri" w:eastAsia="Calibri"/>
                <w:b/>
                <w:color w:val="FFFFFF"/>
                <w:sz w:val="18"/>
              </w:rPr>
              <w:t>Biến dữ liệu dùng trong báo cáo</w:t>
            </w:r>
          </w:p>
        </w:tc>
      </w:tr>
      <w:tr>
        <w:tc>
          <w:tcPr>
            <w:tcW w:type="dxa" w:w="3324"/>
            <w:vAlign w:val="center"/>
          </w:tcPr>
          <w:p>
            <w:r/>
            <w:r>
              <w:rPr>
                <w:rFonts w:ascii="Calibri" w:hAnsi="Calibri" w:eastAsia="Calibri"/>
                <w:b w:val="0"/>
                <w:sz w:val="18"/>
              </w:rPr>
              <w:t>Giá vàng thế giới</w:t>
            </w:r>
          </w:p>
        </w:tc>
        <w:tc>
          <w:tcPr>
            <w:tcW w:type="dxa" w:w="3324"/>
            <w:vAlign w:val="center"/>
          </w:tcPr>
          <w:p>
            <w:r/>
            <w:r>
              <w:rPr>
                <w:rFonts w:ascii="Calibri" w:hAnsi="Calibri" w:eastAsia="Calibri"/>
                <w:b w:val="0"/>
                <w:sz w:val="18"/>
              </w:rPr>
              <w:t>Neo giá cơ bản theo USD/oz, phản ánh lãi suất thực, USD và safe-haven demand.</w:t>
            </w:r>
          </w:p>
        </w:tc>
        <w:tc>
          <w:tcPr>
            <w:tcW w:type="dxa" w:w="3324"/>
            <w:vAlign w:val="center"/>
          </w:tcPr>
          <w:p>
            <w:r/>
            <w:r>
              <w:rPr>
                <w:rFonts w:ascii="Calibri" w:hAnsi="Calibri" w:eastAsia="Calibri"/>
                <w:b w:val="0"/>
                <w:sz w:val="18"/>
              </w:rPr>
              <w:t>GC=F/LBMA proxy, global_gold_vnd_per_luong</w:t>
            </w:r>
          </w:p>
        </w:tc>
      </w:tr>
      <w:tr>
        <w:tc>
          <w:tcPr>
            <w:tcW w:type="dxa" w:w="3324"/>
            <w:shd w:fill="F3F6FA"/>
            <w:vAlign w:val="center"/>
          </w:tcPr>
          <w:p>
            <w:r/>
            <w:r>
              <w:rPr>
                <w:rFonts w:ascii="Calibri" w:hAnsi="Calibri" w:eastAsia="Calibri"/>
                <w:b w:val="0"/>
                <w:sz w:val="18"/>
              </w:rPr>
              <w:t>USD/VND</w:t>
            </w:r>
          </w:p>
        </w:tc>
        <w:tc>
          <w:tcPr>
            <w:tcW w:type="dxa" w:w="3324"/>
            <w:shd w:fill="F3F6FA"/>
            <w:vAlign w:val="center"/>
          </w:tcPr>
          <w:p>
            <w:r/>
            <w:r>
              <w:rPr>
                <w:rFonts w:ascii="Calibri" w:hAnsi="Calibri" w:eastAsia="Calibri"/>
                <w:b w:val="0"/>
                <w:sz w:val="18"/>
              </w:rPr>
              <w:t>Tăng USD/VND làm vàng quy đổi VND cao hơn ngay cả khi USD gold đi ngang.</w:t>
            </w:r>
          </w:p>
        </w:tc>
        <w:tc>
          <w:tcPr>
            <w:tcW w:type="dxa" w:w="3324"/>
            <w:shd w:fill="F3F6FA"/>
            <w:vAlign w:val="center"/>
          </w:tcPr>
          <w:p>
            <w:r/>
            <w:r>
              <w:rPr>
                <w:rFonts w:ascii="Calibri" w:hAnsi="Calibri" w:eastAsia="Calibri"/>
                <w:b w:val="0"/>
                <w:sz w:val="18"/>
              </w:rPr>
              <w:t>usd_vnd_mid, usd_vnd_market_rate</w:t>
            </w:r>
          </w:p>
        </w:tc>
      </w:tr>
      <w:tr>
        <w:tc>
          <w:tcPr>
            <w:tcW w:type="dxa" w:w="3324"/>
            <w:vAlign w:val="center"/>
          </w:tcPr>
          <w:p>
            <w:r/>
            <w:r>
              <w:rPr>
                <w:rFonts w:ascii="Calibri" w:hAnsi="Calibri" w:eastAsia="Calibri"/>
                <w:b w:val="0"/>
                <w:sz w:val="18"/>
              </w:rPr>
              <w:t>Premium SJC</w:t>
            </w:r>
          </w:p>
        </w:tc>
        <w:tc>
          <w:tcPr>
            <w:tcW w:type="dxa" w:w="3324"/>
            <w:vAlign w:val="center"/>
          </w:tcPr>
          <w:p>
            <w:r/>
            <w:r>
              <w:rPr>
                <w:rFonts w:ascii="Calibri" w:hAnsi="Calibri" w:eastAsia="Calibri"/>
                <w:b w:val="0"/>
                <w:sz w:val="18"/>
              </w:rPr>
              <w:t>Chênh lệch nội địa phản ánh khan hiếm, quy định, đấu thầu và tâm lý tích trữ.</w:t>
            </w:r>
          </w:p>
        </w:tc>
        <w:tc>
          <w:tcPr>
            <w:tcW w:type="dxa" w:w="3324"/>
            <w:vAlign w:val="center"/>
          </w:tcPr>
          <w:p>
            <w:r/>
            <w:r>
              <w:rPr>
                <w:rFonts w:ascii="Calibri" w:hAnsi="Calibri" w:eastAsia="Calibri"/>
                <w:b w:val="0"/>
                <w:sz w:val="18"/>
              </w:rPr>
              <w:t>premium, premium_pct, source_dispersion</w:t>
            </w:r>
          </w:p>
        </w:tc>
      </w:tr>
      <w:tr>
        <w:tc>
          <w:tcPr>
            <w:tcW w:type="dxa" w:w="3324"/>
            <w:shd w:fill="F3F6FA"/>
            <w:vAlign w:val="center"/>
          </w:tcPr>
          <w:p>
            <w:r/>
            <w:r>
              <w:rPr>
                <w:rFonts w:ascii="Calibri" w:hAnsi="Calibri" w:eastAsia="Calibri"/>
                <w:b w:val="0"/>
                <w:sz w:val="18"/>
              </w:rPr>
              <w:t>Thanh khoản/spread</w:t>
            </w:r>
          </w:p>
        </w:tc>
        <w:tc>
          <w:tcPr>
            <w:tcW w:type="dxa" w:w="3324"/>
            <w:shd w:fill="F3F6FA"/>
            <w:vAlign w:val="center"/>
          </w:tcPr>
          <w:p>
            <w:r/>
            <w:r>
              <w:rPr>
                <w:rFonts w:ascii="Calibri" w:hAnsi="Calibri" w:eastAsia="Calibri"/>
                <w:b w:val="0"/>
                <w:sz w:val="18"/>
              </w:rPr>
              <w:t>Spread cao làm giảm lợi nhuận thực nhận và báo hiệu stress bán lẻ.</w:t>
            </w:r>
          </w:p>
        </w:tc>
        <w:tc>
          <w:tcPr>
            <w:tcW w:type="dxa" w:w="3324"/>
            <w:shd w:fill="F3F6FA"/>
            <w:vAlign w:val="center"/>
          </w:tcPr>
          <w:p>
            <w:r/>
            <w:r>
              <w:rPr>
                <w:rFonts w:ascii="Calibri" w:hAnsi="Calibri" w:eastAsia="Calibri"/>
                <w:b w:val="0"/>
                <w:sz w:val="18"/>
              </w:rPr>
              <w:t>spread_abs, spread_pct</w:t>
            </w:r>
          </w:p>
        </w:tc>
      </w:tr>
      <w:tr>
        <w:tc>
          <w:tcPr>
            <w:tcW w:type="dxa" w:w="3324"/>
            <w:vAlign w:val="center"/>
          </w:tcPr>
          <w:p>
            <w:r/>
            <w:r>
              <w:rPr>
                <w:rFonts w:ascii="Calibri" w:hAnsi="Calibri" w:eastAsia="Calibri"/>
                <w:b w:val="0"/>
                <w:sz w:val="18"/>
              </w:rPr>
              <w:t>Rủi ro và mùa vụ</w:t>
            </w:r>
          </w:p>
        </w:tc>
        <w:tc>
          <w:tcPr>
            <w:tcW w:type="dxa" w:w="3324"/>
            <w:vAlign w:val="center"/>
          </w:tcPr>
          <w:p>
            <w:r/>
            <w:r>
              <w:rPr>
                <w:rFonts w:ascii="Calibri" w:hAnsi="Calibri" w:eastAsia="Calibri"/>
                <w:b w:val="0"/>
                <w:sz w:val="18"/>
              </w:rPr>
              <w:t>Crisis/policy/Tết/Thần Tài có thể làm premium và volatility tăng ngắn hạn.</w:t>
            </w:r>
          </w:p>
        </w:tc>
        <w:tc>
          <w:tcPr>
            <w:tcW w:type="dxa" w:w="3324"/>
            <w:vAlign w:val="center"/>
          </w:tcPr>
          <w:p>
            <w:r/>
            <w:r>
              <w:rPr>
                <w:rFonts w:ascii="Calibri" w:hAnsi="Calibri" w:eastAsia="Calibri"/>
                <w:b w:val="0"/>
                <w:sz w:val="18"/>
              </w:rPr>
              <w:t>event_regime, GPRD, raw_news intensity</w:t>
            </w:r>
          </w:p>
        </w:tc>
      </w:tr>
    </w:tbl>
    <w:p/>
    <w:p>
      <w:pPr>
        <w:spacing w:before="200" w:after="80"/>
      </w:pPr>
      <w:r>
        <w:rPr>
          <w:rFonts w:ascii="Calibri" w:hAnsi="Calibri" w:eastAsia="Calibri"/>
          <w:b/>
          <w:color w:val="1F4E79"/>
          <w:sz w:val="34"/>
        </w:rPr>
        <w:t>2. Literature Review và lựa chọn phương pháp</w:t>
      </w:r>
    </w:p>
    <w:p>
      <w:pPr>
        <w:spacing w:after="100"/>
      </w:pPr>
      <w:r>
        <w:rPr>
          <w:rFonts w:ascii="Calibri" w:hAnsi="Calibri" w:eastAsia="Calibri"/>
          <w:b w:val="0"/>
          <w:i w:val="0"/>
          <w:sz w:val="21"/>
        </w:rPr>
        <w:t>Tài liệu dự báo vàng thường chia thành ba nhánh: mô hình chuỗi thời gian cổ điển, mô hình tài chính-vĩ mô có biến ngoại sinh, và mô hình machine learning/deep learning cho quan hệ phi tuyến. Với vàng Việt Nam, báo cáo ưu tiên mô hình có thể xử lý premium và biến ngoại sinh theo thời điểm công bố.</w:t>
      </w:r>
    </w:p>
    <w:p>
      <w:pPr>
        <w:spacing w:after="100"/>
      </w:pPr>
      <w:r>
        <w:rPr>
          <w:rFonts w:ascii="Calibri" w:hAnsi="Calibri" w:eastAsia="Calibri"/>
          <w:b w:val="0"/>
          <w:i w:val="0"/>
          <w:sz w:val="21"/>
        </w:rPr>
        <w:t>Nhóm mô hình chuỗi thời gian như ARIMA/SARIMAX phù hợp để tạo baseline vì giá vàng có tự tương quan, xu hướng và chu kỳ ngắn hạn. SARIMAX đặc biệt hữu ích khi muốn đưa thêm biến ngoại sinh như USD/VND, VIX, DXY, dầu, bạc hoặc chỉ báo rủi ro địa chính trị. Điểm mạnh của nhóm này là dễ kiểm soát leakage và dễ diễn giải; điểm yếu là khó bắt quan hệ phi tuyến giữa premium, sự kiện chính sách và tâm lý thị trường.</w:t>
      </w:r>
    </w:p>
    <w:p>
      <w:pPr>
        <w:spacing w:after="100"/>
      </w:pPr>
      <w:r>
        <w:rPr>
          <w:rFonts w:ascii="Calibri" w:hAnsi="Calibri" w:eastAsia="Calibri"/>
          <w:b w:val="0"/>
          <w:i w:val="0"/>
          <w:sz w:val="21"/>
        </w:rPr>
        <w:t>Nhóm kinh tế lượng đa biến như VECM/cointegration được xét vì giá vàng nội địa, giá vàng quốc tế quy đổi VND và tỷ giá có thể có quan hệ cân bằng dài hạn. Nếu tồn tại cointegration ổn định, sai lệch giữa giá nội địa và fair value toàn cầu có thể chứa thông tin mean-reversion. Tuy nhiên, kết quả screen hiện tại chưa đủ điều kiện để promote VECM thành mô hình forecast chính, nên báo cáo ghi nhận như một kiểm tra cấu trúc thay vì ép dùng.</w:t>
      </w:r>
    </w:p>
    <w:p>
      <w:pPr>
        <w:spacing w:after="100"/>
      </w:pPr>
      <w:r>
        <w:rPr>
          <w:rFonts w:ascii="Calibri" w:hAnsi="Calibri" w:eastAsia="Calibri"/>
          <w:b w:val="0"/>
          <w:i w:val="0"/>
          <w:sz w:val="21"/>
        </w:rPr>
        <w:t>Nhóm machine learning như Random Forest, Gradient Boosting, LightGBM, XGBoost và CatBoost được dùng để kiểm tra liệu quan hệ phi tuyến có cải thiện dự báo hay không. Với thị trường vàng Việt Nam, đây là nhóm đáng thử vì tác động của premium thường theo regime: premium thấp có thể là cơ hội, nhưng premium quá cao lại có thể là rủi ro đảo chiều nếu nguồn cung chính sách xuất hiện. Tree boosting có khả năng bắt các ngưỡng này tốt hơn hồi quy tuyến tính.</w:t>
      </w:r>
    </w:p>
    <w:p>
      <w:pPr>
        <w:spacing w:after="100"/>
      </w:pPr>
      <w:r>
        <w:rPr>
          <w:rFonts w:ascii="Calibri" w:hAnsi="Calibri" w:eastAsia="Calibri"/>
          <w:b w:val="0"/>
          <w:i w:val="0"/>
          <w:sz w:val="21"/>
        </w:rPr>
        <w:t>Báo cáo cũng phân biệt rõ mô hình dự báo kỳ vọng và mô hình dự báo rủi ro. Một expected return dương không đủ để mua nếu phân vị q10 quá âm, vì nhà đầu tư cá nhân chịu drawdown thực và chi phí thoát vị thế. Do đó, hồi quy phân vị/quantile boosting được dùng để ước lượng downside, còn rule quyết định cần đồng thời thỏa xác suất return dương và sàn q10.</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ign w:val="center"/>
          </w:tcPr>
          <w:p>
            <w:r/>
            <w:r>
              <w:rPr>
                <w:rFonts w:ascii="Calibri" w:hAnsi="Calibri" w:eastAsia="Calibri"/>
                <w:b/>
                <w:color w:val="FFFFFF"/>
                <w:sz w:val="18"/>
              </w:rPr>
              <w:t>Nhóm phương pháp</w:t>
            </w:r>
          </w:p>
        </w:tc>
        <w:tc>
          <w:tcPr>
            <w:tcW w:type="dxa" w:w="3324"/>
            <w:shd w:fill="1F4E79"/>
            <w:vAlign w:val="center"/>
          </w:tcPr>
          <w:p>
            <w:r/>
            <w:r>
              <w:rPr>
                <w:rFonts w:ascii="Calibri" w:hAnsi="Calibri" w:eastAsia="Calibri"/>
                <w:b/>
                <w:color w:val="FFFFFF"/>
                <w:sz w:val="18"/>
              </w:rPr>
              <w:t>Vai trò trong bài toán vàng</w:t>
            </w:r>
          </w:p>
        </w:tc>
        <w:tc>
          <w:tcPr>
            <w:tcW w:type="dxa" w:w="3324"/>
            <w:shd w:fill="1F4E79"/>
            <w:vAlign w:val="center"/>
          </w:tcPr>
          <w:p>
            <w:r/>
            <w:r>
              <w:rPr>
                <w:rFonts w:ascii="Calibri" w:hAnsi="Calibri" w:eastAsia="Calibri"/>
                <w:b/>
                <w:color w:val="FFFFFF"/>
                <w:sz w:val="18"/>
              </w:rPr>
              <w:t>Cách áp dụng trong dự án</w:t>
            </w:r>
          </w:p>
        </w:tc>
      </w:tr>
      <w:tr>
        <w:tc>
          <w:tcPr>
            <w:tcW w:type="dxa" w:w="3324"/>
            <w:vAlign w:val="center"/>
          </w:tcPr>
          <w:p>
            <w:r/>
            <w:r>
              <w:rPr>
                <w:rFonts w:ascii="Calibri" w:hAnsi="Calibri" w:eastAsia="Calibri"/>
                <w:b w:val="0"/>
                <w:sz w:val="18"/>
              </w:rPr>
              <w:t>ARIMA/SARIMAX</w:t>
            </w:r>
          </w:p>
        </w:tc>
        <w:tc>
          <w:tcPr>
            <w:tcW w:type="dxa" w:w="3324"/>
            <w:vAlign w:val="center"/>
          </w:tcPr>
          <w:p>
            <w:r/>
            <w:r>
              <w:rPr>
                <w:rFonts w:ascii="Calibri" w:hAnsi="Calibri" w:eastAsia="Calibri"/>
                <w:b w:val="0"/>
                <w:sz w:val="18"/>
              </w:rPr>
              <w:t>Baseline mạnh cho chuỗi có tự tương quan và biến ngoại sinh.</w:t>
            </w:r>
          </w:p>
        </w:tc>
        <w:tc>
          <w:tcPr>
            <w:tcW w:type="dxa" w:w="3324"/>
            <w:vAlign w:val="center"/>
          </w:tcPr>
          <w:p>
            <w:r/>
            <w:r>
              <w:rPr>
                <w:rFonts w:ascii="Calibri" w:hAnsi="Calibri" w:eastAsia="Calibri"/>
                <w:b w:val="0"/>
                <w:sz w:val="18"/>
              </w:rPr>
              <w:t>SARIMAX+exog trên target return nhiều horizon.</w:t>
            </w:r>
          </w:p>
        </w:tc>
      </w:tr>
      <w:tr>
        <w:tc>
          <w:tcPr>
            <w:tcW w:type="dxa" w:w="3324"/>
            <w:shd w:fill="F3F6FA"/>
            <w:vAlign w:val="center"/>
          </w:tcPr>
          <w:p>
            <w:r/>
            <w:r>
              <w:rPr>
                <w:rFonts w:ascii="Calibri" w:hAnsi="Calibri" w:eastAsia="Calibri"/>
                <w:b w:val="0"/>
                <w:sz w:val="18"/>
              </w:rPr>
              <w:t>VECM/Cointegration</w:t>
            </w:r>
          </w:p>
        </w:tc>
        <w:tc>
          <w:tcPr>
            <w:tcW w:type="dxa" w:w="3324"/>
            <w:shd w:fill="F3F6FA"/>
            <w:vAlign w:val="center"/>
          </w:tcPr>
          <w:p>
            <w:r/>
            <w:r>
              <w:rPr>
                <w:rFonts w:ascii="Calibri" w:hAnsi="Calibri" w:eastAsia="Calibri"/>
                <w:b w:val="0"/>
                <w:sz w:val="18"/>
              </w:rPr>
              <w:t>Phù hợp khi giá nội địa, vàng thế giới và FX có quan hệ cân bằng dài hạn.</w:t>
            </w:r>
          </w:p>
        </w:tc>
        <w:tc>
          <w:tcPr>
            <w:tcW w:type="dxa" w:w="3324"/>
            <w:shd w:fill="F3F6FA"/>
            <w:vAlign w:val="center"/>
          </w:tcPr>
          <w:p>
            <w:r/>
            <w:r>
              <w:rPr>
                <w:rFonts w:ascii="Calibri" w:hAnsi="Calibri" w:eastAsia="Calibri"/>
                <w:b w:val="0"/>
                <w:sz w:val="18"/>
              </w:rPr>
              <w:t>VECM screen được ghi nhận; forecast chưa promote trong runner v1.</w:t>
            </w:r>
          </w:p>
        </w:tc>
      </w:tr>
      <w:tr>
        <w:tc>
          <w:tcPr>
            <w:tcW w:type="dxa" w:w="3324"/>
            <w:vAlign w:val="center"/>
          </w:tcPr>
          <w:p>
            <w:r/>
            <w:r>
              <w:rPr>
                <w:rFonts w:ascii="Calibri" w:hAnsi="Calibri" w:eastAsia="Calibri"/>
                <w:b w:val="0"/>
                <w:sz w:val="18"/>
              </w:rPr>
              <w:t>GARCH/volatility</w:t>
            </w:r>
          </w:p>
        </w:tc>
        <w:tc>
          <w:tcPr>
            <w:tcW w:type="dxa" w:w="3324"/>
            <w:vAlign w:val="center"/>
          </w:tcPr>
          <w:p>
            <w:r/>
            <w:r>
              <w:rPr>
                <w:rFonts w:ascii="Calibri" w:hAnsi="Calibri" w:eastAsia="Calibri"/>
                <w:b w:val="0"/>
                <w:sz w:val="18"/>
              </w:rPr>
              <w:t>Đánh giá rủi ro, volatility clustering và stress regime.</w:t>
            </w:r>
          </w:p>
        </w:tc>
        <w:tc>
          <w:tcPr>
            <w:tcW w:type="dxa" w:w="3324"/>
            <w:vAlign w:val="center"/>
          </w:tcPr>
          <w:p>
            <w:r/>
            <w:r>
              <w:rPr>
                <w:rFonts w:ascii="Calibri" w:hAnsi="Calibri" w:eastAsia="Calibri"/>
                <w:b w:val="0"/>
                <w:sz w:val="18"/>
              </w:rPr>
              <w:t>Dùng trong literature/methodology; volatility rolling trong EDA.</w:t>
            </w:r>
          </w:p>
        </w:tc>
      </w:tr>
      <w:tr>
        <w:tc>
          <w:tcPr>
            <w:tcW w:type="dxa" w:w="3324"/>
            <w:shd w:fill="F3F6FA"/>
            <w:vAlign w:val="center"/>
          </w:tcPr>
          <w:p>
            <w:r/>
            <w:r>
              <w:rPr>
                <w:rFonts w:ascii="Calibri" w:hAnsi="Calibri" w:eastAsia="Calibri"/>
                <w:b w:val="0"/>
                <w:sz w:val="18"/>
              </w:rPr>
              <w:t>Tree boosting / Random Forest</w:t>
            </w:r>
          </w:p>
        </w:tc>
        <w:tc>
          <w:tcPr>
            <w:tcW w:type="dxa" w:w="3324"/>
            <w:shd w:fill="F3F6FA"/>
            <w:vAlign w:val="center"/>
          </w:tcPr>
          <w:p>
            <w:r/>
            <w:r>
              <w:rPr>
                <w:rFonts w:ascii="Calibri" w:hAnsi="Calibri" w:eastAsia="Calibri"/>
                <w:b w:val="0"/>
                <w:sz w:val="18"/>
              </w:rPr>
              <w:t>Bắt tương tác phi tuyến giữa premium, events, FX, GPR.</w:t>
            </w:r>
          </w:p>
        </w:tc>
        <w:tc>
          <w:tcPr>
            <w:tcW w:type="dxa" w:w="3324"/>
            <w:shd w:fill="F3F6FA"/>
            <w:vAlign w:val="center"/>
          </w:tcPr>
          <w:p>
            <w:r/>
            <w:r>
              <w:rPr>
                <w:rFonts w:ascii="Calibri" w:hAnsi="Calibri" w:eastAsia="Calibri"/>
                <w:b w:val="0"/>
                <w:sz w:val="18"/>
              </w:rPr>
              <w:t>Random Forest mean model; Gradient Boosting quantile cho downside q10.</w:t>
            </w:r>
          </w:p>
        </w:tc>
      </w:tr>
      <w:tr>
        <w:tc>
          <w:tcPr>
            <w:tcW w:type="dxa" w:w="3324"/>
            <w:vAlign w:val="center"/>
          </w:tcPr>
          <w:p>
            <w:r/>
            <w:r>
              <w:rPr>
                <w:rFonts w:ascii="Calibri" w:hAnsi="Calibri" w:eastAsia="Calibri"/>
                <w:b w:val="0"/>
                <w:sz w:val="18"/>
              </w:rPr>
              <w:t>Quantile regression</w:t>
            </w:r>
          </w:p>
        </w:tc>
        <w:tc>
          <w:tcPr>
            <w:tcW w:type="dxa" w:w="3324"/>
            <w:vAlign w:val="center"/>
          </w:tcPr>
          <w:p>
            <w:r/>
            <w:r>
              <w:rPr>
                <w:rFonts w:ascii="Calibri" w:hAnsi="Calibri" w:eastAsia="Calibri"/>
                <w:b w:val="0"/>
                <w:sz w:val="18"/>
              </w:rPr>
              <w:t>Quyết định mua cần downside risk, không chỉ expected return.</w:t>
            </w:r>
          </w:p>
        </w:tc>
        <w:tc>
          <w:tcPr>
            <w:tcW w:type="dxa" w:w="3324"/>
            <w:vAlign w:val="center"/>
          </w:tcPr>
          <w:p>
            <w:r/>
            <w:r>
              <w:rPr>
                <w:rFonts w:ascii="Calibri" w:hAnsi="Calibri" w:eastAsia="Calibri"/>
                <w:b w:val="0"/>
                <w:sz w:val="18"/>
              </w:rPr>
              <w:t>q10 forecast kết hợp với xác suất return dương.</w:t>
            </w:r>
          </w:p>
        </w:tc>
      </w:tr>
      <w:tr>
        <w:tc>
          <w:tcPr>
            <w:tcW w:type="dxa" w:w="3324"/>
            <w:shd w:fill="F3F6FA"/>
            <w:vAlign w:val="center"/>
          </w:tcPr>
          <w:p>
            <w:r/>
            <w:r>
              <w:rPr>
                <w:rFonts w:ascii="Calibri" w:hAnsi="Calibri" w:eastAsia="Calibri"/>
                <w:b w:val="0"/>
                <w:sz w:val="18"/>
              </w:rPr>
              <w:t>DeepAR/TFT/N-BEATS/N-HiTS</w:t>
            </w:r>
          </w:p>
        </w:tc>
        <w:tc>
          <w:tcPr>
            <w:tcW w:type="dxa" w:w="3324"/>
            <w:shd w:fill="F3F6FA"/>
            <w:vAlign w:val="center"/>
          </w:tcPr>
          <w:p>
            <w:r/>
            <w:r>
              <w:rPr>
                <w:rFonts w:ascii="Calibri" w:hAnsi="Calibri" w:eastAsia="Calibri"/>
                <w:b w:val="0"/>
                <w:sz w:val="18"/>
              </w:rPr>
              <w:t>Ứng viên multi-horizon probabilistic forecast khi có panel đủ giàu.</w:t>
            </w:r>
          </w:p>
        </w:tc>
        <w:tc>
          <w:tcPr>
            <w:tcW w:type="dxa" w:w="3324"/>
            <w:shd w:fill="F3F6FA"/>
            <w:vAlign w:val="center"/>
          </w:tcPr>
          <w:p>
            <w:r/>
            <w:r>
              <w:rPr>
                <w:rFonts w:ascii="Calibri" w:hAnsi="Calibri" w:eastAsia="Calibri"/>
                <w:b w:val="0"/>
                <w:sz w:val="18"/>
              </w:rPr>
              <w:t>Ghi là hướng tiếp theo; không train nếu thiếu dependency.</w:t>
            </w:r>
          </w:p>
        </w:tc>
      </w:tr>
    </w:tbl>
    <w:p/>
    <w:p>
      <w:pPr>
        <w:spacing w:after="100"/>
      </w:pPr>
      <w:r>
        <w:rPr>
          <w:rFonts w:ascii="Calibri" w:hAnsi="Calibri" w:eastAsia="Calibri"/>
          <w:b w:val="0"/>
          <w:i w:val="0"/>
          <w:sz w:val="21"/>
        </w:rPr>
        <w:t>Lý do không chọn một mô hình duy nhất ngay từ đầu: thị trường vàng vừa có thành phần xu hướng toàn cầu, vừa có premium nội địa phi tuyến và event-driven. Vì vậy đánh giá theo walk-forward và quyết định dựa trên cả MAE, directional accuracy, q10 downside và signal performance.</w:t>
      </w:r>
    </w:p>
    <w:p>
      <w:pPr>
        <w:spacing w:after="100"/>
      </w:pPr>
      <w:r>
        <w:rPr>
          <w:rFonts w:ascii="Calibri" w:hAnsi="Calibri" w:eastAsia="Calibri"/>
          <w:b w:val="0"/>
          <w:i w:val="0"/>
          <w:sz w:val="21"/>
        </w:rPr>
        <w:t>Một điểm quan trọng của literature review là không xem mô hình phức tạp hơn là mặc nhiên tốt hơn. Nếu boosting hoặc deep learning chỉ cải thiện sai số trung bình nhưng làm tín hiệu giao dịch kém ổn định, mô hình đó không được ưu tiên cho quyết định mua vàng vật chất. Ngược lại, một baseline đơn giản nhưng có directional accuracy ổn định và downside có kiểm soát có thể hữu ích hơn cho nhà đầu tư.</w:t>
      </w:r>
    </w:p>
    <w:p>
      <w:pPr>
        <w:spacing w:before="200" w:after="80"/>
      </w:pPr>
      <w:r>
        <w:rPr>
          <w:rFonts w:ascii="Calibri" w:hAnsi="Calibri" w:eastAsia="Calibri"/>
          <w:b/>
          <w:color w:val="1F4E79"/>
          <w:sz w:val="34"/>
        </w:rPr>
        <w:t>3. Data Requirements, Collection và Data Understanding</w:t>
      </w:r>
    </w:p>
    <w:p>
      <w:pPr>
        <w:spacing w:after="100"/>
      </w:pPr>
      <w:r>
        <w:rPr>
          <w:rFonts w:ascii="Calibri" w:hAnsi="Calibri" w:eastAsia="Calibri"/>
          <w:b w:val="0"/>
          <w:i w:val="0"/>
          <w:sz w:val="21"/>
        </w:rPr>
        <w:t>Yêu cầu dữ liệu xuất phát từ phương trình kinh tế: giá vàng nội địa xấp xỉ giá vàng thế giới quy đổi VND cộng premium nội địa, sau đó bị điều chỉnh bởi spread, mùa vụ, chính sách và rủi ro. Vì vậy data lake phải có target nội địa, reference toàn cầu, FX, macro, event và kiểm soát thời điểm công bố.</w:t>
      </w:r>
    </w:p>
    <w:p>
      <w:pPr>
        <w:spacing w:after="100"/>
      </w:pPr>
      <w:r>
        <w:rPr>
          <w:rFonts w:ascii="Calibri" w:hAnsi="Calibri" w:eastAsia="Calibri"/>
          <w:b w:val="0"/>
          <w:i w:val="0"/>
          <w:sz w:val="21"/>
        </w:rPr>
        <w:t>Bảng kiểm kê dưới đây không chỉ liệt kê file, mà thể hiện vai trò của từng lớp dữ liệu trong pipeline. Nhóm target nội địa cung cấp nhãn huấn luyện và giá thực thi; nhóm global/reference tạo fair value để tính premium; nhóm FX chuyển USD gold sang VND/lượng; nhóm macro/news/event mô tả điều kiện thị trường; còn nhóm modeling lưu frame cuối, prediction và decision signal để có thể đối chiếu ngược mọi con số trong báo cáo.</w:t>
      </w:r>
    </w:p>
    <w:p>
      <w:pPr>
        <w:spacing w:after="100"/>
      </w:pPr>
      <w:r>
        <w:rPr>
          <w:rFonts w:ascii="Calibri" w:hAnsi="Calibri" w:eastAsia="Calibri"/>
          <w:b w:val="0"/>
          <w:i w:val="0"/>
          <w:sz w:val="21"/>
        </w:rPr>
        <w:t>Yêu cầu quan trọng nhất là tính lịch sử hợp lệ. Một nguồn chỉ được dùng làm nhãn nếu có thể chứng minh dữ liệu trả về đúng ngày nghiệp vụ đã yêu cầu, không phải giá hiện tại bị leak vào quá khứ. Nguyên tắc này làm pipeline chậm và nghiêm ngặt hơn, nhưng cần thiết vì một sai lệch current-leak nhỏ cũng có thể làm backtest vàng trông tốt giả tạo.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4E79"/>
            <w:vAlign w:val="center"/>
          </w:tcPr>
          <w:p>
            <w:r/>
            <w:r>
              <w:rPr>
                <w:rFonts w:ascii="Calibri" w:hAnsi="Calibri" w:eastAsia="Calibri"/>
                <w:b/>
                <w:color w:val="FFFFFF"/>
                <w:sz w:val="18"/>
              </w:rPr>
              <w:t>Dataset</w:t>
            </w:r>
          </w:p>
        </w:tc>
        <w:tc>
          <w:tcPr>
            <w:tcW w:type="dxa" w:w="1994"/>
            <w:shd w:fill="1F4E79"/>
            <w:vAlign w:val="center"/>
          </w:tcPr>
          <w:p>
            <w:r/>
            <w:r>
              <w:rPr>
                <w:rFonts w:ascii="Calibri" w:hAnsi="Calibri" w:eastAsia="Calibri"/>
                <w:b/>
                <w:color w:val="FFFFFF"/>
                <w:sz w:val="18"/>
              </w:rPr>
              <w:t>Rows</w:t>
            </w:r>
          </w:p>
        </w:tc>
        <w:tc>
          <w:tcPr>
            <w:tcW w:type="dxa" w:w="1994"/>
            <w:shd w:fill="1F4E79"/>
            <w:vAlign w:val="center"/>
          </w:tcPr>
          <w:p>
            <w:r/>
            <w:r>
              <w:rPr>
                <w:rFonts w:ascii="Calibri" w:hAnsi="Calibri" w:eastAsia="Calibri"/>
                <w:b/>
                <w:color w:val="FFFFFF"/>
                <w:sz w:val="18"/>
              </w:rPr>
              <w:t>Cols</w:t>
            </w:r>
          </w:p>
        </w:tc>
        <w:tc>
          <w:tcPr>
            <w:tcW w:type="dxa" w:w="1994"/>
            <w:shd w:fill="1F4E79"/>
            <w:vAlign w:val="center"/>
          </w:tcPr>
          <w:p>
            <w:r/>
            <w:r>
              <w:rPr>
                <w:rFonts w:ascii="Calibri" w:hAnsi="Calibri" w:eastAsia="Calibri"/>
                <w:b/>
                <w:color w:val="FFFFFF"/>
                <w:sz w:val="18"/>
              </w:rPr>
              <w:t>Thời gian</w:t>
            </w:r>
          </w:p>
        </w:tc>
        <w:tc>
          <w:tcPr>
            <w:tcW w:type="dxa" w:w="1994"/>
            <w:shd w:fill="1F4E79"/>
            <w:vAlign w:val="center"/>
          </w:tcPr>
          <w:p>
            <w:r/>
            <w:r>
              <w:rPr>
                <w:rFonts w:ascii="Calibri" w:hAnsi="Calibri" w:eastAsia="Calibri"/>
                <w:b/>
                <w:color w:val="FFFFFF"/>
                <w:sz w:val="18"/>
              </w:rPr>
              <w:t>Vai trò</w:t>
            </w:r>
          </w:p>
        </w:tc>
      </w:tr>
      <w:tr>
        <w:tc>
          <w:tcPr>
            <w:tcW w:type="dxa" w:w="1994"/>
            <w:vAlign w:val="center"/>
          </w:tcPr>
          <w:p>
            <w:r/>
            <w:r>
              <w:rPr>
                <w:rFonts w:ascii="Calibri" w:hAnsi="Calibri" w:eastAsia="Calibri"/>
                <w:b w:val="0"/>
                <w:sz w:val="18"/>
              </w:rPr>
              <w:t>SJC historical target</w:t>
            </w:r>
          </w:p>
        </w:tc>
        <w:tc>
          <w:tcPr>
            <w:tcW w:type="dxa" w:w="1994"/>
            <w:vAlign w:val="center"/>
          </w:tcPr>
          <w:p>
            <w:r/>
            <w:r>
              <w:rPr>
                <w:rFonts w:ascii="Calibri" w:hAnsi="Calibri" w:eastAsia="Calibri"/>
                <w:b w:val="0"/>
                <w:sz w:val="18"/>
              </w:rPr>
              <w:t>28,230</w:t>
            </w:r>
          </w:p>
        </w:tc>
        <w:tc>
          <w:tcPr>
            <w:tcW w:type="dxa" w:w="1994"/>
            <w:vAlign w:val="center"/>
          </w:tcPr>
          <w:p>
            <w:r/>
            <w:r>
              <w:rPr>
                <w:rFonts w:ascii="Calibri" w:hAnsi="Calibri" w:eastAsia="Calibri"/>
                <w:b w:val="0"/>
                <w:sz w:val="18"/>
              </w:rPr>
              <w:t>13</w:t>
            </w:r>
          </w:p>
        </w:tc>
        <w:tc>
          <w:tcPr>
            <w:tcW w:type="dxa" w:w="1994"/>
            <w:vAlign w:val="center"/>
          </w:tcPr>
          <w:p>
            <w:r/>
            <w:r>
              <w:rPr>
                <w:rFonts w:ascii="Calibri" w:hAnsi="Calibri" w:eastAsia="Calibri"/>
                <w:b w:val="0"/>
                <w:sz w:val="18"/>
              </w:rPr>
              <w:t>2011-07-06 đến 2026-07-11 (date)</w:t>
            </w:r>
          </w:p>
        </w:tc>
        <w:tc>
          <w:tcPr>
            <w:tcW w:type="dxa" w:w="1994"/>
            <w:vAlign w:val="center"/>
          </w:tcPr>
          <w:p>
            <w:r/>
            <w:r>
              <w:rPr>
                <w:rFonts w:ascii="Calibri" w:hAnsi="Calibri" w:eastAsia="Calibri"/>
                <w:b w:val="0"/>
                <w:sz w:val="18"/>
              </w:rPr>
              <w:t>Nguồn target huấn luyện chính; giữ bản ghi historical-valid.</w:t>
            </w:r>
          </w:p>
        </w:tc>
      </w:tr>
      <w:tr>
        <w:tc>
          <w:tcPr>
            <w:tcW w:type="dxa" w:w="1994"/>
            <w:shd w:fill="F3F6FA"/>
            <w:vAlign w:val="center"/>
          </w:tcPr>
          <w:p>
            <w:r/>
            <w:r>
              <w:rPr>
                <w:rFonts w:ascii="Calibri" w:hAnsi="Calibri" w:eastAsia="Calibri"/>
                <w:b w:val="0"/>
                <w:sz w:val="18"/>
              </w:rPr>
              <w:t>Domestic daily panel</w:t>
            </w:r>
          </w:p>
        </w:tc>
        <w:tc>
          <w:tcPr>
            <w:tcW w:type="dxa" w:w="1994"/>
            <w:shd w:fill="F3F6FA"/>
            <w:vAlign w:val="center"/>
          </w:tcPr>
          <w:p>
            <w:r/>
            <w:r>
              <w:rPr>
                <w:rFonts w:ascii="Calibri" w:hAnsi="Calibri" w:eastAsia="Calibri"/>
                <w:b w:val="0"/>
                <w:sz w:val="18"/>
              </w:rPr>
              <w:t>111,942</w:t>
            </w:r>
          </w:p>
        </w:tc>
        <w:tc>
          <w:tcPr>
            <w:tcW w:type="dxa" w:w="1994"/>
            <w:shd w:fill="F3F6FA"/>
            <w:vAlign w:val="center"/>
          </w:tcPr>
          <w:p>
            <w:r/>
            <w:r>
              <w:rPr>
                <w:rFonts w:ascii="Calibri" w:hAnsi="Calibri" w:eastAsia="Calibri"/>
                <w:b w:val="0"/>
                <w:sz w:val="18"/>
              </w:rPr>
              <w:t>18</w:t>
            </w:r>
          </w:p>
        </w:tc>
        <w:tc>
          <w:tcPr>
            <w:tcW w:type="dxa" w:w="1994"/>
            <w:shd w:fill="F3F6FA"/>
            <w:vAlign w:val="center"/>
          </w:tcPr>
          <w:p>
            <w:r/>
            <w:r>
              <w:rPr>
                <w:rFonts w:ascii="Calibri" w:hAnsi="Calibri" w:eastAsia="Calibri"/>
                <w:b w:val="0"/>
                <w:sz w:val="18"/>
              </w:rPr>
              <w:t>2010-01-02 đến 2026-07-11 (date)</w:t>
            </w:r>
          </w:p>
        </w:tc>
        <w:tc>
          <w:tcPr>
            <w:tcW w:type="dxa" w:w="1994"/>
            <w:shd w:fill="F3F6FA"/>
            <w:vAlign w:val="center"/>
          </w:tcPr>
          <w:p>
            <w:r/>
            <w:r>
              <w:rPr>
                <w:rFonts w:ascii="Calibri" w:hAnsi="Calibri" w:eastAsia="Calibri"/>
                <w:b w:val="0"/>
                <w:sz w:val="18"/>
              </w:rPr>
              <w:t>Panel giá vàng trong nước nhiều nguồn.</w:t>
            </w:r>
          </w:p>
        </w:tc>
      </w:tr>
      <w:tr>
        <w:tc>
          <w:tcPr>
            <w:tcW w:type="dxa" w:w="1994"/>
            <w:vAlign w:val="center"/>
          </w:tcPr>
          <w:p>
            <w:r/>
            <w:r>
              <w:rPr>
                <w:rFonts w:ascii="Calibri" w:hAnsi="Calibri" w:eastAsia="Calibri"/>
                <w:b w:val="0"/>
                <w:sz w:val="18"/>
              </w:rPr>
              <w:t>Global reference daily</w:t>
            </w:r>
          </w:p>
        </w:tc>
        <w:tc>
          <w:tcPr>
            <w:tcW w:type="dxa" w:w="1994"/>
            <w:vAlign w:val="center"/>
          </w:tcPr>
          <w:p>
            <w:r/>
            <w:r>
              <w:rPr>
                <w:rFonts w:ascii="Calibri" w:hAnsi="Calibri" w:eastAsia="Calibri"/>
                <w:b w:val="0"/>
                <w:sz w:val="18"/>
              </w:rPr>
              <w:t>4,356</w:t>
            </w:r>
          </w:p>
        </w:tc>
        <w:tc>
          <w:tcPr>
            <w:tcW w:type="dxa" w:w="1994"/>
            <w:vAlign w:val="center"/>
          </w:tcPr>
          <w:p>
            <w:r/>
            <w:r>
              <w:rPr>
                <w:rFonts w:ascii="Calibri" w:hAnsi="Calibri" w:eastAsia="Calibri"/>
                <w:b w:val="0"/>
                <w:sz w:val="18"/>
              </w:rPr>
              <w:t>17</w:t>
            </w:r>
          </w:p>
        </w:tc>
        <w:tc>
          <w:tcPr>
            <w:tcW w:type="dxa" w:w="1994"/>
            <w:vAlign w:val="center"/>
          </w:tcPr>
          <w:p>
            <w:r/>
            <w:r>
              <w:rPr>
                <w:rFonts w:ascii="Calibri" w:hAnsi="Calibri" w:eastAsia="Calibri"/>
                <w:b w:val="0"/>
                <w:sz w:val="18"/>
              </w:rPr>
              <w:t>2010-01-01 đến 2026-07-10 (date)</w:t>
            </w:r>
          </w:p>
        </w:tc>
        <w:tc>
          <w:tcPr>
            <w:tcW w:type="dxa" w:w="1994"/>
            <w:vAlign w:val="center"/>
          </w:tcPr>
          <w:p>
            <w:r/>
            <w:r>
              <w:rPr>
                <w:rFonts w:ascii="Calibri" w:hAnsi="Calibri" w:eastAsia="Calibri"/>
                <w:b w:val="0"/>
                <w:sz w:val="18"/>
              </w:rPr>
              <w:t>Biến toàn cầu và FX dùng để giải thích giá vàng nội địa.</w:t>
            </w:r>
          </w:p>
        </w:tc>
      </w:tr>
      <w:tr>
        <w:tc>
          <w:tcPr>
            <w:tcW w:type="dxa" w:w="1994"/>
            <w:shd w:fill="F3F6FA"/>
            <w:vAlign w:val="center"/>
          </w:tcPr>
          <w:p>
            <w:r/>
            <w:r>
              <w:rPr>
                <w:rFonts w:ascii="Calibri" w:hAnsi="Calibri" w:eastAsia="Calibri"/>
                <w:b w:val="0"/>
                <w:sz w:val="18"/>
              </w:rPr>
              <w:t>Premium enriched</w:t>
            </w:r>
          </w:p>
        </w:tc>
        <w:tc>
          <w:tcPr>
            <w:tcW w:type="dxa" w:w="1994"/>
            <w:shd w:fill="F3F6FA"/>
            <w:vAlign w:val="center"/>
          </w:tcPr>
          <w:p>
            <w:r/>
            <w:r>
              <w:rPr>
                <w:rFonts w:ascii="Calibri" w:hAnsi="Calibri" w:eastAsia="Calibri"/>
                <w:b w:val="0"/>
                <w:sz w:val="18"/>
              </w:rPr>
              <w:t>5,485</w:t>
            </w:r>
          </w:p>
        </w:tc>
        <w:tc>
          <w:tcPr>
            <w:tcW w:type="dxa" w:w="1994"/>
            <w:shd w:fill="F3F6FA"/>
            <w:vAlign w:val="center"/>
          </w:tcPr>
          <w:p>
            <w:r/>
            <w:r>
              <w:rPr>
                <w:rFonts w:ascii="Calibri" w:hAnsi="Calibri" w:eastAsia="Calibri"/>
                <w:b w:val="0"/>
                <w:sz w:val="18"/>
              </w:rPr>
              <w:t>24</w:t>
            </w:r>
          </w:p>
        </w:tc>
        <w:tc>
          <w:tcPr>
            <w:tcW w:type="dxa" w:w="1994"/>
            <w:shd w:fill="F3F6FA"/>
            <w:vAlign w:val="center"/>
          </w:tcPr>
          <w:p>
            <w:r/>
            <w:r>
              <w:rPr>
                <w:rFonts w:ascii="Calibri" w:hAnsi="Calibri" w:eastAsia="Calibri"/>
                <w:b w:val="0"/>
                <w:sz w:val="18"/>
              </w:rPr>
              <w:t>2011-07-06 đến 2026-07-11 (date)</w:t>
            </w:r>
          </w:p>
        </w:tc>
        <w:tc>
          <w:tcPr>
            <w:tcW w:type="dxa" w:w="1994"/>
            <w:shd w:fill="F3F6FA"/>
            <w:vAlign w:val="center"/>
          </w:tcPr>
          <w:p>
            <w:r/>
            <w:r>
              <w:rPr>
                <w:rFonts w:ascii="Calibri" w:hAnsi="Calibri" w:eastAsia="Calibri"/>
                <w:b w:val="0"/>
                <w:sz w:val="18"/>
              </w:rPr>
              <w:t>Phân rã premium SJC so với vàng thế giới quy đổi VND/lượng.</w:t>
            </w:r>
          </w:p>
        </w:tc>
      </w:tr>
      <w:tr>
        <w:tc>
          <w:tcPr>
            <w:tcW w:type="dxa" w:w="1994"/>
            <w:vAlign w:val="center"/>
          </w:tcPr>
          <w:p>
            <w:r/>
            <w:r>
              <w:rPr>
                <w:rFonts w:ascii="Calibri" w:hAnsi="Calibri" w:eastAsia="Calibri"/>
                <w:b w:val="0"/>
                <w:sz w:val="18"/>
              </w:rPr>
              <w:t>VN macro as-of</w:t>
            </w:r>
          </w:p>
        </w:tc>
        <w:tc>
          <w:tcPr>
            <w:tcW w:type="dxa" w:w="1994"/>
            <w:vAlign w:val="center"/>
          </w:tcPr>
          <w:p>
            <w:r/>
            <w:r>
              <w:rPr>
                <w:rFonts w:ascii="Calibri" w:hAnsi="Calibri" w:eastAsia="Calibri"/>
                <w:b w:val="0"/>
                <w:sz w:val="18"/>
              </w:rPr>
              <w:t>36,705</w:t>
            </w:r>
          </w:p>
        </w:tc>
        <w:tc>
          <w:tcPr>
            <w:tcW w:type="dxa" w:w="1994"/>
            <w:vAlign w:val="center"/>
          </w:tcPr>
          <w:p>
            <w:r/>
            <w:r>
              <w:rPr>
                <w:rFonts w:ascii="Calibri" w:hAnsi="Calibri" w:eastAsia="Calibri"/>
                <w:b w:val="0"/>
                <w:sz w:val="18"/>
              </w:rPr>
              <w:t>10</w:t>
            </w:r>
          </w:p>
        </w:tc>
        <w:tc>
          <w:tcPr>
            <w:tcW w:type="dxa" w:w="1994"/>
            <w:vAlign w:val="center"/>
          </w:tcPr>
          <w:p>
            <w:r/>
            <w:r>
              <w:rPr>
                <w:rFonts w:ascii="Calibri" w:hAnsi="Calibri" w:eastAsia="Calibri"/>
                <w:b w:val="0"/>
                <w:sz w:val="18"/>
              </w:rPr>
              <w:t>2010-01-01 đến 2026-07-11 (available_from)</w:t>
            </w:r>
          </w:p>
        </w:tc>
        <w:tc>
          <w:tcPr>
            <w:tcW w:type="dxa" w:w="1994"/>
            <w:vAlign w:val="center"/>
          </w:tcPr>
          <w:p>
            <w:r/>
            <w:r>
              <w:rPr>
                <w:rFonts w:ascii="Calibri" w:hAnsi="Calibri" w:eastAsia="Calibri"/>
                <w:b w:val="0"/>
                <w:sz w:val="18"/>
              </w:rPr>
              <w:t>Panel vĩ mô với mốc công bố để chống leakage.</w:t>
            </w:r>
          </w:p>
        </w:tc>
      </w:tr>
      <w:tr>
        <w:tc>
          <w:tcPr>
            <w:tcW w:type="dxa" w:w="1994"/>
            <w:shd w:fill="F3F6FA"/>
            <w:vAlign w:val="center"/>
          </w:tcPr>
          <w:p>
            <w:r/>
            <w:r>
              <w:rPr>
                <w:rFonts w:ascii="Calibri" w:hAnsi="Calibri" w:eastAsia="Calibri"/>
                <w:b w:val="0"/>
                <w:sz w:val="18"/>
              </w:rPr>
              <w:t>GPR daily</w:t>
            </w:r>
          </w:p>
        </w:tc>
        <w:tc>
          <w:tcPr>
            <w:tcW w:type="dxa" w:w="1994"/>
            <w:shd w:fill="F3F6FA"/>
            <w:vAlign w:val="center"/>
          </w:tcPr>
          <w:p>
            <w:r/>
            <w:r>
              <w:rPr>
                <w:rFonts w:ascii="Calibri" w:hAnsi="Calibri" w:eastAsia="Calibri"/>
                <w:b w:val="0"/>
                <w:sz w:val="18"/>
              </w:rPr>
              <w:t>15,163</w:t>
            </w:r>
          </w:p>
        </w:tc>
        <w:tc>
          <w:tcPr>
            <w:tcW w:type="dxa" w:w="1994"/>
            <w:shd w:fill="F3F6FA"/>
            <w:vAlign w:val="center"/>
          </w:tcPr>
          <w:p>
            <w:r/>
            <w:r>
              <w:rPr>
                <w:rFonts w:ascii="Calibri" w:hAnsi="Calibri" w:eastAsia="Calibri"/>
                <w:b w:val="0"/>
                <w:sz w:val="18"/>
              </w:rPr>
              <w:t>9</w:t>
            </w:r>
          </w:p>
        </w:tc>
        <w:tc>
          <w:tcPr>
            <w:tcW w:type="dxa" w:w="1994"/>
            <w:shd w:fill="F3F6FA"/>
            <w:vAlign w:val="center"/>
          </w:tcPr>
          <w:p>
            <w:r/>
            <w:r>
              <w:rPr>
                <w:rFonts w:ascii="Calibri" w:hAnsi="Calibri" w:eastAsia="Calibri"/>
                <w:b w:val="0"/>
                <w:sz w:val="18"/>
              </w:rPr>
              <w:t>1985-01-01 đến 2026-07-07 (date)</w:t>
            </w:r>
          </w:p>
        </w:tc>
        <w:tc>
          <w:tcPr>
            <w:tcW w:type="dxa" w:w="1994"/>
            <w:shd w:fill="F3F6FA"/>
            <w:vAlign w:val="center"/>
          </w:tcPr>
          <w:p>
            <w:r/>
            <w:r>
              <w:rPr>
                <w:rFonts w:ascii="Calibri" w:hAnsi="Calibri" w:eastAsia="Calibri"/>
                <w:b w:val="0"/>
                <w:sz w:val="18"/>
              </w:rPr>
              <w:t>Chỉ số rủi ro địa chính trị.</w:t>
            </w:r>
          </w:p>
        </w:tc>
      </w:tr>
      <w:tr>
        <w:tc>
          <w:tcPr>
            <w:tcW w:type="dxa" w:w="1994"/>
            <w:vAlign w:val="center"/>
          </w:tcPr>
          <w:p>
            <w:r/>
            <w:r>
              <w:rPr>
                <w:rFonts w:ascii="Calibri" w:hAnsi="Calibri" w:eastAsia="Calibri"/>
                <w:b w:val="0"/>
                <w:sz w:val="18"/>
              </w:rPr>
              <w:t>Event regime</w:t>
            </w:r>
          </w:p>
        </w:tc>
        <w:tc>
          <w:tcPr>
            <w:tcW w:type="dxa" w:w="1994"/>
            <w:vAlign w:val="center"/>
          </w:tcPr>
          <w:p>
            <w:r/>
            <w:r>
              <w:rPr>
                <w:rFonts w:ascii="Calibri" w:hAnsi="Calibri" w:eastAsia="Calibri"/>
                <w:b w:val="0"/>
                <w:sz w:val="18"/>
              </w:rPr>
              <w:t>1,850</w:t>
            </w:r>
          </w:p>
        </w:tc>
        <w:tc>
          <w:tcPr>
            <w:tcW w:type="dxa" w:w="1994"/>
            <w:vAlign w:val="center"/>
          </w:tcPr>
          <w:p>
            <w:r/>
            <w:r>
              <w:rPr>
                <w:rFonts w:ascii="Calibri" w:hAnsi="Calibri" w:eastAsia="Calibri"/>
                <w:b w:val="0"/>
                <w:sz w:val="18"/>
              </w:rPr>
              <w:t>13</w:t>
            </w:r>
          </w:p>
        </w:tc>
        <w:tc>
          <w:tcPr>
            <w:tcW w:type="dxa" w:w="1994"/>
            <w:vAlign w:val="center"/>
          </w:tcPr>
          <w:p>
            <w:r/>
            <w:r>
              <w:rPr>
                <w:rFonts w:ascii="Calibri" w:hAnsi="Calibri" w:eastAsia="Calibri"/>
                <w:b w:val="0"/>
                <w:sz w:val="18"/>
              </w:rPr>
              <w:t>2010-04-15 đến 2027-10-05 (event_date)</w:t>
            </w:r>
          </w:p>
        </w:tc>
        <w:tc>
          <w:tcPr>
            <w:tcW w:type="dxa" w:w="1994"/>
            <w:vAlign w:val="center"/>
          </w:tcPr>
          <w:p>
            <w:r/>
            <w:r>
              <w:rPr>
                <w:rFonts w:ascii="Calibri" w:hAnsi="Calibri" w:eastAsia="Calibri"/>
                <w:b w:val="0"/>
                <w:sz w:val="18"/>
              </w:rPr>
              <w:t>Tết, Thần Tài, mùa cưới, chính sách, crisis/regime events.</w:t>
            </w:r>
          </w:p>
        </w:tc>
      </w:tr>
      <w:tr>
        <w:tc>
          <w:tcPr>
            <w:tcW w:type="dxa" w:w="1994"/>
            <w:shd w:fill="F3F6FA"/>
            <w:vAlign w:val="center"/>
          </w:tcPr>
          <w:p>
            <w:r/>
            <w:r>
              <w:rPr>
                <w:rFonts w:ascii="Calibri" w:hAnsi="Calibri" w:eastAsia="Calibri"/>
                <w:b w:val="0"/>
                <w:sz w:val="18"/>
              </w:rPr>
              <w:t>News raw headlines</w:t>
            </w:r>
          </w:p>
        </w:tc>
        <w:tc>
          <w:tcPr>
            <w:tcW w:type="dxa" w:w="1994"/>
            <w:shd w:fill="F3F6FA"/>
            <w:vAlign w:val="center"/>
          </w:tcPr>
          <w:p>
            <w:r/>
            <w:r>
              <w:rPr>
                <w:rFonts w:ascii="Calibri" w:hAnsi="Calibri" w:eastAsia="Calibri"/>
                <w:b w:val="0"/>
                <w:sz w:val="18"/>
              </w:rPr>
              <w:t>3,441</w:t>
            </w:r>
          </w:p>
        </w:tc>
        <w:tc>
          <w:tcPr>
            <w:tcW w:type="dxa" w:w="1994"/>
            <w:shd w:fill="F3F6FA"/>
            <w:vAlign w:val="center"/>
          </w:tcPr>
          <w:p>
            <w:r/>
            <w:r>
              <w:rPr>
                <w:rFonts w:ascii="Calibri" w:hAnsi="Calibri" w:eastAsia="Calibri"/>
                <w:b w:val="0"/>
                <w:sz w:val="18"/>
              </w:rPr>
              <w:t>16</w:t>
            </w:r>
          </w:p>
        </w:tc>
        <w:tc>
          <w:tcPr>
            <w:tcW w:type="dxa" w:w="1994"/>
            <w:shd w:fill="F3F6FA"/>
            <w:vAlign w:val="center"/>
          </w:tcPr>
          <w:p>
            <w:r/>
            <w:r>
              <w:rPr>
                <w:rFonts w:ascii="Calibri" w:hAnsi="Calibri" w:eastAsia="Calibri"/>
                <w:b w:val="0"/>
                <w:sz w:val="18"/>
              </w:rPr>
              <w:t>2010-11-01 đến 2026-07-11 (event_date)</w:t>
            </w:r>
          </w:p>
        </w:tc>
        <w:tc>
          <w:tcPr>
            <w:tcW w:type="dxa" w:w="1994"/>
            <w:shd w:fill="F3F6FA"/>
            <w:vAlign w:val="center"/>
          </w:tcPr>
          <w:p>
            <w:r/>
            <w:r>
              <w:rPr>
                <w:rFonts w:ascii="Calibri" w:hAnsi="Calibri" w:eastAsia="Calibri"/>
                <w:b w:val="0"/>
                <w:sz w:val="18"/>
              </w:rPr>
              <w:t>Nguồn headline/backfill cho biến intensity và sentiment heuristic.</w:t>
            </w:r>
          </w:p>
        </w:tc>
      </w:tr>
      <w:tr>
        <w:tc>
          <w:tcPr>
            <w:tcW w:type="dxa" w:w="1994"/>
            <w:vAlign w:val="center"/>
          </w:tcPr>
          <w:p>
            <w:r/>
            <w:r>
              <w:rPr>
                <w:rFonts w:ascii="Calibri" w:hAnsi="Calibri" w:eastAsia="Calibri"/>
                <w:b w:val="0"/>
                <w:sz w:val="18"/>
              </w:rPr>
              <w:t>Model frame</w:t>
            </w:r>
          </w:p>
        </w:tc>
        <w:tc>
          <w:tcPr>
            <w:tcW w:type="dxa" w:w="1994"/>
            <w:vAlign w:val="center"/>
          </w:tcPr>
          <w:p>
            <w:r/>
            <w:r>
              <w:rPr>
                <w:rFonts w:ascii="Calibri" w:hAnsi="Calibri" w:eastAsia="Calibri"/>
                <w:b w:val="0"/>
                <w:sz w:val="18"/>
              </w:rPr>
              <w:t>5,485</w:t>
            </w:r>
          </w:p>
        </w:tc>
        <w:tc>
          <w:tcPr>
            <w:tcW w:type="dxa" w:w="1994"/>
            <w:vAlign w:val="center"/>
          </w:tcPr>
          <w:p>
            <w:r/>
            <w:r>
              <w:rPr>
                <w:rFonts w:ascii="Calibri" w:hAnsi="Calibri" w:eastAsia="Calibri"/>
                <w:b w:val="0"/>
                <w:sz w:val="18"/>
              </w:rPr>
              <w:t>783</w:t>
            </w:r>
          </w:p>
        </w:tc>
        <w:tc>
          <w:tcPr>
            <w:tcW w:type="dxa" w:w="1994"/>
            <w:vAlign w:val="center"/>
          </w:tcPr>
          <w:p>
            <w:r/>
            <w:r>
              <w:rPr>
                <w:rFonts w:ascii="Calibri" w:hAnsi="Calibri" w:eastAsia="Calibri"/>
                <w:b w:val="0"/>
                <w:sz w:val="18"/>
              </w:rPr>
              <w:t>2011-07-06 đến 2026-07-11 (date)</w:t>
            </w:r>
          </w:p>
        </w:tc>
        <w:tc>
          <w:tcPr>
            <w:tcW w:type="dxa" w:w="1994"/>
            <w:vAlign w:val="center"/>
          </w:tcPr>
          <w:p>
            <w:r/>
            <w:r>
              <w:rPr>
                <w:rFonts w:ascii="Calibri" w:hAnsi="Calibri" w:eastAsia="Calibri"/>
                <w:b w:val="0"/>
                <w:sz w:val="18"/>
              </w:rPr>
              <w:t>Bảng cuối cho huấn luyện: một dòng mỗi ngày, target 1/3/5 tháng lịch.</w:t>
            </w:r>
          </w:p>
        </w:tc>
      </w:tr>
      <w:tr>
        <w:tc>
          <w:tcPr>
            <w:tcW w:type="dxa" w:w="1994"/>
            <w:shd w:fill="F3F6FA"/>
            <w:vAlign w:val="center"/>
          </w:tcPr>
          <w:p>
            <w:r/>
            <w:r>
              <w:rPr>
                <w:rFonts w:ascii="Calibri" w:hAnsi="Calibri" w:eastAsia="Calibri"/>
                <w:b w:val="0"/>
                <w:sz w:val="18"/>
              </w:rPr>
              <w:t>Model results</w:t>
            </w:r>
          </w:p>
        </w:tc>
        <w:tc>
          <w:tcPr>
            <w:tcW w:type="dxa" w:w="1994"/>
            <w:shd w:fill="F3F6FA"/>
            <w:vAlign w:val="center"/>
          </w:tcPr>
          <w:p>
            <w:r/>
            <w:r>
              <w:rPr>
                <w:rFonts w:ascii="Calibri" w:hAnsi="Calibri" w:eastAsia="Calibri"/>
                <w:b w:val="0"/>
                <w:sz w:val="18"/>
              </w:rPr>
              <w:t>186</w:t>
            </w:r>
          </w:p>
        </w:tc>
        <w:tc>
          <w:tcPr>
            <w:tcW w:type="dxa" w:w="1994"/>
            <w:shd w:fill="F3F6FA"/>
            <w:vAlign w:val="center"/>
          </w:tcPr>
          <w:p>
            <w:r/>
            <w:r>
              <w:rPr>
                <w:rFonts w:ascii="Calibri" w:hAnsi="Calibri" w:eastAsia="Calibri"/>
                <w:b w:val="0"/>
                <w:sz w:val="18"/>
              </w:rPr>
              <w:t>8</w:t>
            </w:r>
          </w:p>
        </w:tc>
        <w:tc>
          <w:tcPr>
            <w:tcW w:type="dxa" w:w="1994"/>
            <w:shd w:fill="F3F6FA"/>
            <w:vAlign w:val="center"/>
          </w:tcPr>
          <w:p>
            <w:r/>
            <w:r>
              <w:rPr>
                <w:rFonts w:ascii="Calibri" w:hAnsi="Calibri" w:eastAsia="Calibri"/>
                <w:b w:val="0"/>
                <w:sz w:val="18"/>
              </w:rPr>
              <w:t>Không có cột ngày chuẩn</w:t>
            </w:r>
          </w:p>
        </w:tc>
        <w:tc>
          <w:tcPr>
            <w:tcW w:type="dxa" w:w="1994"/>
            <w:shd w:fill="F3F6FA"/>
            <w:vAlign w:val="center"/>
          </w:tcPr>
          <w:p>
            <w:r/>
            <w:r>
              <w:rPr>
                <w:rFonts w:ascii="Calibri" w:hAnsi="Calibri" w:eastAsia="Calibri"/>
                <w:b w:val="0"/>
                <w:sz w:val="18"/>
              </w:rPr>
              <w:t>Leaderboard walk-forward theo horizon và fold.</w:t>
            </w:r>
          </w:p>
        </w:tc>
      </w:tr>
      <w:tr>
        <w:tc>
          <w:tcPr>
            <w:tcW w:type="dxa" w:w="1994"/>
            <w:vAlign w:val="center"/>
          </w:tcPr>
          <w:p>
            <w:r/>
            <w:r>
              <w:rPr>
                <w:rFonts w:ascii="Calibri" w:hAnsi="Calibri" w:eastAsia="Calibri"/>
                <w:b w:val="0"/>
                <w:sz w:val="18"/>
              </w:rPr>
              <w:t>Walk-forward predictions</w:t>
            </w:r>
          </w:p>
        </w:tc>
        <w:tc>
          <w:tcPr>
            <w:tcW w:type="dxa" w:w="1994"/>
            <w:vAlign w:val="center"/>
          </w:tcPr>
          <w:p>
            <w:r/>
            <w:r>
              <w:rPr>
                <w:rFonts w:ascii="Calibri" w:hAnsi="Calibri" w:eastAsia="Calibri"/>
                <w:b w:val="0"/>
                <w:sz w:val="18"/>
              </w:rPr>
              <w:t>56,085</w:t>
            </w:r>
          </w:p>
        </w:tc>
        <w:tc>
          <w:tcPr>
            <w:tcW w:type="dxa" w:w="1994"/>
            <w:vAlign w:val="center"/>
          </w:tcPr>
          <w:p>
            <w:r/>
            <w:r>
              <w:rPr>
                <w:rFonts w:ascii="Calibri" w:hAnsi="Calibri" w:eastAsia="Calibri"/>
                <w:b w:val="0"/>
                <w:sz w:val="18"/>
              </w:rPr>
              <w:t>8</w:t>
            </w:r>
          </w:p>
        </w:tc>
        <w:tc>
          <w:tcPr>
            <w:tcW w:type="dxa" w:w="1994"/>
            <w:vAlign w:val="center"/>
          </w:tcPr>
          <w:p>
            <w:r/>
            <w:r>
              <w:rPr>
                <w:rFonts w:ascii="Calibri" w:hAnsi="Calibri" w:eastAsia="Calibri"/>
                <w:b w:val="0"/>
                <w:sz w:val="18"/>
              </w:rPr>
              <w:t>2023-01-01 đến 2026-06-11 (date)</w:t>
            </w:r>
          </w:p>
        </w:tc>
        <w:tc>
          <w:tcPr>
            <w:tcW w:type="dxa" w:w="1994"/>
            <w:vAlign w:val="center"/>
          </w:tcPr>
          <w:p>
            <w:r/>
            <w:r>
              <w:rPr>
                <w:rFonts w:ascii="Calibri" w:hAnsi="Calibri" w:eastAsia="Calibri"/>
                <w:b w:val="0"/>
                <w:sz w:val="18"/>
              </w:rPr>
              <w:t>Dự báo từng fold để audit model behavior.</w:t>
            </w:r>
          </w:p>
        </w:tc>
      </w:tr>
      <w:tr>
        <w:tc>
          <w:tcPr>
            <w:tcW w:type="dxa" w:w="1994"/>
            <w:shd w:fill="F3F6FA"/>
            <w:vAlign w:val="center"/>
          </w:tcPr>
          <w:p>
            <w:r/>
            <w:r>
              <w:rPr>
                <w:rFonts w:ascii="Calibri" w:hAnsi="Calibri" w:eastAsia="Calibri"/>
                <w:b w:val="0"/>
                <w:sz w:val="18"/>
              </w:rPr>
              <w:t>Decision signals</w:t>
            </w:r>
          </w:p>
        </w:tc>
        <w:tc>
          <w:tcPr>
            <w:tcW w:type="dxa" w:w="1994"/>
            <w:shd w:fill="F3F6FA"/>
            <w:vAlign w:val="center"/>
          </w:tcPr>
          <w:p>
            <w:r/>
            <w:r>
              <w:rPr>
                <w:rFonts w:ascii="Calibri" w:hAnsi="Calibri" w:eastAsia="Calibri"/>
                <w:b w:val="0"/>
                <w:sz w:val="18"/>
              </w:rPr>
              <w:t>27,585</w:t>
            </w:r>
          </w:p>
        </w:tc>
        <w:tc>
          <w:tcPr>
            <w:tcW w:type="dxa" w:w="1994"/>
            <w:shd w:fill="F3F6FA"/>
            <w:vAlign w:val="center"/>
          </w:tcPr>
          <w:p>
            <w:r/>
            <w:r>
              <w:rPr>
                <w:rFonts w:ascii="Calibri" w:hAnsi="Calibri" w:eastAsia="Calibri"/>
                <w:b w:val="0"/>
                <w:sz w:val="18"/>
              </w:rPr>
              <w:t>15</w:t>
            </w:r>
          </w:p>
        </w:tc>
        <w:tc>
          <w:tcPr>
            <w:tcW w:type="dxa" w:w="1994"/>
            <w:shd w:fill="F3F6FA"/>
            <w:vAlign w:val="center"/>
          </w:tcPr>
          <w:p>
            <w:r/>
            <w:r>
              <w:rPr>
                <w:rFonts w:ascii="Calibri" w:hAnsi="Calibri" w:eastAsia="Calibri"/>
                <w:b w:val="0"/>
                <w:sz w:val="18"/>
              </w:rPr>
              <w:t>2023-01-01 đến 2026-04-11 (date)</w:t>
            </w:r>
          </w:p>
        </w:tc>
        <w:tc>
          <w:tcPr>
            <w:tcW w:type="dxa" w:w="1994"/>
            <w:shd w:fill="F3F6FA"/>
            <w:vAlign w:val="center"/>
          </w:tcPr>
          <w:p>
            <w:r/>
            <w:r>
              <w:rPr>
                <w:rFonts w:ascii="Calibri" w:hAnsi="Calibri" w:eastAsia="Calibri"/>
                <w:b w:val="0"/>
                <w:sz w:val="18"/>
              </w:rPr>
              <w:t>Bảng tín hiệu mua theo threshold grid.</w:t>
            </w:r>
          </w:p>
        </w:tc>
      </w:tr>
      <w:tr>
        <w:tc>
          <w:tcPr>
            <w:tcW w:type="dxa" w:w="1994"/>
            <w:vAlign w:val="center"/>
          </w:tcPr>
          <w:p>
            <w:r/>
            <w:r>
              <w:rPr>
                <w:rFonts w:ascii="Calibri" w:hAnsi="Calibri" w:eastAsia="Calibri"/>
                <w:b w:val="0"/>
                <w:sz w:val="18"/>
              </w:rPr>
              <w:t>Trading signals</w:t>
            </w:r>
          </w:p>
        </w:tc>
        <w:tc>
          <w:tcPr>
            <w:tcW w:type="dxa" w:w="1994"/>
            <w:vAlign w:val="center"/>
          </w:tcPr>
          <w:p>
            <w:r/>
            <w:r>
              <w:rPr>
                <w:rFonts w:ascii="Calibri" w:hAnsi="Calibri" w:eastAsia="Calibri"/>
                <w:b w:val="0"/>
                <w:sz w:val="18"/>
              </w:rPr>
              <w:t>3,065</w:t>
            </w:r>
          </w:p>
        </w:tc>
        <w:tc>
          <w:tcPr>
            <w:tcW w:type="dxa" w:w="1994"/>
            <w:vAlign w:val="center"/>
          </w:tcPr>
          <w:p>
            <w:r/>
            <w:r>
              <w:rPr>
                <w:rFonts w:ascii="Calibri" w:hAnsi="Calibri" w:eastAsia="Calibri"/>
                <w:b w:val="0"/>
                <w:sz w:val="18"/>
              </w:rPr>
              <w:t>17</w:t>
            </w:r>
          </w:p>
        </w:tc>
        <w:tc>
          <w:tcPr>
            <w:tcW w:type="dxa" w:w="1994"/>
            <w:vAlign w:val="center"/>
          </w:tcPr>
          <w:p>
            <w:r/>
            <w:r>
              <w:rPr>
                <w:rFonts w:ascii="Calibri" w:hAnsi="Calibri" w:eastAsia="Calibri"/>
                <w:b w:val="0"/>
                <w:sz w:val="18"/>
              </w:rPr>
              <w:t>2023-01-01 đến 2026-04-11 (date)</w:t>
            </w:r>
          </w:p>
        </w:tc>
        <w:tc>
          <w:tcPr>
            <w:tcW w:type="dxa" w:w="1994"/>
            <w:vAlign w:val="center"/>
          </w:tcPr>
          <w:p>
            <w:r/>
            <w:r>
              <w:rPr>
                <w:rFonts w:ascii="Calibri" w:hAnsi="Calibri" w:eastAsia="Calibri"/>
                <w:b w:val="0"/>
                <w:sz w:val="18"/>
              </w:rPr>
              <w:t>Bảng collapse một dòng/ngày cho paper trading.</w:t>
            </w:r>
          </w:p>
        </w:tc>
      </w:tr>
    </w:tbl>
    <w:p/>
    <w:p>
      <w:pPr>
        <w:spacing w:before="140" w:after="80"/>
      </w:pPr>
      <w:r>
        <w:rPr>
          <w:rFonts w:ascii="Calibri" w:hAnsi="Calibri" w:eastAsia="Calibri"/>
          <w:b/>
          <w:color w:val="1F4E79"/>
          <w:sz w:val="26"/>
        </w:rPr>
        <w:t>3.1. Minh chứng dữ liệu crawl và artifact thu thập</w:t>
      </w:r>
    </w:p>
    <w:p>
      <w:pPr>
        <w:spacing w:after="100"/>
      </w:pPr>
      <w:r>
        <w:rPr>
          <w:rFonts w:ascii="Calibri" w:hAnsi="Calibri" w:eastAsia="Calibri"/>
          <w:b w:val="0"/>
          <w:i w:val="0"/>
          <w:sz w:val="21"/>
        </w:rPr>
        <w:t>Ngay trong phần collection, báo cáo trích một số dòng thật từ data lake để chứng minh nguồn dữ liệu đã được crawl/chuẩn hóa. Các bảng này không phải ví dụ minh họa tự tạo: chúng được đọc trực tiếp từ CSV trong data/lake khi build DOCX.</w:t>
      </w:r>
    </w:p>
    <w:p>
      <w:pPr>
        <w:spacing w:after="100"/>
      </w:pPr>
      <w:r>
        <w:rPr>
          <w:rFonts w:ascii="Calibri" w:hAnsi="Calibri" w:eastAsia="Calibri"/>
          <w:b w:val="0"/>
          <w:i w:val="0"/>
          <w:sz w:val="21"/>
        </w:rPr>
        <w:t>SBV source discovery sample: structure 137473 được phân loại central_fx, còn các structure liên quan vàng được giữ ở mức candidate nếu chưa có payload hợp lệ.</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4E79"/>
            <w:vAlign w:val="center"/>
          </w:tcPr>
          <w:p>
            <w:r/>
            <w:r>
              <w:rPr>
                <w:rFonts w:ascii="Calibri" w:hAnsi="Calibri" w:eastAsia="Calibri"/>
                <w:b/>
                <w:color w:val="FFFFFF"/>
                <w:sz w:val="18"/>
              </w:rPr>
              <w:t>content_structure_id</w:t>
            </w:r>
          </w:p>
        </w:tc>
        <w:tc>
          <w:tcPr>
            <w:tcW w:type="dxa" w:w="1662"/>
            <w:shd w:fill="1F4E79"/>
            <w:vAlign w:val="center"/>
          </w:tcPr>
          <w:p>
            <w:r/>
            <w:r>
              <w:rPr>
                <w:rFonts w:ascii="Calibri" w:hAnsi="Calibri" w:eastAsia="Calibri"/>
                <w:b/>
                <w:color w:val="FFFFFF"/>
                <w:sz w:val="18"/>
              </w:rPr>
              <w:t>classification</w:t>
            </w:r>
          </w:p>
        </w:tc>
        <w:tc>
          <w:tcPr>
            <w:tcW w:type="dxa" w:w="1662"/>
            <w:shd w:fill="1F4E79"/>
            <w:vAlign w:val="center"/>
          </w:tcPr>
          <w:p>
            <w:r/>
            <w:r>
              <w:rPr>
                <w:rFonts w:ascii="Calibri" w:hAnsi="Calibri" w:eastAsia="Calibri"/>
                <w:b/>
                <w:color w:val="FFFFFF"/>
                <w:sz w:val="18"/>
              </w:rPr>
              <w:t>http_status</w:t>
            </w:r>
          </w:p>
        </w:tc>
        <w:tc>
          <w:tcPr>
            <w:tcW w:type="dxa" w:w="1662"/>
            <w:shd w:fill="1F4E79"/>
            <w:vAlign w:val="center"/>
          </w:tcPr>
          <w:p>
            <w:r/>
            <w:r>
              <w:rPr>
                <w:rFonts w:ascii="Calibri" w:hAnsi="Calibri" w:eastAsia="Calibri"/>
                <w:b/>
                <w:color w:val="FFFFFF"/>
                <w:sz w:val="18"/>
              </w:rPr>
              <w:t>row_count_sample</w:t>
            </w:r>
          </w:p>
        </w:tc>
        <w:tc>
          <w:tcPr>
            <w:tcW w:type="dxa" w:w="1662"/>
            <w:shd w:fill="1F4E79"/>
            <w:vAlign w:val="center"/>
          </w:tcPr>
          <w:p>
            <w:r/>
            <w:r>
              <w:rPr>
                <w:rFonts w:ascii="Calibri" w:hAnsi="Calibri" w:eastAsia="Calibri"/>
                <w:b/>
                <w:color w:val="FFFFFF"/>
                <w:sz w:val="18"/>
              </w:rPr>
              <w:t>field_names</w:t>
            </w:r>
          </w:p>
        </w:tc>
        <w:tc>
          <w:tcPr>
            <w:tcW w:type="dxa" w:w="1662"/>
            <w:shd w:fill="1F4E79"/>
            <w:vAlign w:val="center"/>
          </w:tcPr>
          <w:p>
            <w:r/>
            <w:r>
              <w:rPr>
                <w:rFonts w:ascii="Calibri" w:hAnsi="Calibri" w:eastAsia="Calibri"/>
                <w:b/>
                <w:color w:val="FFFFFF"/>
                <w:sz w:val="18"/>
              </w:rPr>
              <w:t>title_samples</w:t>
            </w:r>
          </w:p>
        </w:tc>
      </w:tr>
      <w:tr>
        <w:tc>
          <w:tcPr>
            <w:tcW w:type="dxa" w:w="1662"/>
            <w:vAlign w:val="center"/>
          </w:tcPr>
          <w:p>
            <w:r/>
            <w:r>
              <w:rPr>
                <w:rFonts w:ascii="Calibri" w:hAnsi="Calibri" w:eastAsia="Calibri"/>
                <w:b w:val="0"/>
                <w:sz w:val="18"/>
              </w:rPr>
              <w:t>10100</w:t>
            </w:r>
          </w:p>
        </w:tc>
        <w:tc>
          <w:tcPr>
            <w:tcW w:type="dxa" w:w="1662"/>
            <w:vAlign w:val="center"/>
          </w:tcPr>
          <w:p>
            <w:r/>
            <w:r>
              <w:rPr>
                <w:rFonts w:ascii="Calibri" w:hAnsi="Calibri" w:eastAsia="Calibri"/>
                <w:b w:val="0"/>
                <w:sz w:val="18"/>
              </w:rPr>
              <w:t>gold_policy_candidate</w:t>
            </w:r>
          </w:p>
        </w:tc>
        <w:tc>
          <w:tcPr>
            <w:tcW w:type="dxa" w:w="1662"/>
            <w:vAlign w:val="center"/>
          </w:tcPr>
          <w:p>
            <w:r/>
            <w:r>
              <w:rPr>
                <w:rFonts w:ascii="Calibri" w:hAnsi="Calibri" w:eastAsia="Calibri"/>
                <w:b w:val="0"/>
                <w:sz w:val="18"/>
              </w:rPr>
              <w:t>403</w:t>
            </w:r>
          </w:p>
        </w:tc>
        <w:tc>
          <w:tcPr>
            <w:tcW w:type="dxa" w:w="1662"/>
            <w:vAlign w:val="center"/>
          </w:tcPr>
          <w:p>
            <w:r/>
            <w:r>
              <w:rPr>
                <w:rFonts w:ascii="Calibri" w:hAnsi="Calibri" w:eastAsia="Calibri"/>
                <w:b w:val="0"/>
                <w:sz w:val="18"/>
              </w:rPr>
              <w:t>0</w:t>
            </w:r>
          </w:p>
        </w:tc>
        <w:tc>
          <w:tcPr>
            <w:tcW w:type="dxa" w:w="1662"/>
            <w:vAlign w:val="center"/>
          </w:tcPr>
          <w:p>
            <w:r/>
            <w:r>
              <w:rPr>
                <w:rFonts w:ascii="Calibri" w:hAnsi="Calibri" w:eastAsia="Calibri"/>
                <w:b w:val="0"/>
                <w:sz w:val="18"/>
              </w:rPr>
            </w:r>
          </w:p>
        </w:tc>
        <w:tc>
          <w:tcPr>
            <w:tcW w:type="dxa" w:w="1662"/>
            <w:vAlign w:val="center"/>
          </w:tcPr>
          <w:p>
            <w:r/>
            <w:r>
              <w:rPr>
                <w:rFonts w:ascii="Calibri" w:hAnsi="Calibri" w:eastAsia="Calibri"/>
                <w:b w:val="0"/>
                <w:sz w:val="18"/>
              </w:rPr>
            </w:r>
          </w:p>
        </w:tc>
      </w:tr>
      <w:tr>
        <w:tc>
          <w:tcPr>
            <w:tcW w:type="dxa" w:w="1662"/>
            <w:shd w:fill="F3F6FA"/>
            <w:vAlign w:val="center"/>
          </w:tcPr>
          <w:p>
            <w:r/>
            <w:r>
              <w:rPr>
                <w:rFonts w:ascii="Calibri" w:hAnsi="Calibri" w:eastAsia="Calibri"/>
                <w:b w:val="0"/>
                <w:sz w:val="18"/>
              </w:rPr>
              <w:t>20117</w:t>
            </w:r>
          </w:p>
        </w:tc>
        <w:tc>
          <w:tcPr>
            <w:tcW w:type="dxa" w:w="1662"/>
            <w:shd w:fill="F3F6FA"/>
            <w:vAlign w:val="center"/>
          </w:tcPr>
          <w:p>
            <w:r/>
            <w:r>
              <w:rPr>
                <w:rFonts w:ascii="Calibri" w:hAnsi="Calibri" w:eastAsia="Calibri"/>
                <w:b w:val="0"/>
                <w:sz w:val="18"/>
              </w:rPr>
              <w:t>gold_policy_candidate</w:t>
            </w:r>
          </w:p>
        </w:tc>
        <w:tc>
          <w:tcPr>
            <w:tcW w:type="dxa" w:w="1662"/>
            <w:shd w:fill="F3F6FA"/>
            <w:vAlign w:val="center"/>
          </w:tcPr>
          <w:p>
            <w:r/>
            <w:r>
              <w:rPr>
                <w:rFonts w:ascii="Calibri" w:hAnsi="Calibri" w:eastAsia="Calibri"/>
                <w:b w:val="0"/>
                <w:sz w:val="18"/>
              </w:rPr>
              <w:t>403</w:t>
            </w:r>
          </w:p>
        </w:tc>
        <w:tc>
          <w:tcPr>
            <w:tcW w:type="dxa" w:w="1662"/>
            <w:shd w:fill="F3F6FA"/>
            <w:vAlign w:val="center"/>
          </w:tcPr>
          <w:p>
            <w:r/>
            <w:r>
              <w:rPr>
                <w:rFonts w:ascii="Calibri" w:hAnsi="Calibri" w:eastAsia="Calibri"/>
                <w:b w:val="0"/>
                <w:sz w:val="18"/>
              </w:rPr>
              <w:t>0</w:t>
            </w:r>
          </w:p>
        </w:tc>
        <w:tc>
          <w:tcPr>
            <w:tcW w:type="dxa" w:w="1662"/>
            <w:shd w:fill="F3F6FA"/>
            <w:vAlign w:val="center"/>
          </w:tcPr>
          <w:p>
            <w:r/>
            <w:r>
              <w:rPr>
                <w:rFonts w:ascii="Calibri" w:hAnsi="Calibri" w:eastAsia="Calibri"/>
                <w:b w:val="0"/>
                <w:sz w:val="18"/>
              </w:rPr>
            </w:r>
          </w:p>
        </w:tc>
        <w:tc>
          <w:tcPr>
            <w:tcW w:type="dxa" w:w="1662"/>
            <w:shd w:fill="F3F6FA"/>
            <w:vAlign w:val="center"/>
          </w:tcPr>
          <w:p>
            <w:r/>
            <w:r>
              <w:rPr>
                <w:rFonts w:ascii="Calibri" w:hAnsi="Calibri" w:eastAsia="Calibri"/>
                <w:b w:val="0"/>
                <w:sz w:val="18"/>
              </w:rPr>
            </w:r>
          </w:p>
        </w:tc>
      </w:tr>
      <w:tr>
        <w:tc>
          <w:tcPr>
            <w:tcW w:type="dxa" w:w="1662"/>
            <w:vAlign w:val="center"/>
          </w:tcPr>
          <w:p>
            <w:r/>
            <w:r>
              <w:rPr>
                <w:rFonts w:ascii="Calibri" w:hAnsi="Calibri" w:eastAsia="Calibri"/>
                <w:b w:val="0"/>
                <w:sz w:val="18"/>
              </w:rPr>
              <w:t>29633</w:t>
            </w:r>
          </w:p>
        </w:tc>
        <w:tc>
          <w:tcPr>
            <w:tcW w:type="dxa" w:w="1662"/>
            <w:vAlign w:val="center"/>
          </w:tcPr>
          <w:p>
            <w:r/>
            <w:r>
              <w:rPr>
                <w:rFonts w:ascii="Calibri" w:hAnsi="Calibri" w:eastAsia="Calibri"/>
                <w:b w:val="0"/>
                <w:sz w:val="18"/>
              </w:rPr>
              <w:t>gold_policy_candidate</w:t>
            </w:r>
          </w:p>
        </w:tc>
        <w:tc>
          <w:tcPr>
            <w:tcW w:type="dxa" w:w="1662"/>
            <w:vAlign w:val="center"/>
          </w:tcPr>
          <w:p>
            <w:r/>
            <w:r>
              <w:rPr>
                <w:rFonts w:ascii="Calibri" w:hAnsi="Calibri" w:eastAsia="Calibri"/>
                <w:b w:val="0"/>
                <w:sz w:val="18"/>
              </w:rPr>
              <w:t>403</w:t>
            </w:r>
          </w:p>
        </w:tc>
        <w:tc>
          <w:tcPr>
            <w:tcW w:type="dxa" w:w="1662"/>
            <w:vAlign w:val="center"/>
          </w:tcPr>
          <w:p>
            <w:r/>
            <w:r>
              <w:rPr>
                <w:rFonts w:ascii="Calibri" w:hAnsi="Calibri" w:eastAsia="Calibri"/>
                <w:b w:val="0"/>
                <w:sz w:val="18"/>
              </w:rPr>
              <w:t>0</w:t>
            </w:r>
          </w:p>
        </w:tc>
        <w:tc>
          <w:tcPr>
            <w:tcW w:type="dxa" w:w="1662"/>
            <w:vAlign w:val="center"/>
          </w:tcPr>
          <w:p>
            <w:r/>
            <w:r>
              <w:rPr>
                <w:rFonts w:ascii="Calibri" w:hAnsi="Calibri" w:eastAsia="Calibri"/>
                <w:b w:val="0"/>
                <w:sz w:val="18"/>
              </w:rPr>
            </w:r>
          </w:p>
        </w:tc>
        <w:tc>
          <w:tcPr>
            <w:tcW w:type="dxa" w:w="1662"/>
            <w:vAlign w:val="center"/>
          </w:tcPr>
          <w:p>
            <w:r/>
            <w:r>
              <w:rPr>
                <w:rFonts w:ascii="Calibri" w:hAnsi="Calibri" w:eastAsia="Calibri"/>
                <w:b w:val="0"/>
                <w:sz w:val="18"/>
              </w:rPr>
            </w:r>
          </w:p>
        </w:tc>
      </w:tr>
      <w:tr>
        <w:tc>
          <w:tcPr>
            <w:tcW w:type="dxa" w:w="1662"/>
            <w:shd w:fill="F3F6FA"/>
            <w:vAlign w:val="center"/>
          </w:tcPr>
          <w:p>
            <w:r/>
            <w:r>
              <w:rPr>
                <w:rFonts w:ascii="Calibri" w:hAnsi="Calibri" w:eastAsia="Calibri"/>
                <w:b w:val="0"/>
                <w:sz w:val="18"/>
              </w:rPr>
              <w:t>30000</w:t>
            </w:r>
          </w:p>
        </w:tc>
        <w:tc>
          <w:tcPr>
            <w:tcW w:type="dxa" w:w="1662"/>
            <w:shd w:fill="F3F6FA"/>
            <w:vAlign w:val="center"/>
          </w:tcPr>
          <w:p>
            <w:r/>
            <w:r>
              <w:rPr>
                <w:rFonts w:ascii="Calibri" w:hAnsi="Calibri" w:eastAsia="Calibri"/>
                <w:b w:val="0"/>
                <w:sz w:val="18"/>
              </w:rPr>
              <w:t>gold_policy_candidate</w:t>
            </w:r>
          </w:p>
        </w:tc>
        <w:tc>
          <w:tcPr>
            <w:tcW w:type="dxa" w:w="1662"/>
            <w:shd w:fill="F3F6FA"/>
            <w:vAlign w:val="center"/>
          </w:tcPr>
          <w:p>
            <w:r/>
            <w:r>
              <w:rPr>
                <w:rFonts w:ascii="Calibri" w:hAnsi="Calibri" w:eastAsia="Calibri"/>
                <w:b w:val="0"/>
                <w:sz w:val="18"/>
              </w:rPr>
              <w:t>403</w:t>
            </w:r>
          </w:p>
        </w:tc>
        <w:tc>
          <w:tcPr>
            <w:tcW w:type="dxa" w:w="1662"/>
            <w:shd w:fill="F3F6FA"/>
            <w:vAlign w:val="center"/>
          </w:tcPr>
          <w:p>
            <w:r/>
            <w:r>
              <w:rPr>
                <w:rFonts w:ascii="Calibri" w:hAnsi="Calibri" w:eastAsia="Calibri"/>
                <w:b w:val="0"/>
                <w:sz w:val="18"/>
              </w:rPr>
              <w:t>0</w:t>
            </w:r>
          </w:p>
        </w:tc>
        <w:tc>
          <w:tcPr>
            <w:tcW w:type="dxa" w:w="1662"/>
            <w:shd w:fill="F3F6FA"/>
            <w:vAlign w:val="center"/>
          </w:tcPr>
          <w:p>
            <w:r/>
            <w:r>
              <w:rPr>
                <w:rFonts w:ascii="Calibri" w:hAnsi="Calibri" w:eastAsia="Calibri"/>
                <w:b w:val="0"/>
                <w:sz w:val="18"/>
              </w:rPr>
            </w:r>
          </w:p>
        </w:tc>
        <w:tc>
          <w:tcPr>
            <w:tcW w:type="dxa" w:w="1662"/>
            <w:shd w:fill="F3F6FA"/>
            <w:vAlign w:val="center"/>
          </w:tcPr>
          <w:p>
            <w:r/>
            <w:r>
              <w:rPr>
                <w:rFonts w:ascii="Calibri" w:hAnsi="Calibri" w:eastAsia="Calibri"/>
                <w:b w:val="0"/>
                <w:sz w:val="18"/>
              </w:rPr>
            </w:r>
          </w:p>
        </w:tc>
      </w:tr>
      <w:tr>
        <w:tc>
          <w:tcPr>
            <w:tcW w:type="dxa" w:w="1662"/>
            <w:vAlign w:val="center"/>
          </w:tcPr>
          <w:p>
            <w:r/>
            <w:r>
              <w:rPr>
                <w:rFonts w:ascii="Calibri" w:hAnsi="Calibri" w:eastAsia="Calibri"/>
                <w:b w:val="0"/>
                <w:sz w:val="18"/>
              </w:rPr>
              <w:t>32827</w:t>
            </w:r>
          </w:p>
        </w:tc>
        <w:tc>
          <w:tcPr>
            <w:tcW w:type="dxa" w:w="1662"/>
            <w:vAlign w:val="center"/>
          </w:tcPr>
          <w:p>
            <w:r/>
            <w:r>
              <w:rPr>
                <w:rFonts w:ascii="Calibri" w:hAnsi="Calibri" w:eastAsia="Calibri"/>
                <w:b w:val="0"/>
                <w:sz w:val="18"/>
              </w:rPr>
              <w:t>gold_policy_candidate</w:t>
            </w:r>
          </w:p>
        </w:tc>
        <w:tc>
          <w:tcPr>
            <w:tcW w:type="dxa" w:w="1662"/>
            <w:vAlign w:val="center"/>
          </w:tcPr>
          <w:p>
            <w:r/>
            <w:r>
              <w:rPr>
                <w:rFonts w:ascii="Calibri" w:hAnsi="Calibri" w:eastAsia="Calibri"/>
                <w:b w:val="0"/>
                <w:sz w:val="18"/>
              </w:rPr>
              <w:t>403</w:t>
            </w:r>
          </w:p>
        </w:tc>
        <w:tc>
          <w:tcPr>
            <w:tcW w:type="dxa" w:w="1662"/>
            <w:vAlign w:val="center"/>
          </w:tcPr>
          <w:p>
            <w:r/>
            <w:r>
              <w:rPr>
                <w:rFonts w:ascii="Calibri" w:hAnsi="Calibri" w:eastAsia="Calibri"/>
                <w:b w:val="0"/>
                <w:sz w:val="18"/>
              </w:rPr>
              <w:t>0</w:t>
            </w:r>
          </w:p>
        </w:tc>
        <w:tc>
          <w:tcPr>
            <w:tcW w:type="dxa" w:w="1662"/>
            <w:vAlign w:val="center"/>
          </w:tcPr>
          <w:p>
            <w:r/>
            <w:r>
              <w:rPr>
                <w:rFonts w:ascii="Calibri" w:hAnsi="Calibri" w:eastAsia="Calibri"/>
                <w:b w:val="0"/>
                <w:sz w:val="18"/>
              </w:rPr>
            </w:r>
          </w:p>
        </w:tc>
        <w:tc>
          <w:tcPr>
            <w:tcW w:type="dxa" w:w="1662"/>
            <w:vAlign w:val="center"/>
          </w:tcPr>
          <w:p>
            <w:r/>
            <w:r>
              <w:rPr>
                <w:rFonts w:ascii="Calibri" w:hAnsi="Calibri" w:eastAsia="Calibri"/>
                <w:b w:val="0"/>
                <w:sz w:val="18"/>
              </w:rPr>
            </w:r>
          </w:p>
        </w:tc>
      </w:tr>
      <w:tr>
        <w:tc>
          <w:tcPr>
            <w:tcW w:type="dxa" w:w="1662"/>
            <w:shd w:fill="F3F6FA"/>
            <w:vAlign w:val="center"/>
          </w:tcPr>
          <w:p>
            <w:r/>
            <w:r>
              <w:rPr>
                <w:rFonts w:ascii="Calibri" w:hAnsi="Calibri" w:eastAsia="Calibri"/>
                <w:b w:val="0"/>
                <w:sz w:val="18"/>
              </w:rPr>
              <w:t>32829</w:t>
            </w:r>
          </w:p>
        </w:tc>
        <w:tc>
          <w:tcPr>
            <w:tcW w:type="dxa" w:w="1662"/>
            <w:shd w:fill="F3F6FA"/>
            <w:vAlign w:val="center"/>
          </w:tcPr>
          <w:p>
            <w:r/>
            <w:r>
              <w:rPr>
                <w:rFonts w:ascii="Calibri" w:hAnsi="Calibri" w:eastAsia="Calibri"/>
                <w:b w:val="0"/>
                <w:sz w:val="18"/>
              </w:rPr>
              <w:t>gold_policy_candidate</w:t>
            </w:r>
          </w:p>
        </w:tc>
        <w:tc>
          <w:tcPr>
            <w:tcW w:type="dxa" w:w="1662"/>
            <w:shd w:fill="F3F6FA"/>
            <w:vAlign w:val="center"/>
          </w:tcPr>
          <w:p>
            <w:r/>
            <w:r>
              <w:rPr>
                <w:rFonts w:ascii="Calibri" w:hAnsi="Calibri" w:eastAsia="Calibri"/>
                <w:b w:val="0"/>
                <w:sz w:val="18"/>
              </w:rPr>
              <w:t>403</w:t>
            </w:r>
          </w:p>
        </w:tc>
        <w:tc>
          <w:tcPr>
            <w:tcW w:type="dxa" w:w="1662"/>
            <w:shd w:fill="F3F6FA"/>
            <w:vAlign w:val="center"/>
          </w:tcPr>
          <w:p>
            <w:r/>
            <w:r>
              <w:rPr>
                <w:rFonts w:ascii="Calibri" w:hAnsi="Calibri" w:eastAsia="Calibri"/>
                <w:b w:val="0"/>
                <w:sz w:val="18"/>
              </w:rPr>
              <w:t>0</w:t>
            </w:r>
          </w:p>
        </w:tc>
        <w:tc>
          <w:tcPr>
            <w:tcW w:type="dxa" w:w="1662"/>
            <w:shd w:fill="F3F6FA"/>
            <w:vAlign w:val="center"/>
          </w:tcPr>
          <w:p>
            <w:r/>
            <w:r>
              <w:rPr>
                <w:rFonts w:ascii="Calibri" w:hAnsi="Calibri" w:eastAsia="Calibri"/>
                <w:b w:val="0"/>
                <w:sz w:val="18"/>
              </w:rPr>
            </w:r>
          </w:p>
        </w:tc>
        <w:tc>
          <w:tcPr>
            <w:tcW w:type="dxa" w:w="1662"/>
            <w:shd w:fill="F3F6FA"/>
            <w:vAlign w:val="center"/>
          </w:tcPr>
          <w:p>
            <w:r/>
            <w:r>
              <w:rPr>
                <w:rFonts w:ascii="Calibri" w:hAnsi="Calibri" w:eastAsia="Calibri"/>
                <w:b w:val="0"/>
                <w:sz w:val="18"/>
              </w:rPr>
            </w:r>
          </w:p>
        </w:tc>
      </w:tr>
    </w:tbl>
    <w:p/>
    <w:p>
      <w:pPr>
        <w:spacing w:after="100"/>
      </w:pPr>
      <w:r>
        <w:rPr>
          <w:rFonts w:ascii="Calibri" w:hAnsi="Calibri" w:eastAsia="Calibri"/>
          <w:b w:val="0"/>
          <w:i w:val="0"/>
          <w:sz w:val="21"/>
        </w:rPr>
        <w:t>SBV gold-policy event sample: event chỉ được giữ khi có URL chính thức, ngày công bố, loại sự kiện và raw hash để audit.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1F4E79"/>
            <w:vAlign w:val="center"/>
          </w:tcPr>
          <w:p>
            <w:r/>
            <w:r>
              <w:rPr>
                <w:rFonts w:ascii="Calibri" w:hAnsi="Calibri" w:eastAsia="Calibri"/>
                <w:b/>
                <w:color w:val="FFFFFF"/>
                <w:sz w:val="18"/>
              </w:rPr>
              <w:t>event_date</w:t>
            </w:r>
          </w:p>
        </w:tc>
        <w:tc>
          <w:tcPr>
            <w:tcW w:type="dxa" w:w="1425"/>
            <w:shd w:fill="1F4E79"/>
            <w:vAlign w:val="center"/>
          </w:tcPr>
          <w:p>
            <w:r/>
            <w:r>
              <w:rPr>
                <w:rFonts w:ascii="Calibri" w:hAnsi="Calibri" w:eastAsia="Calibri"/>
                <w:b/>
                <w:color w:val="FFFFFF"/>
                <w:sz w:val="18"/>
              </w:rPr>
              <w:t>published_at</w:t>
            </w:r>
          </w:p>
        </w:tc>
        <w:tc>
          <w:tcPr>
            <w:tcW w:type="dxa" w:w="1425"/>
            <w:shd w:fill="1F4E79"/>
            <w:vAlign w:val="center"/>
          </w:tcPr>
          <w:p>
            <w:r/>
            <w:r>
              <w:rPr>
                <w:rFonts w:ascii="Calibri" w:hAnsi="Calibri" w:eastAsia="Calibri"/>
                <w:b/>
                <w:color w:val="FFFFFF"/>
                <w:sz w:val="18"/>
              </w:rPr>
              <w:t>event_type</w:t>
            </w:r>
          </w:p>
        </w:tc>
        <w:tc>
          <w:tcPr>
            <w:tcW w:type="dxa" w:w="1425"/>
            <w:shd w:fill="1F4E79"/>
            <w:vAlign w:val="center"/>
          </w:tcPr>
          <w:p>
            <w:r/>
            <w:r>
              <w:rPr>
                <w:rFonts w:ascii="Calibri" w:hAnsi="Calibri" w:eastAsia="Calibri"/>
                <w:b/>
                <w:color w:val="FFFFFF"/>
                <w:sz w:val="18"/>
              </w:rPr>
              <w:t>severity</w:t>
            </w:r>
          </w:p>
        </w:tc>
        <w:tc>
          <w:tcPr>
            <w:tcW w:type="dxa" w:w="1425"/>
            <w:shd w:fill="1F4E79"/>
            <w:vAlign w:val="center"/>
          </w:tcPr>
          <w:p>
            <w:r/>
            <w:r>
              <w:rPr>
                <w:rFonts w:ascii="Calibri" w:hAnsi="Calibri" w:eastAsia="Calibri"/>
                <w:b/>
                <w:color w:val="FFFFFF"/>
                <w:sz w:val="18"/>
              </w:rPr>
              <w:t>title</w:t>
            </w:r>
          </w:p>
        </w:tc>
        <w:tc>
          <w:tcPr>
            <w:tcW w:type="dxa" w:w="1425"/>
            <w:shd w:fill="1F4E79"/>
            <w:vAlign w:val="center"/>
          </w:tcPr>
          <w:p>
            <w:r/>
            <w:r>
              <w:rPr>
                <w:rFonts w:ascii="Calibri" w:hAnsi="Calibri" w:eastAsia="Calibri"/>
                <w:b/>
                <w:color w:val="FFFFFF"/>
                <w:sz w:val="18"/>
              </w:rPr>
              <w:t>confidence</w:t>
            </w:r>
          </w:p>
        </w:tc>
        <w:tc>
          <w:tcPr>
            <w:tcW w:type="dxa" w:w="1425"/>
            <w:shd w:fill="1F4E79"/>
            <w:vAlign w:val="center"/>
          </w:tcPr>
          <w:p>
            <w:r/>
            <w:r>
              <w:rPr>
                <w:rFonts w:ascii="Calibri" w:hAnsi="Calibri" w:eastAsia="Calibri"/>
                <w:b/>
                <w:color w:val="FFFFFF"/>
                <w:sz w:val="18"/>
              </w:rPr>
              <w:t>source_type</w:t>
            </w:r>
          </w:p>
        </w:tc>
      </w:tr>
      <w:tr>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policy_auction</w:t>
            </w:r>
          </w:p>
        </w:tc>
        <w:tc>
          <w:tcPr>
            <w:tcW w:type="dxa" w:w="1425"/>
            <w:vAlign w:val="center"/>
          </w:tcPr>
          <w:p>
            <w:r/>
            <w:r>
              <w:rPr>
                <w:rFonts w:ascii="Calibri" w:hAnsi="Calibri" w:eastAsia="Calibri"/>
                <w:b w:val="0"/>
                <w:sz w:val="18"/>
              </w:rPr>
              <w:t>high</w:t>
            </w:r>
          </w:p>
        </w:tc>
        <w:tc>
          <w:tcPr>
            <w:tcW w:type="dxa" w:w="1425"/>
            <w:vAlign w:val="center"/>
          </w:tcPr>
          <w:p>
            <w:r/>
            <w:r>
              <w:rPr>
                <w:rFonts w:ascii="Calibri" w:hAnsi="Calibri" w:eastAsia="Calibri"/>
                <w:b w:val="0"/>
                <w:sz w:val="18"/>
              </w:rPr>
              <w:t>Giấy mời tham gia đấu thầu vàng</w:t>
            </w:r>
          </w:p>
        </w:tc>
        <w:tc>
          <w:tcPr>
            <w:tcW w:type="dxa" w:w="1425"/>
            <w:vAlign w:val="center"/>
          </w:tcPr>
          <w:p>
            <w:r/>
            <w:r>
              <w:rPr>
                <w:rFonts w:ascii="Calibri" w:hAnsi="Calibri" w:eastAsia="Calibri"/>
                <w:b w:val="0"/>
                <w:sz w:val="18"/>
              </w:rPr>
              <w:t>0.92</w:t>
            </w:r>
          </w:p>
        </w:tc>
        <w:tc>
          <w:tcPr>
            <w:tcW w:type="dxa" w:w="1425"/>
            <w:vAlign w:val="center"/>
          </w:tcPr>
          <w:p>
            <w:r/>
            <w:r>
              <w:rPr>
                <w:rFonts w:ascii="Calibri" w:hAnsi="Calibri" w:eastAsia="Calibri"/>
                <w:b w:val="0"/>
                <w:sz w:val="18"/>
              </w:rPr>
              <w:t>official_sbv_article</w:t>
            </w:r>
          </w:p>
        </w:tc>
      </w:tr>
      <w:tr>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gold_sale_policy</w:t>
            </w:r>
          </w:p>
        </w:tc>
        <w:tc>
          <w:tcPr>
            <w:tcW w:type="dxa" w:w="1425"/>
            <w:shd w:fill="F3F6FA"/>
            <w:vAlign w:val="center"/>
          </w:tcPr>
          <w:p>
            <w:r/>
            <w:r>
              <w:rPr>
                <w:rFonts w:ascii="Calibri" w:hAnsi="Calibri" w:eastAsia="Calibri"/>
                <w:b w:val="0"/>
                <w:sz w:val="18"/>
              </w:rPr>
              <w:t>medium</w:t>
            </w:r>
          </w:p>
        </w:tc>
        <w:tc>
          <w:tcPr>
            <w:tcW w:type="dxa" w:w="1425"/>
            <w:shd w:fill="F3F6FA"/>
            <w:vAlign w:val="center"/>
          </w:tcPr>
          <w:p>
            <w:r/>
            <w:r>
              <w:rPr>
                <w:rFonts w:ascii="Calibri" w:hAnsi="Calibri" w:eastAsia="Calibri"/>
                <w:b w:val="0"/>
                <w:sz w:val="18"/>
              </w:rPr>
              <w:t>Quản lý hoạt động ngoại hối và hoạt động kinh doanh vàng</w:t>
            </w:r>
          </w:p>
        </w:tc>
        <w:tc>
          <w:tcPr>
            <w:tcW w:type="dxa" w:w="1425"/>
            <w:shd w:fill="F3F6FA"/>
            <w:vAlign w:val="center"/>
          </w:tcPr>
          <w:p>
            <w:r/>
            <w:r>
              <w:rPr>
                <w:rFonts w:ascii="Calibri" w:hAnsi="Calibri" w:eastAsia="Calibri"/>
                <w:b w:val="0"/>
                <w:sz w:val="18"/>
              </w:rPr>
              <w:t>0.92</w:t>
            </w:r>
          </w:p>
        </w:tc>
        <w:tc>
          <w:tcPr>
            <w:tcW w:type="dxa" w:w="1425"/>
            <w:shd w:fill="F3F6FA"/>
            <w:vAlign w:val="center"/>
          </w:tcPr>
          <w:p>
            <w:r/>
            <w:r>
              <w:rPr>
                <w:rFonts w:ascii="Calibri" w:hAnsi="Calibri" w:eastAsia="Calibri"/>
                <w:b w:val="0"/>
                <w:sz w:val="18"/>
              </w:rPr>
              <w:t>official_sbv_article</w:t>
            </w:r>
          </w:p>
        </w:tc>
      </w:tr>
      <w:tr>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gold_sale_policy</w:t>
            </w:r>
          </w:p>
        </w:tc>
        <w:tc>
          <w:tcPr>
            <w:tcW w:type="dxa" w:w="1425"/>
            <w:vAlign w:val="center"/>
          </w:tcPr>
          <w:p>
            <w:r/>
            <w:r>
              <w:rPr>
                <w:rFonts w:ascii="Calibri" w:hAnsi="Calibri" w:eastAsia="Calibri"/>
                <w:b w:val="0"/>
                <w:sz w:val="18"/>
              </w:rPr>
              <w:t>medium</w:t>
            </w:r>
          </w:p>
        </w:tc>
        <w:tc>
          <w:tcPr>
            <w:tcW w:type="dxa" w:w="1425"/>
            <w:vAlign w:val="center"/>
          </w:tcPr>
          <w:p>
            <w:r/>
            <w:r>
              <w:rPr>
                <w:rFonts w:ascii="Calibri" w:hAnsi="Calibri" w:eastAsia="Calibri"/>
                <w:b w:val="0"/>
                <w:sz w:val="18"/>
              </w:rPr>
              <w:t>Quản lý hoạt động ngoại hối và hoạt động kinh doanh vàng</w:t>
            </w:r>
          </w:p>
        </w:tc>
        <w:tc>
          <w:tcPr>
            <w:tcW w:type="dxa" w:w="1425"/>
            <w:vAlign w:val="center"/>
          </w:tcPr>
          <w:p>
            <w:r/>
            <w:r>
              <w:rPr>
                <w:rFonts w:ascii="Calibri" w:hAnsi="Calibri" w:eastAsia="Calibri"/>
                <w:b w:val="0"/>
                <w:sz w:val="18"/>
              </w:rPr>
              <w:t>0.92</w:t>
            </w:r>
          </w:p>
        </w:tc>
        <w:tc>
          <w:tcPr>
            <w:tcW w:type="dxa" w:w="1425"/>
            <w:vAlign w:val="center"/>
          </w:tcPr>
          <w:p>
            <w:r/>
            <w:r>
              <w:rPr>
                <w:rFonts w:ascii="Calibri" w:hAnsi="Calibri" w:eastAsia="Calibri"/>
                <w:b w:val="0"/>
                <w:sz w:val="18"/>
              </w:rPr>
              <w:t>official_sbv_article</w:t>
            </w:r>
          </w:p>
        </w:tc>
      </w:tr>
    </w:tbl>
    <w:p/>
    <w:p>
      <w:pPr>
        <w:spacing w:after="100"/>
      </w:pPr>
      <w:r>
        <w:rPr>
          <w:rFonts w:ascii="Calibri" w:hAnsi="Calibri" w:eastAsia="Calibri"/>
          <w:b w:val="0"/>
          <w:i w:val="0"/>
          <w:sz w:val="21"/>
        </w:rPr>
        <w:t>Retail deposit-rate sample: bảng này chứng minh lớp lãi suất hiện chỉ là forward monitoring, chưa phải lịch sử benchmark đầy đủ.</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1F4E79"/>
            <w:vAlign w:val="center"/>
          </w:tcPr>
          <w:p>
            <w:r/>
            <w:r>
              <w:rPr>
                <w:rFonts w:ascii="Calibri" w:hAnsi="Calibri" w:eastAsia="Calibri"/>
                <w:b/>
                <w:color w:val="FFFFFF"/>
                <w:sz w:val="18"/>
              </w:rPr>
              <w:t>date</w:t>
            </w:r>
          </w:p>
        </w:tc>
        <w:tc>
          <w:tcPr>
            <w:tcW w:type="dxa" w:w="1246"/>
            <w:shd w:fill="1F4E79"/>
            <w:vAlign w:val="center"/>
          </w:tcPr>
          <w:p>
            <w:r/>
            <w:r>
              <w:rPr>
                <w:rFonts w:ascii="Calibri" w:hAnsi="Calibri" w:eastAsia="Calibri"/>
                <w:b/>
                <w:color w:val="FFFFFF"/>
                <w:sz w:val="18"/>
              </w:rPr>
              <w:t>bank</w:t>
            </w:r>
          </w:p>
        </w:tc>
        <w:tc>
          <w:tcPr>
            <w:tcW w:type="dxa" w:w="1246"/>
            <w:shd w:fill="1F4E79"/>
            <w:vAlign w:val="center"/>
          </w:tcPr>
          <w:p>
            <w:r/>
            <w:r>
              <w:rPr>
                <w:rFonts w:ascii="Calibri" w:hAnsi="Calibri" w:eastAsia="Calibri"/>
                <w:b/>
                <w:color w:val="FFFFFF"/>
                <w:sz w:val="18"/>
              </w:rPr>
              <w:t>tenor_months</w:t>
            </w:r>
          </w:p>
        </w:tc>
        <w:tc>
          <w:tcPr>
            <w:tcW w:type="dxa" w:w="1246"/>
            <w:shd w:fill="1F4E79"/>
            <w:vAlign w:val="center"/>
          </w:tcPr>
          <w:p>
            <w:r/>
            <w:r>
              <w:rPr>
                <w:rFonts w:ascii="Calibri" w:hAnsi="Calibri" w:eastAsia="Calibri"/>
                <w:b/>
                <w:color w:val="FFFFFF"/>
                <w:sz w:val="18"/>
              </w:rPr>
              <w:t>currency</w:t>
            </w:r>
          </w:p>
        </w:tc>
        <w:tc>
          <w:tcPr>
            <w:tcW w:type="dxa" w:w="1246"/>
            <w:shd w:fill="1F4E79"/>
            <w:vAlign w:val="center"/>
          </w:tcPr>
          <w:p>
            <w:r/>
            <w:r>
              <w:rPr>
                <w:rFonts w:ascii="Calibri" w:hAnsi="Calibri" w:eastAsia="Calibri"/>
                <w:b/>
                <w:color w:val="FFFFFF"/>
                <w:sz w:val="18"/>
              </w:rPr>
              <w:t>rate_pct_annual</w:t>
            </w:r>
          </w:p>
        </w:tc>
        <w:tc>
          <w:tcPr>
            <w:tcW w:type="dxa" w:w="1246"/>
            <w:shd w:fill="1F4E79"/>
            <w:vAlign w:val="center"/>
          </w:tcPr>
          <w:p>
            <w:r/>
            <w:r>
              <w:rPr>
                <w:rFonts w:ascii="Calibri" w:hAnsi="Calibri" w:eastAsia="Calibri"/>
                <w:b/>
                <w:color w:val="FFFFFF"/>
                <w:sz w:val="18"/>
              </w:rPr>
              <w:t>published_at</w:t>
            </w:r>
          </w:p>
        </w:tc>
        <w:tc>
          <w:tcPr>
            <w:tcW w:type="dxa" w:w="1246"/>
            <w:shd w:fill="1F4E79"/>
            <w:vAlign w:val="center"/>
          </w:tcPr>
          <w:p>
            <w:r/>
            <w:r>
              <w:rPr>
                <w:rFonts w:ascii="Calibri" w:hAnsi="Calibri" w:eastAsia="Calibri"/>
                <w:b/>
                <w:color w:val="FFFFFF"/>
                <w:sz w:val="18"/>
              </w:rPr>
              <w:t>available_from</w:t>
            </w:r>
          </w:p>
        </w:tc>
        <w:tc>
          <w:tcPr>
            <w:tcW w:type="dxa" w:w="1246"/>
            <w:shd w:fill="1F4E79"/>
            <w:vAlign w:val="center"/>
          </w:tcPr>
          <w:p>
            <w:r/>
            <w:r>
              <w:rPr>
                <w:rFonts w:ascii="Calibri" w:hAnsi="Calibri" w:eastAsia="Calibri"/>
                <w:b/>
                <w:color w:val="FFFFFF"/>
                <w:sz w:val="18"/>
              </w:rPr>
              <w:t>history_status</w:t>
            </w:r>
          </w:p>
        </w:tc>
      </w:tr>
      <w:tr>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vietinbank</w:t>
            </w:r>
          </w:p>
        </w:tc>
        <w:tc>
          <w:tcPr>
            <w:tcW w:type="dxa" w:w="1246"/>
            <w:vAlign w:val="center"/>
          </w:tcPr>
          <w:p>
            <w:r/>
            <w:r>
              <w:rPr>
                <w:rFonts w:ascii="Calibri" w:hAnsi="Calibri" w:eastAsia="Calibri"/>
                <w:b w:val="0"/>
                <w:sz w:val="18"/>
              </w:rPr>
              <w:t>1</w:t>
            </w:r>
          </w:p>
        </w:tc>
        <w:tc>
          <w:tcPr>
            <w:tcW w:type="dxa" w:w="1246"/>
            <w:vAlign w:val="center"/>
          </w:tcPr>
          <w:p>
            <w:r/>
            <w:r>
              <w:rPr>
                <w:rFonts w:ascii="Calibri" w:hAnsi="Calibri" w:eastAsia="Calibri"/>
                <w:b w:val="0"/>
                <w:sz w:val="18"/>
              </w:rPr>
              <w:t>VND</w:t>
            </w:r>
          </w:p>
        </w:tc>
        <w:tc>
          <w:tcPr>
            <w:tcW w:type="dxa" w:w="1246"/>
            <w:vAlign w:val="center"/>
          </w:tcPr>
          <w:p>
            <w:r/>
            <w:r>
              <w:rPr>
                <w:rFonts w:ascii="Calibri" w:hAnsi="Calibri" w:eastAsia="Calibri"/>
                <w:b w:val="0"/>
                <w:sz w:val="18"/>
              </w:rPr>
              <w:t>2.1</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forward_monitoring_only</w:t>
            </w:r>
          </w:p>
        </w:tc>
      </w:tr>
      <w:tr>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vietinbank</w:t>
            </w:r>
          </w:p>
        </w:tc>
        <w:tc>
          <w:tcPr>
            <w:tcW w:type="dxa" w:w="1246"/>
            <w:shd w:fill="F3F6FA"/>
            <w:vAlign w:val="center"/>
          </w:tcPr>
          <w:p>
            <w:r/>
            <w:r>
              <w:rPr>
                <w:rFonts w:ascii="Calibri" w:hAnsi="Calibri" w:eastAsia="Calibri"/>
                <w:b w:val="0"/>
                <w:sz w:val="18"/>
              </w:rPr>
              <w:t>2</w:t>
            </w:r>
          </w:p>
        </w:tc>
        <w:tc>
          <w:tcPr>
            <w:tcW w:type="dxa" w:w="1246"/>
            <w:shd w:fill="F3F6FA"/>
            <w:vAlign w:val="center"/>
          </w:tcPr>
          <w:p>
            <w:r/>
            <w:r>
              <w:rPr>
                <w:rFonts w:ascii="Calibri" w:hAnsi="Calibri" w:eastAsia="Calibri"/>
                <w:b w:val="0"/>
                <w:sz w:val="18"/>
              </w:rPr>
              <w:t>VND</w:t>
            </w:r>
          </w:p>
        </w:tc>
        <w:tc>
          <w:tcPr>
            <w:tcW w:type="dxa" w:w="1246"/>
            <w:shd w:fill="F3F6FA"/>
            <w:vAlign w:val="center"/>
          </w:tcPr>
          <w:p>
            <w:r/>
            <w:r>
              <w:rPr>
                <w:rFonts w:ascii="Calibri" w:hAnsi="Calibri" w:eastAsia="Calibri"/>
                <w:b w:val="0"/>
                <w:sz w:val="18"/>
              </w:rPr>
              <w:t>2.1</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forward_monitoring_only</w:t>
            </w:r>
          </w:p>
        </w:tc>
      </w:tr>
      <w:tr>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vietinbank</w:t>
            </w:r>
          </w:p>
        </w:tc>
        <w:tc>
          <w:tcPr>
            <w:tcW w:type="dxa" w:w="1246"/>
            <w:vAlign w:val="center"/>
          </w:tcPr>
          <w:p>
            <w:r/>
            <w:r>
              <w:rPr>
                <w:rFonts w:ascii="Calibri" w:hAnsi="Calibri" w:eastAsia="Calibri"/>
                <w:b w:val="0"/>
                <w:sz w:val="18"/>
              </w:rPr>
              <w:t>3</w:t>
            </w:r>
          </w:p>
        </w:tc>
        <w:tc>
          <w:tcPr>
            <w:tcW w:type="dxa" w:w="1246"/>
            <w:vAlign w:val="center"/>
          </w:tcPr>
          <w:p>
            <w:r/>
            <w:r>
              <w:rPr>
                <w:rFonts w:ascii="Calibri" w:hAnsi="Calibri" w:eastAsia="Calibri"/>
                <w:b w:val="0"/>
                <w:sz w:val="18"/>
              </w:rPr>
              <w:t>VND</w:t>
            </w:r>
          </w:p>
        </w:tc>
        <w:tc>
          <w:tcPr>
            <w:tcW w:type="dxa" w:w="1246"/>
            <w:vAlign w:val="center"/>
          </w:tcPr>
          <w:p>
            <w:r/>
            <w:r>
              <w:rPr>
                <w:rFonts w:ascii="Calibri" w:hAnsi="Calibri" w:eastAsia="Calibri"/>
                <w:b w:val="0"/>
                <w:sz w:val="18"/>
              </w:rPr>
              <w:t>2.4</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forward_monitoring_only</w:t>
            </w:r>
          </w:p>
        </w:tc>
      </w:tr>
      <w:tr>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vietinbank</w:t>
            </w:r>
          </w:p>
        </w:tc>
        <w:tc>
          <w:tcPr>
            <w:tcW w:type="dxa" w:w="1246"/>
            <w:shd w:fill="F3F6FA"/>
            <w:vAlign w:val="center"/>
          </w:tcPr>
          <w:p>
            <w:r/>
            <w:r>
              <w:rPr>
                <w:rFonts w:ascii="Calibri" w:hAnsi="Calibri" w:eastAsia="Calibri"/>
                <w:b w:val="0"/>
                <w:sz w:val="18"/>
              </w:rPr>
              <w:t>4</w:t>
            </w:r>
          </w:p>
        </w:tc>
        <w:tc>
          <w:tcPr>
            <w:tcW w:type="dxa" w:w="1246"/>
            <w:shd w:fill="F3F6FA"/>
            <w:vAlign w:val="center"/>
          </w:tcPr>
          <w:p>
            <w:r/>
            <w:r>
              <w:rPr>
                <w:rFonts w:ascii="Calibri" w:hAnsi="Calibri" w:eastAsia="Calibri"/>
                <w:b w:val="0"/>
                <w:sz w:val="18"/>
              </w:rPr>
              <w:t>VND</w:t>
            </w:r>
          </w:p>
        </w:tc>
        <w:tc>
          <w:tcPr>
            <w:tcW w:type="dxa" w:w="1246"/>
            <w:shd w:fill="F3F6FA"/>
            <w:vAlign w:val="center"/>
          </w:tcPr>
          <w:p>
            <w:r/>
            <w:r>
              <w:rPr>
                <w:rFonts w:ascii="Calibri" w:hAnsi="Calibri" w:eastAsia="Calibri"/>
                <w:b w:val="0"/>
                <w:sz w:val="18"/>
              </w:rPr>
              <w:t>2.4</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forward_monitoring_only</w:t>
            </w:r>
          </w:p>
        </w:tc>
      </w:tr>
      <w:tr>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vietinbank</w:t>
            </w:r>
          </w:p>
        </w:tc>
        <w:tc>
          <w:tcPr>
            <w:tcW w:type="dxa" w:w="1246"/>
            <w:vAlign w:val="center"/>
          </w:tcPr>
          <w:p>
            <w:r/>
            <w:r>
              <w:rPr>
                <w:rFonts w:ascii="Calibri" w:hAnsi="Calibri" w:eastAsia="Calibri"/>
                <w:b w:val="0"/>
                <w:sz w:val="18"/>
              </w:rPr>
              <w:t>5</w:t>
            </w:r>
          </w:p>
        </w:tc>
        <w:tc>
          <w:tcPr>
            <w:tcW w:type="dxa" w:w="1246"/>
            <w:vAlign w:val="center"/>
          </w:tcPr>
          <w:p>
            <w:r/>
            <w:r>
              <w:rPr>
                <w:rFonts w:ascii="Calibri" w:hAnsi="Calibri" w:eastAsia="Calibri"/>
                <w:b w:val="0"/>
                <w:sz w:val="18"/>
              </w:rPr>
              <w:t>VND</w:t>
            </w:r>
          </w:p>
        </w:tc>
        <w:tc>
          <w:tcPr>
            <w:tcW w:type="dxa" w:w="1246"/>
            <w:vAlign w:val="center"/>
          </w:tcPr>
          <w:p>
            <w:r/>
            <w:r>
              <w:rPr>
                <w:rFonts w:ascii="Calibri" w:hAnsi="Calibri" w:eastAsia="Calibri"/>
                <w:b w:val="0"/>
                <w:sz w:val="18"/>
              </w:rPr>
              <w:t>2.4</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forward_monitoring_only</w:t>
            </w:r>
          </w:p>
        </w:tc>
      </w:tr>
      <w:tr>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vietinbank</w:t>
            </w:r>
          </w:p>
        </w:tc>
        <w:tc>
          <w:tcPr>
            <w:tcW w:type="dxa" w:w="1246"/>
            <w:shd w:fill="F3F6FA"/>
            <w:vAlign w:val="center"/>
          </w:tcPr>
          <w:p>
            <w:r/>
            <w:r>
              <w:rPr>
                <w:rFonts w:ascii="Calibri" w:hAnsi="Calibri" w:eastAsia="Calibri"/>
                <w:b w:val="0"/>
                <w:sz w:val="18"/>
              </w:rPr>
              <w:t>6</w:t>
            </w:r>
          </w:p>
        </w:tc>
        <w:tc>
          <w:tcPr>
            <w:tcW w:type="dxa" w:w="1246"/>
            <w:shd w:fill="F3F6FA"/>
            <w:vAlign w:val="center"/>
          </w:tcPr>
          <w:p>
            <w:r/>
            <w:r>
              <w:rPr>
                <w:rFonts w:ascii="Calibri" w:hAnsi="Calibri" w:eastAsia="Calibri"/>
                <w:b w:val="0"/>
                <w:sz w:val="18"/>
              </w:rPr>
              <w:t>VND</w:t>
            </w:r>
          </w:p>
        </w:tc>
        <w:tc>
          <w:tcPr>
            <w:tcW w:type="dxa" w:w="1246"/>
            <w:shd w:fill="F3F6FA"/>
            <w:vAlign w:val="center"/>
          </w:tcPr>
          <w:p>
            <w:r/>
            <w:r>
              <w:rPr>
                <w:rFonts w:ascii="Calibri" w:hAnsi="Calibri" w:eastAsia="Calibri"/>
                <w:b w:val="0"/>
                <w:sz w:val="18"/>
              </w:rPr>
              <w:t>3.5</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forward_monitoring_only</w:t>
            </w:r>
          </w:p>
        </w:tc>
      </w:tr>
      <w:tr>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vietinbank</w:t>
            </w:r>
          </w:p>
        </w:tc>
        <w:tc>
          <w:tcPr>
            <w:tcW w:type="dxa" w:w="1246"/>
            <w:vAlign w:val="center"/>
          </w:tcPr>
          <w:p>
            <w:r/>
            <w:r>
              <w:rPr>
                <w:rFonts w:ascii="Calibri" w:hAnsi="Calibri" w:eastAsia="Calibri"/>
                <w:b w:val="0"/>
                <w:sz w:val="18"/>
              </w:rPr>
              <w:t>7</w:t>
            </w:r>
          </w:p>
        </w:tc>
        <w:tc>
          <w:tcPr>
            <w:tcW w:type="dxa" w:w="1246"/>
            <w:vAlign w:val="center"/>
          </w:tcPr>
          <w:p>
            <w:r/>
            <w:r>
              <w:rPr>
                <w:rFonts w:ascii="Calibri" w:hAnsi="Calibri" w:eastAsia="Calibri"/>
                <w:b w:val="0"/>
                <w:sz w:val="18"/>
              </w:rPr>
              <w:t>VND</w:t>
            </w:r>
          </w:p>
        </w:tc>
        <w:tc>
          <w:tcPr>
            <w:tcW w:type="dxa" w:w="1246"/>
            <w:vAlign w:val="center"/>
          </w:tcPr>
          <w:p>
            <w:r/>
            <w:r>
              <w:rPr>
                <w:rFonts w:ascii="Calibri" w:hAnsi="Calibri" w:eastAsia="Calibri"/>
                <w:b w:val="0"/>
                <w:sz w:val="18"/>
              </w:rPr>
              <w:t>3.5</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2026-07-16</w:t>
            </w:r>
          </w:p>
        </w:tc>
        <w:tc>
          <w:tcPr>
            <w:tcW w:type="dxa" w:w="1246"/>
            <w:vAlign w:val="center"/>
          </w:tcPr>
          <w:p>
            <w:r/>
            <w:r>
              <w:rPr>
                <w:rFonts w:ascii="Calibri" w:hAnsi="Calibri" w:eastAsia="Calibri"/>
                <w:b w:val="0"/>
                <w:sz w:val="18"/>
              </w:rPr>
              <w:t>forward_monitoring_only</w:t>
            </w:r>
          </w:p>
        </w:tc>
      </w:tr>
      <w:tr>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vietinbank</w:t>
            </w:r>
          </w:p>
        </w:tc>
        <w:tc>
          <w:tcPr>
            <w:tcW w:type="dxa" w:w="1246"/>
            <w:shd w:fill="F3F6FA"/>
            <w:vAlign w:val="center"/>
          </w:tcPr>
          <w:p>
            <w:r/>
            <w:r>
              <w:rPr>
                <w:rFonts w:ascii="Calibri" w:hAnsi="Calibri" w:eastAsia="Calibri"/>
                <w:b w:val="0"/>
                <w:sz w:val="18"/>
              </w:rPr>
              <w:t>8</w:t>
            </w:r>
          </w:p>
        </w:tc>
        <w:tc>
          <w:tcPr>
            <w:tcW w:type="dxa" w:w="1246"/>
            <w:shd w:fill="F3F6FA"/>
            <w:vAlign w:val="center"/>
          </w:tcPr>
          <w:p>
            <w:r/>
            <w:r>
              <w:rPr>
                <w:rFonts w:ascii="Calibri" w:hAnsi="Calibri" w:eastAsia="Calibri"/>
                <w:b w:val="0"/>
                <w:sz w:val="18"/>
              </w:rPr>
              <w:t>VND</w:t>
            </w:r>
          </w:p>
        </w:tc>
        <w:tc>
          <w:tcPr>
            <w:tcW w:type="dxa" w:w="1246"/>
            <w:shd w:fill="F3F6FA"/>
            <w:vAlign w:val="center"/>
          </w:tcPr>
          <w:p>
            <w:r/>
            <w:r>
              <w:rPr>
                <w:rFonts w:ascii="Calibri" w:hAnsi="Calibri" w:eastAsia="Calibri"/>
                <w:b w:val="0"/>
                <w:sz w:val="18"/>
              </w:rPr>
              <w:t>3.5</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2026-07-16</w:t>
            </w:r>
          </w:p>
        </w:tc>
        <w:tc>
          <w:tcPr>
            <w:tcW w:type="dxa" w:w="1246"/>
            <w:shd w:fill="F3F6FA"/>
            <w:vAlign w:val="center"/>
          </w:tcPr>
          <w:p>
            <w:r/>
            <w:r>
              <w:rPr>
                <w:rFonts w:ascii="Calibri" w:hAnsi="Calibri" w:eastAsia="Calibri"/>
                <w:b w:val="0"/>
                <w:sz w:val="18"/>
              </w:rPr>
              <w:t>forward_monitoring_only</w:t>
            </w:r>
          </w:p>
        </w:tc>
      </w:tr>
    </w:tbl>
    <w:p/>
    <w:p>
      <w:pPr>
        <w:spacing w:after="100"/>
      </w:pPr>
      <w:r>
        <w:rPr>
          <w:rFonts w:ascii="Calibri" w:hAnsi="Calibri" w:eastAsia="Calibri"/>
          <w:b w:val="0"/>
          <w:i w:val="0"/>
          <w:sz w:val="21"/>
        </w:rPr>
        <w:t>LBMA append sample: dữ liệu public today.json được lưu riêng, còn lịch sử thiếu licence vẫn đọc bằng proxy có gắn cờ.</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1F4E79"/>
            <w:vAlign w:val="center"/>
          </w:tcPr>
          <w:p>
            <w:r/>
            <w:r>
              <w:rPr>
                <w:rFonts w:ascii="Calibri" w:hAnsi="Calibri" w:eastAsia="Calibri"/>
                <w:b/>
                <w:color w:val="FFFFFF"/>
                <w:sz w:val="18"/>
              </w:rPr>
              <w:t>date</w:t>
            </w:r>
          </w:p>
        </w:tc>
        <w:tc>
          <w:tcPr>
            <w:tcW w:type="dxa" w:w="1425"/>
            <w:shd w:fill="1F4E79"/>
            <w:vAlign w:val="center"/>
          </w:tcPr>
          <w:p>
            <w:r/>
            <w:r>
              <w:rPr>
                <w:rFonts w:ascii="Calibri" w:hAnsi="Calibri" w:eastAsia="Calibri"/>
                <w:b/>
                <w:color w:val="FFFFFF"/>
                <w:sz w:val="18"/>
              </w:rPr>
              <w:t>series_id</w:t>
            </w:r>
          </w:p>
        </w:tc>
        <w:tc>
          <w:tcPr>
            <w:tcW w:type="dxa" w:w="1425"/>
            <w:shd w:fill="1F4E79"/>
            <w:vAlign w:val="center"/>
          </w:tcPr>
          <w:p>
            <w:r/>
            <w:r>
              <w:rPr>
                <w:rFonts w:ascii="Calibri" w:hAnsi="Calibri" w:eastAsia="Calibri"/>
                <w:b/>
                <w:color w:val="FFFFFF"/>
                <w:sz w:val="18"/>
              </w:rPr>
              <w:t>value</w:t>
            </w:r>
          </w:p>
        </w:tc>
        <w:tc>
          <w:tcPr>
            <w:tcW w:type="dxa" w:w="1425"/>
            <w:shd w:fill="1F4E79"/>
            <w:vAlign w:val="center"/>
          </w:tcPr>
          <w:p>
            <w:r/>
            <w:r>
              <w:rPr>
                <w:rFonts w:ascii="Calibri" w:hAnsi="Calibri" w:eastAsia="Calibri"/>
                <w:b/>
                <w:color w:val="FFFFFF"/>
                <w:sz w:val="18"/>
              </w:rPr>
              <w:t>unit</w:t>
            </w:r>
          </w:p>
        </w:tc>
        <w:tc>
          <w:tcPr>
            <w:tcW w:type="dxa" w:w="1425"/>
            <w:shd w:fill="1F4E79"/>
            <w:vAlign w:val="center"/>
          </w:tcPr>
          <w:p>
            <w:r/>
            <w:r>
              <w:rPr>
                <w:rFonts w:ascii="Calibri" w:hAnsi="Calibri" w:eastAsia="Calibri"/>
                <w:b/>
                <w:color w:val="FFFFFF"/>
                <w:sz w:val="18"/>
              </w:rPr>
              <w:t>source</w:t>
            </w:r>
          </w:p>
        </w:tc>
        <w:tc>
          <w:tcPr>
            <w:tcW w:type="dxa" w:w="1425"/>
            <w:shd w:fill="1F4E79"/>
            <w:vAlign w:val="center"/>
          </w:tcPr>
          <w:p>
            <w:r/>
            <w:r>
              <w:rPr>
                <w:rFonts w:ascii="Calibri" w:hAnsi="Calibri" w:eastAsia="Calibri"/>
                <w:b/>
                <w:color w:val="FFFFFF"/>
                <w:sz w:val="18"/>
              </w:rPr>
              <w:t>available_from</w:t>
            </w:r>
          </w:p>
        </w:tc>
        <w:tc>
          <w:tcPr>
            <w:tcW w:type="dxa" w:w="1425"/>
            <w:shd w:fill="1F4E79"/>
            <w:vAlign w:val="center"/>
          </w:tcPr>
          <w:p>
            <w:r/>
            <w:r>
              <w:rPr>
                <w:rFonts w:ascii="Calibri" w:hAnsi="Calibri" w:eastAsia="Calibri"/>
                <w:b/>
                <w:color w:val="FFFFFF"/>
                <w:sz w:val="18"/>
              </w:rPr>
              <w:t>fix_type</w:t>
            </w:r>
          </w:p>
        </w:tc>
      </w:tr>
      <w:tr>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LBMA_GOLD_AM_USD_OZ</w:t>
            </w:r>
          </w:p>
        </w:tc>
        <w:tc>
          <w:tcPr>
            <w:tcW w:type="dxa" w:w="1425"/>
            <w:vAlign w:val="center"/>
          </w:tcPr>
          <w:p>
            <w:r/>
            <w:r>
              <w:rPr>
                <w:rFonts w:ascii="Calibri" w:hAnsi="Calibri" w:eastAsia="Calibri"/>
                <w:b w:val="0"/>
                <w:sz w:val="18"/>
              </w:rPr>
              <w:t>4015.9</w:t>
            </w:r>
          </w:p>
        </w:tc>
        <w:tc>
          <w:tcPr>
            <w:tcW w:type="dxa" w:w="1425"/>
            <w:vAlign w:val="center"/>
          </w:tcPr>
          <w:p>
            <w:r/>
            <w:r>
              <w:rPr>
                <w:rFonts w:ascii="Calibri" w:hAnsi="Calibri" w:eastAsia="Calibri"/>
                <w:b w:val="0"/>
                <w:sz w:val="18"/>
              </w:rPr>
              <w:t>USD/oz</w:t>
            </w:r>
          </w:p>
        </w:tc>
        <w:tc>
          <w:tcPr>
            <w:tcW w:type="dxa" w:w="1425"/>
            <w:vAlign w:val="center"/>
          </w:tcPr>
          <w:p>
            <w:r/>
            <w:r>
              <w:rPr>
                <w:rFonts w:ascii="Calibri" w:hAnsi="Calibri" w:eastAsia="Calibri"/>
                <w:b w:val="0"/>
                <w:sz w:val="18"/>
              </w:rPr>
              <w:t>lbma_today_json</w:t>
            </w:r>
          </w:p>
        </w:tc>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AM</w:t>
            </w:r>
          </w:p>
        </w:tc>
      </w:tr>
      <w:tr>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LBMA_GOLD_PM_USD_OZ</w:t>
            </w:r>
          </w:p>
        </w:tc>
        <w:tc>
          <w:tcPr>
            <w:tcW w:type="dxa" w:w="1425"/>
            <w:shd w:fill="F3F6FA"/>
            <w:vAlign w:val="center"/>
          </w:tcPr>
          <w:p>
            <w:r/>
            <w:r>
              <w:rPr>
                <w:rFonts w:ascii="Calibri" w:hAnsi="Calibri" w:eastAsia="Calibri"/>
                <w:b w:val="0"/>
                <w:sz w:val="18"/>
              </w:rPr>
              <w:t>4075.5</w:t>
            </w:r>
          </w:p>
        </w:tc>
        <w:tc>
          <w:tcPr>
            <w:tcW w:type="dxa" w:w="1425"/>
            <w:shd w:fill="F3F6FA"/>
            <w:vAlign w:val="center"/>
          </w:tcPr>
          <w:p>
            <w:r/>
            <w:r>
              <w:rPr>
                <w:rFonts w:ascii="Calibri" w:hAnsi="Calibri" w:eastAsia="Calibri"/>
                <w:b w:val="0"/>
                <w:sz w:val="18"/>
              </w:rPr>
              <w:t>USD/oz</w:t>
            </w:r>
          </w:p>
        </w:tc>
        <w:tc>
          <w:tcPr>
            <w:tcW w:type="dxa" w:w="1425"/>
            <w:shd w:fill="F3F6FA"/>
            <w:vAlign w:val="center"/>
          </w:tcPr>
          <w:p>
            <w:r/>
            <w:r>
              <w:rPr>
                <w:rFonts w:ascii="Calibri" w:hAnsi="Calibri" w:eastAsia="Calibri"/>
                <w:b w:val="0"/>
                <w:sz w:val="18"/>
              </w:rPr>
              <w:t>lbma_today_json</w:t>
            </w:r>
          </w:p>
        </w:tc>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PM</w:t>
            </w:r>
          </w:p>
        </w:tc>
      </w:tr>
      <w:tr>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LBMA_PALLADIUM_AM_USD_OZ</w:t>
            </w:r>
          </w:p>
        </w:tc>
        <w:tc>
          <w:tcPr>
            <w:tcW w:type="dxa" w:w="1425"/>
            <w:vAlign w:val="center"/>
          </w:tcPr>
          <w:p>
            <w:r/>
            <w:r>
              <w:rPr>
                <w:rFonts w:ascii="Calibri" w:hAnsi="Calibri" w:eastAsia="Calibri"/>
                <w:b w:val="0"/>
                <w:sz w:val="18"/>
              </w:rPr>
              <w:t>1269.15</w:t>
            </w:r>
          </w:p>
        </w:tc>
        <w:tc>
          <w:tcPr>
            <w:tcW w:type="dxa" w:w="1425"/>
            <w:vAlign w:val="center"/>
          </w:tcPr>
          <w:p>
            <w:r/>
            <w:r>
              <w:rPr>
                <w:rFonts w:ascii="Calibri" w:hAnsi="Calibri" w:eastAsia="Calibri"/>
                <w:b w:val="0"/>
                <w:sz w:val="18"/>
              </w:rPr>
              <w:t>USD/oz</w:t>
            </w:r>
          </w:p>
        </w:tc>
        <w:tc>
          <w:tcPr>
            <w:tcW w:type="dxa" w:w="1425"/>
            <w:vAlign w:val="center"/>
          </w:tcPr>
          <w:p>
            <w:r/>
            <w:r>
              <w:rPr>
                <w:rFonts w:ascii="Calibri" w:hAnsi="Calibri" w:eastAsia="Calibri"/>
                <w:b w:val="0"/>
                <w:sz w:val="18"/>
              </w:rPr>
              <w:t>lbma_today_json</w:t>
            </w:r>
          </w:p>
        </w:tc>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AM</w:t>
            </w:r>
          </w:p>
        </w:tc>
      </w:tr>
      <w:tr>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LBMA_PALLADIUM_PM_USD_OZ</w:t>
            </w:r>
          </w:p>
        </w:tc>
        <w:tc>
          <w:tcPr>
            <w:tcW w:type="dxa" w:w="1425"/>
            <w:shd w:fill="F3F6FA"/>
            <w:vAlign w:val="center"/>
          </w:tcPr>
          <w:p>
            <w:r/>
            <w:r>
              <w:rPr>
                <w:rFonts w:ascii="Calibri" w:hAnsi="Calibri" w:eastAsia="Calibri"/>
                <w:b w:val="0"/>
                <w:sz w:val="18"/>
              </w:rPr>
              <w:t>1281.0</w:t>
            </w:r>
          </w:p>
        </w:tc>
        <w:tc>
          <w:tcPr>
            <w:tcW w:type="dxa" w:w="1425"/>
            <w:shd w:fill="F3F6FA"/>
            <w:vAlign w:val="center"/>
          </w:tcPr>
          <w:p>
            <w:r/>
            <w:r>
              <w:rPr>
                <w:rFonts w:ascii="Calibri" w:hAnsi="Calibri" w:eastAsia="Calibri"/>
                <w:b w:val="0"/>
                <w:sz w:val="18"/>
              </w:rPr>
              <w:t>USD/oz</w:t>
            </w:r>
          </w:p>
        </w:tc>
        <w:tc>
          <w:tcPr>
            <w:tcW w:type="dxa" w:w="1425"/>
            <w:shd w:fill="F3F6FA"/>
            <w:vAlign w:val="center"/>
          </w:tcPr>
          <w:p>
            <w:r/>
            <w:r>
              <w:rPr>
                <w:rFonts w:ascii="Calibri" w:hAnsi="Calibri" w:eastAsia="Calibri"/>
                <w:b w:val="0"/>
                <w:sz w:val="18"/>
              </w:rPr>
              <w:t>lbma_today_json</w:t>
            </w:r>
          </w:p>
        </w:tc>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PM</w:t>
            </w:r>
          </w:p>
        </w:tc>
      </w:tr>
      <w:tr>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LBMA_PLATINUM_AM_USD_OZ</w:t>
            </w:r>
          </w:p>
        </w:tc>
        <w:tc>
          <w:tcPr>
            <w:tcW w:type="dxa" w:w="1425"/>
            <w:vAlign w:val="center"/>
          </w:tcPr>
          <w:p>
            <w:r/>
            <w:r>
              <w:rPr>
                <w:rFonts w:ascii="Calibri" w:hAnsi="Calibri" w:eastAsia="Calibri"/>
                <w:b w:val="0"/>
                <w:sz w:val="18"/>
              </w:rPr>
              <w:t>1606.75</w:t>
            </w:r>
          </w:p>
        </w:tc>
        <w:tc>
          <w:tcPr>
            <w:tcW w:type="dxa" w:w="1425"/>
            <w:vAlign w:val="center"/>
          </w:tcPr>
          <w:p>
            <w:r/>
            <w:r>
              <w:rPr>
                <w:rFonts w:ascii="Calibri" w:hAnsi="Calibri" w:eastAsia="Calibri"/>
                <w:b w:val="0"/>
                <w:sz w:val="18"/>
              </w:rPr>
              <w:t>USD/oz</w:t>
            </w:r>
          </w:p>
        </w:tc>
        <w:tc>
          <w:tcPr>
            <w:tcW w:type="dxa" w:w="1425"/>
            <w:vAlign w:val="center"/>
          </w:tcPr>
          <w:p>
            <w:r/>
            <w:r>
              <w:rPr>
                <w:rFonts w:ascii="Calibri" w:hAnsi="Calibri" w:eastAsia="Calibri"/>
                <w:b w:val="0"/>
                <w:sz w:val="18"/>
              </w:rPr>
              <w:t>lbma_today_json</w:t>
            </w:r>
          </w:p>
        </w:tc>
        <w:tc>
          <w:tcPr>
            <w:tcW w:type="dxa" w:w="1425"/>
            <w:vAlign w:val="center"/>
          </w:tcPr>
          <w:p>
            <w:r/>
            <w:r>
              <w:rPr>
                <w:rFonts w:ascii="Calibri" w:hAnsi="Calibri" w:eastAsia="Calibri"/>
                <w:b w:val="0"/>
                <w:sz w:val="18"/>
              </w:rPr>
              <w:t>2026-07-16</w:t>
            </w:r>
          </w:p>
        </w:tc>
        <w:tc>
          <w:tcPr>
            <w:tcW w:type="dxa" w:w="1425"/>
            <w:vAlign w:val="center"/>
          </w:tcPr>
          <w:p>
            <w:r/>
            <w:r>
              <w:rPr>
                <w:rFonts w:ascii="Calibri" w:hAnsi="Calibri" w:eastAsia="Calibri"/>
                <w:b w:val="0"/>
                <w:sz w:val="18"/>
              </w:rPr>
              <w:t>AM</w:t>
            </w:r>
          </w:p>
        </w:tc>
      </w:tr>
      <w:tr>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LBMA_PLATINUM_PM_USD_OZ</w:t>
            </w:r>
          </w:p>
        </w:tc>
        <w:tc>
          <w:tcPr>
            <w:tcW w:type="dxa" w:w="1425"/>
            <w:shd w:fill="F3F6FA"/>
            <w:vAlign w:val="center"/>
          </w:tcPr>
          <w:p>
            <w:r/>
            <w:r>
              <w:rPr>
                <w:rFonts w:ascii="Calibri" w:hAnsi="Calibri" w:eastAsia="Calibri"/>
                <w:b w:val="0"/>
                <w:sz w:val="18"/>
              </w:rPr>
              <w:t>1630.65</w:t>
            </w:r>
          </w:p>
        </w:tc>
        <w:tc>
          <w:tcPr>
            <w:tcW w:type="dxa" w:w="1425"/>
            <w:shd w:fill="F3F6FA"/>
            <w:vAlign w:val="center"/>
          </w:tcPr>
          <w:p>
            <w:r/>
            <w:r>
              <w:rPr>
                <w:rFonts w:ascii="Calibri" w:hAnsi="Calibri" w:eastAsia="Calibri"/>
                <w:b w:val="0"/>
                <w:sz w:val="18"/>
              </w:rPr>
              <w:t>USD/oz</w:t>
            </w:r>
          </w:p>
        </w:tc>
        <w:tc>
          <w:tcPr>
            <w:tcW w:type="dxa" w:w="1425"/>
            <w:shd w:fill="F3F6FA"/>
            <w:vAlign w:val="center"/>
          </w:tcPr>
          <w:p>
            <w:r/>
            <w:r>
              <w:rPr>
                <w:rFonts w:ascii="Calibri" w:hAnsi="Calibri" w:eastAsia="Calibri"/>
                <w:b w:val="0"/>
                <w:sz w:val="18"/>
              </w:rPr>
              <w:t>lbma_today_json</w:t>
            </w:r>
          </w:p>
        </w:tc>
        <w:tc>
          <w:tcPr>
            <w:tcW w:type="dxa" w:w="1425"/>
            <w:shd w:fill="F3F6FA"/>
            <w:vAlign w:val="center"/>
          </w:tcPr>
          <w:p>
            <w:r/>
            <w:r>
              <w:rPr>
                <w:rFonts w:ascii="Calibri" w:hAnsi="Calibri" w:eastAsia="Calibri"/>
                <w:b w:val="0"/>
                <w:sz w:val="18"/>
              </w:rPr>
              <w:t>2026-07-16</w:t>
            </w:r>
          </w:p>
        </w:tc>
        <w:tc>
          <w:tcPr>
            <w:tcW w:type="dxa" w:w="1425"/>
            <w:shd w:fill="F3F6FA"/>
            <w:vAlign w:val="center"/>
          </w:tcPr>
          <w:p>
            <w:r/>
            <w:r>
              <w:rPr>
                <w:rFonts w:ascii="Calibri" w:hAnsi="Calibri" w:eastAsia="Calibri"/>
                <w:b w:val="0"/>
                <w:sz w:val="18"/>
              </w:rPr>
              <w:t>PM</w:t>
            </w:r>
          </w:p>
        </w:tc>
      </w:tr>
    </w:tbl>
    <w:p/>
    <w:p>
      <w:pPr>
        <w:spacing w:after="100"/>
      </w:pPr>
      <w:r>
        <w:rPr>
          <w:rFonts w:ascii="Calibri" w:hAnsi="Calibri" w:eastAsia="Calibri"/>
          <w:b w:val="0"/>
          <w:i w:val="0"/>
          <w:sz w:val="21"/>
        </w:rPr>
        <w:t>News availability sample: bảng này giải thích vì sao headline được tách thành research mode và strict realtime mode.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1F4E79"/>
            <w:vAlign w:val="center"/>
          </w:tcPr>
          <w:p>
            <w:r/>
            <w:r>
              <w:rPr>
                <w:rFonts w:ascii="Calibri" w:hAnsi="Calibri" w:eastAsia="Calibri"/>
                <w:b/>
                <w:color w:val="FFFFFF"/>
                <w:sz w:val="18"/>
              </w:rPr>
              <w:t>crawl_date</w:t>
            </w:r>
          </w:p>
        </w:tc>
        <w:tc>
          <w:tcPr>
            <w:tcW w:type="dxa" w:w="1425"/>
            <w:shd w:fill="1F4E79"/>
            <w:vAlign w:val="center"/>
          </w:tcPr>
          <w:p>
            <w:r/>
            <w:r>
              <w:rPr>
                <w:rFonts w:ascii="Calibri" w:hAnsi="Calibri" w:eastAsia="Calibri"/>
                <w:b/>
                <w:color w:val="FFFFFF"/>
                <w:sz w:val="18"/>
              </w:rPr>
              <w:t>event_date</w:t>
            </w:r>
          </w:p>
        </w:tc>
        <w:tc>
          <w:tcPr>
            <w:tcW w:type="dxa" w:w="1425"/>
            <w:shd w:fill="1F4E79"/>
            <w:vAlign w:val="center"/>
          </w:tcPr>
          <w:p>
            <w:r/>
            <w:r>
              <w:rPr>
                <w:rFonts w:ascii="Calibri" w:hAnsi="Calibri" w:eastAsia="Calibri"/>
                <w:b/>
                <w:color w:val="FFFFFF"/>
                <w:sz w:val="18"/>
              </w:rPr>
              <w:t>headline</w:t>
            </w:r>
          </w:p>
        </w:tc>
        <w:tc>
          <w:tcPr>
            <w:tcW w:type="dxa" w:w="1425"/>
            <w:shd w:fill="1F4E79"/>
            <w:vAlign w:val="center"/>
          </w:tcPr>
          <w:p>
            <w:r/>
            <w:r>
              <w:rPr>
                <w:rFonts w:ascii="Calibri" w:hAnsi="Calibri" w:eastAsia="Calibri"/>
                <w:b/>
                <w:color w:val="FFFFFF"/>
                <w:sz w:val="18"/>
              </w:rPr>
              <w:t>published_at</w:t>
            </w:r>
          </w:p>
        </w:tc>
        <w:tc>
          <w:tcPr>
            <w:tcW w:type="dxa" w:w="1425"/>
            <w:shd w:fill="1F4E79"/>
            <w:vAlign w:val="center"/>
          </w:tcPr>
          <w:p>
            <w:r/>
            <w:r>
              <w:rPr>
                <w:rFonts w:ascii="Calibri" w:hAnsi="Calibri" w:eastAsia="Calibri"/>
                <w:b/>
                <w:color w:val="FFFFFF"/>
                <w:sz w:val="18"/>
              </w:rPr>
              <w:t>fetched_at</w:t>
            </w:r>
          </w:p>
        </w:tc>
        <w:tc>
          <w:tcPr>
            <w:tcW w:type="dxa" w:w="1425"/>
            <w:shd w:fill="1F4E79"/>
            <w:vAlign w:val="center"/>
          </w:tcPr>
          <w:p>
            <w:r/>
            <w:r>
              <w:rPr>
                <w:rFonts w:ascii="Calibri" w:hAnsi="Calibri" w:eastAsia="Calibri"/>
                <w:b/>
                <w:color w:val="FFFFFF"/>
                <w:sz w:val="18"/>
              </w:rPr>
              <w:t>availability_from</w:t>
            </w:r>
          </w:p>
        </w:tc>
        <w:tc>
          <w:tcPr>
            <w:tcW w:type="dxa" w:w="1425"/>
            <w:shd w:fill="1F4E79"/>
            <w:vAlign w:val="center"/>
          </w:tcPr>
          <w:p>
            <w:r/>
            <w:r>
              <w:rPr>
                <w:rFonts w:ascii="Calibri" w:hAnsi="Calibri" w:eastAsia="Calibri"/>
                <w:b/>
                <w:color w:val="FFFFFF"/>
                <w:sz w:val="18"/>
              </w:rPr>
              <w:t>feature_mode_strict</w:t>
            </w:r>
          </w:p>
        </w:tc>
      </w:tr>
      <w:tr>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2026-07-09</w:t>
            </w:r>
          </w:p>
        </w:tc>
        <w:tc>
          <w:tcPr>
            <w:tcW w:type="dxa" w:w="1425"/>
            <w:vAlign w:val="center"/>
          </w:tcPr>
          <w:p>
            <w:r/>
            <w:r>
              <w:rPr>
                <w:rFonts w:ascii="Calibri" w:hAnsi="Calibri" w:eastAsia="Calibri"/>
                <w:b w:val="0"/>
                <w:sz w:val="18"/>
              </w:rPr>
              <w:t>Giá vàng hôm nay 10/7/2026: Giá vàng miếng, nhẫn trơn SJC 9999 và giá vàng thế giới thứ Sáu - baonghean.vn</w:t>
            </w:r>
          </w:p>
        </w:tc>
        <w:tc>
          <w:tcPr>
            <w:tcW w:type="dxa" w:w="1425"/>
            <w:vAlign w:val="center"/>
          </w:tcPr>
          <w:p>
            <w:r/>
            <w:r>
              <w:rPr>
                <w:rFonts w:ascii="Calibri" w:hAnsi="Calibri" w:eastAsia="Calibri"/>
                <w:b w:val="0"/>
                <w:sz w:val="18"/>
              </w:rPr>
              <w:t>2026-07-09</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backfilled_not_realtime</w:t>
            </w:r>
          </w:p>
        </w:tc>
      </w:tr>
      <w:tr>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2026-07-10</w:t>
            </w:r>
          </w:p>
        </w:tc>
        <w:tc>
          <w:tcPr>
            <w:tcW w:type="dxa" w:w="1425"/>
            <w:shd w:fill="F3F6FA"/>
            <w:vAlign w:val="center"/>
          </w:tcPr>
          <w:p>
            <w:r/>
            <w:r>
              <w:rPr>
                <w:rFonts w:ascii="Calibri" w:hAnsi="Calibri" w:eastAsia="Calibri"/>
                <w:b w:val="0"/>
                <w:sz w:val="18"/>
              </w:rPr>
              <w:t>Giá vàng hôm nay 11/7/2026 đà phục hồi bị chặn, kim loại quý đã 'chạm đáy', Trung Quốc tăng tốc gom hàng vì lý do gì?...</w:t>
            </w:r>
          </w:p>
        </w:tc>
        <w:tc>
          <w:tcPr>
            <w:tcW w:type="dxa" w:w="1425"/>
            <w:shd w:fill="F3F6FA"/>
            <w:vAlign w:val="center"/>
          </w:tcPr>
          <w:p>
            <w:r/>
            <w:r>
              <w:rPr>
                <w:rFonts w:ascii="Calibri" w:hAnsi="Calibri" w:eastAsia="Calibri"/>
                <w:b w:val="0"/>
                <w:sz w:val="18"/>
              </w:rPr>
              <w:t>2026-07-10</w:t>
            </w:r>
          </w:p>
        </w:tc>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strict_realtime_verified</w:t>
            </w:r>
          </w:p>
        </w:tc>
      </w:tr>
      <w:tr>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Giá vàng hôm nay (trưa 11-7): Giá vàng nhẫn giảm - Báo Quân đội nhân dân</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strict_realtime_verified</w:t>
            </w:r>
          </w:p>
        </w:tc>
      </w:tr>
      <w:tr>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Cập nhật giá vàng hôm nay 11/7/2026: Giá vàng 9999, nhẫn trơn SJC PNJ BTMC thứ Bảy - Báo Lâm Đồng</w:t>
            </w:r>
          </w:p>
        </w:tc>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strict_realtime_verified</w:t>
            </w:r>
          </w:p>
        </w:tc>
      </w:tr>
      <w:tr>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2026-07-10</w:t>
            </w:r>
          </w:p>
        </w:tc>
        <w:tc>
          <w:tcPr>
            <w:tcW w:type="dxa" w:w="1425"/>
            <w:vAlign w:val="center"/>
          </w:tcPr>
          <w:p>
            <w:r/>
            <w:r>
              <w:rPr>
                <w:rFonts w:ascii="Calibri" w:hAnsi="Calibri" w:eastAsia="Calibri"/>
                <w:b w:val="0"/>
                <w:sz w:val="18"/>
              </w:rPr>
              <w:t>Giá vàng hôm nay 11/7: Giá vàng trong nước đứng im, vàng thế giới giảm - VOV.VN</w:t>
            </w:r>
          </w:p>
        </w:tc>
        <w:tc>
          <w:tcPr>
            <w:tcW w:type="dxa" w:w="1425"/>
            <w:vAlign w:val="center"/>
          </w:tcPr>
          <w:p>
            <w:r/>
            <w:r>
              <w:rPr>
                <w:rFonts w:ascii="Calibri" w:hAnsi="Calibri" w:eastAsia="Calibri"/>
                <w:b w:val="0"/>
                <w:sz w:val="18"/>
              </w:rPr>
              <w:t>2026-07-10</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strict_realtime_verified</w:t>
            </w:r>
          </w:p>
        </w:tc>
      </w:tr>
    </w:tbl>
    <w:p/>
    <w:p>
      <w:pPr>
        <w:spacing w:before="140" w:after="80"/>
      </w:pPr>
      <w:r>
        <w:rPr>
          <w:rFonts w:ascii="Calibri" w:hAnsi="Calibri" w:eastAsia="Calibri"/>
          <w:b/>
          <w:color w:val="1F4E79"/>
          <w:sz w:val="26"/>
        </w:rPr>
        <w:t>3.2. Code crawl SBV đi kèm kết quả discovery</w:t>
      </w:r>
    </w:p>
    <w:p>
      <w:pPr>
        <w:spacing w:after="100"/>
      </w:pPr>
      <w:r>
        <w:rPr>
          <w:rFonts w:ascii="Calibri" w:hAnsi="Calibri" w:eastAsia="Calibri"/>
          <w:b/>
          <w:i w:val="0"/>
          <w:sz w:val="21"/>
        </w:rPr>
        <w:t>SBV discovery bằng Playwright và endpoint headless-delivery (scripts/pipeline/discover_sbv_sources.py:35-72)</w:t>
      </w:r>
    </w:p>
    <w:p>
      <w:pPr>
        <w:spacing w:after="100"/>
      </w:pPr>
      <w:r>
        <w:rPr>
          <w:rFonts w:ascii="Calibri" w:hAnsi="Calibri" w:eastAsia="Calibri"/>
          <w:b w:val="0"/>
          <w:i w:val="0"/>
          <w:sz w:val="21"/>
        </w:rPr>
        <w:t>Đoạn code này giải thích vì sao báo cáo chọn Playwright cho SBV: mở trang chính thức, tìm content-structure id và fetch endpoint qua browser context.</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0035: SEED_URLS = [</w:t>
              <w:br/>
              <w:t>0036:     "https://sbv.gov.vn/vi/",</w:t>
              <w:br/>
              <w:t>0037:     "https://sbv.gov.vn/vi/bieu-do-ty-gia-trung-tam",</w:t>
              <w:br/>
              <w:t>0038:     "https://sbv.gov.vn/vi/quan-ly-hoat-dong-ngoai-hoi-va-hoat-dong-kinh-doanh-vang",</w:t>
              <w:br/>
              <w:t>0039: ]</w:t>
              <w:br/>
              <w:t xml:space="preserve">0040: </w:t>
              <w:br/>
              <w:t>0041: # Known verified structure: central USD/VND rate, not deposit rates.</w:t>
              <w:br/>
              <w:t>0042: KNOWN_STRUCTURE_IDS = {"137473"}</w:t>
              <w:br/>
              <w:t xml:space="preserve">0043: </w:t>
              <w:br/>
              <w:t xml:space="preserve">0044: </w:t>
              <w:br/>
              <w:t>0045: def content_fields(item: dict[str, Any]) -&gt; dict[str, str]:</w:t>
              <w:br/>
              <w:t>0046:     fields: dict[str, str] = {}</w:t>
              <w:br/>
              <w:t>0047:     for field in item.get("contentFields", []) or []:</w:t>
              <w:br/>
              <w:t>0048:         value = field.get("contentFieldValue") or {}</w:t>
              <w:br/>
              <w:t>0049:         fields[str(field.get("name", ""))] = str(value.get("data", "") or "")</w:t>
              <w:br/>
              <w:t>0050:     return fields</w:t>
              <w:br/>
              <w:t xml:space="preserve">0051: </w:t>
              <w:br/>
              <w:t xml:space="preserve">0052: </w:t>
              <w:br/>
              <w:t>0053: def classify_structure(field_names: list[str], titles: list[str], seed_hits: list[str]) -&gt; tuple[str, str]:</w:t>
              <w:br/>
              <w:t>0054:     haystack = " ".join(field_names + titles + seed_hits).lower()</w:t>
              <w:br/>
              <w:t>0055:     if {"tygiaso", "tygiachu", "ngaybatdau"} &amp; {f.lower() for f in field_names}:</w:t>
              <w:br/>
              <w:t>0056:         return "central_fx", "verified: fields match SBV central USD/VND rate"</w:t>
              <w:br/>
              <w:t>0057:     if any(k in haystack for k in ["lãi suất", "lai suat", "interest", "refinance", "tái cấp vốn", "liên ngân hàng"]):</w:t>
              <w:br/>
              <w:t>0058:         return "interest_rate_candidate", "candidate: text mentions SBV/market interest rates"</w:t>
              <w:br/>
              <w:t>0059:     if any(k in haystack for k in ["đấu thầu vàng", "dau thau vang", "vàng miếng", "sjc", "kinh doanh vàng"]):</w:t>
              <w:br/>
              <w:t>0060:         return "gold_policy_candidate", "candidate: text mentions gold auction/SJC/gold policy"</w:t>
              <w:br/>
              <w:t>0061:     if any(k in haystack for k in ["thông tư", "quyết định", "chỉ thị", "quy che", "quy chế"]):</w:t>
              <w:br/>
              <w:t>0062:         return "policy_document_candidate", "candidate: text mentions official policy documents"</w:t>
              <w:br/>
              <w:t>0063:     return "unknown", "not enough evidence to classify"</w:t>
              <w:br/>
              <w:t xml:space="preserve">0064: </w:t>
              <w:br/>
              <w:t xml:space="preserve">0065: </w:t>
              <w:br/>
              <w:t>0066: def browser_fetch_structure(page: Any, structure_id: str, page_size: int) -&gt; dict[str, Any]:</w:t>
              <w:br/>
              <w:t>0067:     endpoint = f"/vi/o/headless-delivery/v1.0/content-structures/{structure_id}/structured-contents?pageSize={page_size}&amp;sort=datePublished:desc"</w:t>
              <w:br/>
              <w:t>0068:     result = page.evaluate(</w:t>
              <w:br/>
              <w:t>0069:         """</w:t>
              <w:br/>
              <w:t>0070:         async ({endpoint}) =&gt; {</w:t>
              <w:br/>
              <w:t>0071:           const response = await fetch(endpoint, {method: "GET"});</w:t>
              <w:br/>
              <w:t>0072:           const text = await response.text();</w:t>
            </w:r>
          </w:p>
        </w:tc>
      </w:tr>
    </w:tbl>
    <w:p/>
    <w:p>
      <w:pPr>
        <w:spacing w:after="100"/>
      </w:pPr>
      <w:r>
        <w:rPr>
          <w:rFonts w:ascii="Calibri" w:hAnsi="Calibri" w:eastAsia="Calibri"/>
          <w:b/>
          <w:i w:val="0"/>
          <w:sz w:val="21"/>
        </w:rPr>
        <w:t>Chuẩn hóa event chính sách vàng từ SBV (scripts/pipeline/collect_sbv_gold_policy_events.py:180-199)</w:t>
      </w:r>
    </w:p>
    <w:p>
      <w:pPr>
        <w:spacing w:after="100"/>
      </w:pPr>
      <w:r>
        <w:rPr>
          <w:rFonts w:ascii="Calibri" w:hAnsi="Calibri" w:eastAsia="Calibri"/>
          <w:b w:val="0"/>
          <w:i w:val="0"/>
          <w:sz w:val="21"/>
        </w:rPr>
        <w:t>Mỗi event đi vào bảng SBV policy phải có event_date/published_at, event_type, source_url, source_type, confidence và raw_hash.</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0180:     event_type, severity = infer_event_type(hay)</w:t>
              <w:br/>
              <w:t>0181:     published = parse_date_from_text(body) or parse_date_from_text(title) or ""</w:t>
              <w:br/>
              <w:t>0182:     event_date = published</w:t>
              <w:br/>
              <w:t>0183:     headline = normalize_text(candidate.get("anchor_text")) or title</w:t>
              <w:br/>
              <w:t>0184:     if len(headline) &lt; 10:</w:t>
              <w:br/>
              <w:t>0185:         # Use the first body line that looks like a headline.</w:t>
              <w:br/>
              <w:t>0186:         headline = normalize_text(body.split(".")[0])[:240] or title</w:t>
              <w:br/>
              <w:t>0187:     confidence = 0.92 if published and status and 200 &lt;= int(status) &lt; 300 else 0.70</w:t>
              <w:br/>
              <w:t>0188:     return {</w:t>
              <w:br/>
              <w:t>0189:         "event_date": event_date,</w:t>
              <w:br/>
              <w:t>0190:         "published_at": published,</w:t>
              <w:br/>
              <w:t>0191:         "title": headline[:280],</w:t>
              <w:br/>
              <w:t>0192:         "event_type": event_type,</w:t>
              <w:br/>
              <w:t>0193:         "severity": severity,</w:t>
              <w:br/>
              <w:t>0194:         "source_url": url,</w:t>
              <w:br/>
              <w:t>0195:         "source_type": "official_sbv_article",</w:t>
              <w:br/>
              <w:t>0196:         "confidence": confidence,</w:t>
              <w:br/>
              <w:t>0197:         "raw_hash": hashlib.sha256(html.encode("utf-8", errors="replace")).hexdigest(),</w:t>
              <w:br/>
              <w:t>0198:         "note": f"seed={candidate.get('seed_url', '')}; http_status={status}",</w:t>
              <w:br/>
              <w:t>0199:     }</w:t>
            </w:r>
          </w:p>
        </w:tc>
      </w:tr>
    </w:tbl>
    <w:p/>
    <w:p>
      <w:pPr>
        <w:spacing w:before="200" w:after="80"/>
      </w:pPr>
      <w:r>
        <w:rPr>
          <w:rFonts w:ascii="Calibri" w:hAnsi="Calibri" w:eastAsia="Calibri"/>
          <w:b/>
          <w:color w:val="1F4E79"/>
          <w:sz w:val="34"/>
        </w:rPr>
        <w:t>4. Data Quality và rủi ro dữ liệu</w:t>
      </w:r>
    </w:p>
    <w:p>
      <w:pPr>
        <w:spacing w:after="100"/>
      </w:pPr>
      <w:r>
        <w:rPr>
          <w:rFonts w:ascii="Calibri" w:hAnsi="Calibri" w:eastAsia="Calibri"/>
          <w:b w:val="0"/>
          <w:i w:val="0"/>
          <w:sz w:val="21"/>
        </w:rPr>
        <w:t>Data quality được đánh giá theo bốn nhóm: độ phủ theo thời gian, tính duy nhất ở grain ngày, tỷ lệ missing của biến quyết định, và tính đúng nghĩa của nguồn. Đây là điểm đặc biệt quan trọng với các nguồn SBV/NHNN: cùng một cấu trúc CMS có thể là tỷ giá trung tâm chứ không phải lãi suất tiền gửi, nên pipeline không được phép đổi nhãn ngữ nghĩa chỉ để có thêm feature.</w:t>
      </w:r>
    </w:p>
    <w:p>
      <w:pPr>
        <w:spacing w:after="100"/>
      </w:pPr>
      <w:r>
        <w:rPr>
          <w:rFonts w:ascii="Calibri" w:hAnsi="Calibri" w:eastAsia="Calibri"/>
          <w:b w:val="0"/>
          <w:i w:val="0"/>
          <w:sz w:val="21"/>
        </w:rPr>
        <w:t>Sau vòng cải thiện, premium coverage đã được xử lý bằng hierarchy nguồn có cờ proxy thay vì bỏ trống hàng loạt. Cách làm này không biến proxy thành benchmark chính thức; nó chỉ giúp mô hình có một đại lượng fair-value liên tục hơn, đồng thời vẫn giữ metadata để phân biệt ngày nào là nguồn chất lượng cao và ngày nào là proxy cần đọc thận trọng.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ign w:val="center"/>
          </w:tcPr>
          <w:p>
            <w:r/>
            <w:r>
              <w:rPr>
                <w:rFonts w:ascii="Calibri" w:hAnsi="Calibri" w:eastAsia="Calibri"/>
                <w:b/>
                <w:color w:val="FFFFFF"/>
                <w:sz w:val="18"/>
              </w:rPr>
              <w:t>Check</w:t>
            </w:r>
          </w:p>
        </w:tc>
        <w:tc>
          <w:tcPr>
            <w:tcW w:type="dxa" w:w="2493"/>
            <w:shd w:fill="1F4E79"/>
            <w:vAlign w:val="center"/>
          </w:tcPr>
          <w:p>
            <w:r/>
            <w:r>
              <w:rPr>
                <w:rFonts w:ascii="Calibri" w:hAnsi="Calibri" w:eastAsia="Calibri"/>
                <w:b/>
                <w:color w:val="FFFFFF"/>
                <w:sz w:val="18"/>
              </w:rPr>
              <w:t>Kết quả</w:t>
            </w:r>
          </w:p>
        </w:tc>
        <w:tc>
          <w:tcPr>
            <w:tcW w:type="dxa" w:w="2493"/>
            <w:shd w:fill="1F4E79"/>
            <w:vAlign w:val="center"/>
          </w:tcPr>
          <w:p>
            <w:r/>
            <w:r>
              <w:rPr>
                <w:rFonts w:ascii="Calibri" w:hAnsi="Calibri" w:eastAsia="Calibri"/>
                <w:b/>
                <w:color w:val="FFFFFF"/>
                <w:sz w:val="18"/>
              </w:rPr>
              <w:t>Mức độ</w:t>
            </w:r>
          </w:p>
        </w:tc>
        <w:tc>
          <w:tcPr>
            <w:tcW w:type="dxa" w:w="2493"/>
            <w:shd w:fill="1F4E79"/>
            <w:vAlign w:val="center"/>
          </w:tcPr>
          <w:p>
            <w:r/>
            <w:r>
              <w:rPr>
                <w:rFonts w:ascii="Calibri" w:hAnsi="Calibri" w:eastAsia="Calibri"/>
                <w:b/>
                <w:color w:val="FFFFFF"/>
                <w:sz w:val="18"/>
              </w:rPr>
              <w:t>Ý nghĩa</w:t>
            </w:r>
          </w:p>
        </w:tc>
      </w:tr>
      <w:tr>
        <w:tc>
          <w:tcPr>
            <w:tcW w:type="dxa" w:w="2493"/>
            <w:vAlign w:val="center"/>
          </w:tcPr>
          <w:p>
            <w:r/>
            <w:r>
              <w:rPr>
                <w:rFonts w:ascii="Calibri" w:hAnsi="Calibri" w:eastAsia="Calibri"/>
                <w:b w:val="0"/>
                <w:sz w:val="18"/>
              </w:rPr>
              <w:t>Target price validity</w:t>
            </w:r>
          </w:p>
        </w:tc>
        <w:tc>
          <w:tcPr>
            <w:tcW w:type="dxa" w:w="2493"/>
            <w:vAlign w:val="center"/>
          </w:tcPr>
          <w:p>
            <w:r/>
            <w:r>
              <w:rPr>
                <w:rFonts w:ascii="Calibri" w:hAnsi="Calibri" w:eastAsia="Calibri"/>
                <w:b w:val="0"/>
                <w:sz w:val="18"/>
              </w:rPr>
              <w:t>2 dòng bất thường</w:t>
            </w:r>
          </w:p>
        </w:tc>
        <w:tc>
          <w:tcPr>
            <w:tcW w:type="dxa" w:w="2493"/>
            <w:vAlign w:val="center"/>
          </w:tcPr>
          <w:p>
            <w:r/>
            <w:r>
              <w:rPr>
                <w:rFonts w:ascii="Calibri" w:hAnsi="Calibri" w:eastAsia="Calibri"/>
                <w:b w:val="0"/>
                <w:sz w:val="18"/>
              </w:rPr>
              <w:t>Cao</w:t>
            </w:r>
          </w:p>
        </w:tc>
        <w:tc>
          <w:tcPr>
            <w:tcW w:type="dxa" w:w="2493"/>
            <w:vAlign w:val="center"/>
          </w:tcPr>
          <w:p>
            <w:r/>
            <w:r>
              <w:rPr>
                <w:rFonts w:ascii="Calibri" w:hAnsi="Calibri" w:eastAsia="Calibri"/>
                <w:b w:val="0"/>
                <w:sz w:val="18"/>
              </w:rPr>
              <w:t>Phải bằng 0 hoặc được giải thích trước khi dùng làm label.</w:t>
            </w:r>
          </w:p>
        </w:tc>
      </w:tr>
      <w:tr>
        <w:tc>
          <w:tcPr>
            <w:tcW w:type="dxa" w:w="2493"/>
            <w:shd w:fill="F3F6FA"/>
            <w:vAlign w:val="center"/>
          </w:tcPr>
          <w:p>
            <w:r/>
            <w:r>
              <w:rPr>
                <w:rFonts w:ascii="Calibri" w:hAnsi="Calibri" w:eastAsia="Calibri"/>
                <w:b w:val="0"/>
                <w:sz w:val="18"/>
              </w:rPr>
              <w:t>Model frame grain</w:t>
            </w:r>
          </w:p>
        </w:tc>
        <w:tc>
          <w:tcPr>
            <w:tcW w:type="dxa" w:w="2493"/>
            <w:shd w:fill="F3F6FA"/>
            <w:vAlign w:val="center"/>
          </w:tcPr>
          <w:p>
            <w:r/>
            <w:r>
              <w:rPr>
                <w:rFonts w:ascii="Calibri" w:hAnsi="Calibri" w:eastAsia="Calibri"/>
                <w:b w:val="0"/>
                <w:sz w:val="18"/>
              </w:rPr>
              <w:t>5,485 dòng, 5,485 ngày unique</w:t>
            </w:r>
          </w:p>
        </w:tc>
        <w:tc>
          <w:tcPr>
            <w:tcW w:type="dxa" w:w="2493"/>
            <w:shd w:fill="F3F6FA"/>
            <w:vAlign w:val="center"/>
          </w:tcPr>
          <w:p>
            <w:r/>
            <w:r>
              <w:rPr>
                <w:rFonts w:ascii="Calibri" w:hAnsi="Calibri" w:eastAsia="Calibri"/>
                <w:b w:val="0"/>
                <w:sz w:val="18"/>
              </w:rPr>
              <w:t>Cao</w:t>
            </w:r>
          </w:p>
        </w:tc>
        <w:tc>
          <w:tcPr>
            <w:tcW w:type="dxa" w:w="2493"/>
            <w:shd w:fill="F3F6FA"/>
            <w:vAlign w:val="center"/>
          </w:tcPr>
          <w:p>
            <w:r/>
            <w:r>
              <w:rPr>
                <w:rFonts w:ascii="Calibri" w:hAnsi="Calibri" w:eastAsia="Calibri"/>
                <w:b w:val="0"/>
                <w:sz w:val="18"/>
              </w:rPr>
              <w:t>Một dòng/ngày cho training frame.</w:t>
            </w:r>
          </w:p>
        </w:tc>
      </w:tr>
      <w:tr>
        <w:tc>
          <w:tcPr>
            <w:tcW w:type="dxa" w:w="2493"/>
            <w:vAlign w:val="center"/>
          </w:tcPr>
          <w:p>
            <w:r/>
            <w:r>
              <w:rPr>
                <w:rFonts w:ascii="Calibri" w:hAnsi="Calibri" w:eastAsia="Calibri"/>
                <w:b w:val="0"/>
                <w:sz w:val="18"/>
              </w:rPr>
              <w:t>As-of guard: global_feature_date</w:t>
            </w:r>
          </w:p>
        </w:tc>
        <w:tc>
          <w:tcPr>
            <w:tcW w:type="dxa" w:w="2493"/>
            <w:vAlign w:val="center"/>
          </w:tcPr>
          <w:p>
            <w:r/>
            <w:r>
              <w:rPr>
                <w:rFonts w:ascii="Calibri" w:hAnsi="Calibri" w:eastAsia="Calibri"/>
                <w:b w:val="0"/>
                <w:sz w:val="18"/>
              </w:rPr>
              <w:t>PASS</w:t>
            </w:r>
          </w:p>
        </w:tc>
        <w:tc>
          <w:tcPr>
            <w:tcW w:type="dxa" w:w="2493"/>
            <w:vAlign w:val="center"/>
          </w:tcPr>
          <w:p>
            <w:r/>
            <w:r>
              <w:rPr>
                <w:rFonts w:ascii="Calibri" w:hAnsi="Calibri" w:eastAsia="Calibri"/>
                <w:b w:val="0"/>
                <w:sz w:val="18"/>
              </w:rPr>
              <w:t>Cao</w:t>
            </w:r>
          </w:p>
        </w:tc>
        <w:tc>
          <w:tcPr>
            <w:tcW w:type="dxa" w:w="2493"/>
            <w:vAlign w:val="center"/>
          </w:tcPr>
          <w:p>
            <w:r/>
            <w:r>
              <w:rPr>
                <w:rFonts w:ascii="Calibri" w:hAnsi="Calibri" w:eastAsia="Calibri"/>
                <w:b w:val="0"/>
                <w:sz w:val="18"/>
              </w:rPr>
              <w:t>Không dùng dữ liệu tương lai so với ngày quyết định.</w:t>
            </w:r>
          </w:p>
        </w:tc>
      </w:tr>
      <w:tr>
        <w:tc>
          <w:tcPr>
            <w:tcW w:type="dxa" w:w="2493"/>
            <w:shd w:fill="F3F6FA"/>
            <w:vAlign w:val="center"/>
          </w:tcPr>
          <w:p>
            <w:r/>
            <w:r>
              <w:rPr>
                <w:rFonts w:ascii="Calibri" w:hAnsi="Calibri" w:eastAsia="Calibri"/>
                <w:b w:val="0"/>
                <w:sz w:val="18"/>
              </w:rPr>
              <w:t>As-of guard: gpr_feature_date</w:t>
            </w:r>
          </w:p>
        </w:tc>
        <w:tc>
          <w:tcPr>
            <w:tcW w:type="dxa" w:w="2493"/>
            <w:shd w:fill="F3F6FA"/>
            <w:vAlign w:val="center"/>
          </w:tcPr>
          <w:p>
            <w:r/>
            <w:r>
              <w:rPr>
                <w:rFonts w:ascii="Calibri" w:hAnsi="Calibri" w:eastAsia="Calibri"/>
                <w:b w:val="0"/>
                <w:sz w:val="18"/>
              </w:rPr>
              <w:t>PASS</w:t>
            </w:r>
          </w:p>
        </w:tc>
        <w:tc>
          <w:tcPr>
            <w:tcW w:type="dxa" w:w="2493"/>
            <w:shd w:fill="F3F6FA"/>
            <w:vAlign w:val="center"/>
          </w:tcPr>
          <w:p>
            <w:r/>
            <w:r>
              <w:rPr>
                <w:rFonts w:ascii="Calibri" w:hAnsi="Calibri" w:eastAsia="Calibri"/>
                <w:b w:val="0"/>
                <w:sz w:val="18"/>
              </w:rPr>
              <w:t>Cao</w:t>
            </w:r>
          </w:p>
        </w:tc>
        <w:tc>
          <w:tcPr>
            <w:tcW w:type="dxa" w:w="2493"/>
            <w:shd w:fill="F3F6FA"/>
            <w:vAlign w:val="center"/>
          </w:tcPr>
          <w:p>
            <w:r/>
            <w:r>
              <w:rPr>
                <w:rFonts w:ascii="Calibri" w:hAnsi="Calibri" w:eastAsia="Calibri"/>
                <w:b w:val="0"/>
                <w:sz w:val="18"/>
              </w:rPr>
              <w:t>Không dùng dữ liệu tương lai so với ngày quyết định.</w:t>
            </w:r>
          </w:p>
        </w:tc>
      </w:tr>
      <w:tr>
        <w:tc>
          <w:tcPr>
            <w:tcW w:type="dxa" w:w="2493"/>
            <w:vAlign w:val="center"/>
          </w:tcPr>
          <w:p>
            <w:r/>
            <w:r>
              <w:rPr>
                <w:rFonts w:ascii="Calibri" w:hAnsi="Calibri" w:eastAsia="Calibri"/>
                <w:b w:val="0"/>
                <w:sz w:val="18"/>
              </w:rPr>
              <w:t>As-of guard: macro_feature_date</w:t>
            </w:r>
          </w:p>
        </w:tc>
        <w:tc>
          <w:tcPr>
            <w:tcW w:type="dxa" w:w="2493"/>
            <w:vAlign w:val="center"/>
          </w:tcPr>
          <w:p>
            <w:r/>
            <w:r>
              <w:rPr>
                <w:rFonts w:ascii="Calibri" w:hAnsi="Calibri" w:eastAsia="Calibri"/>
                <w:b w:val="0"/>
                <w:sz w:val="18"/>
              </w:rPr>
              <w:t>PASS</w:t>
            </w:r>
          </w:p>
        </w:tc>
        <w:tc>
          <w:tcPr>
            <w:tcW w:type="dxa" w:w="2493"/>
            <w:vAlign w:val="center"/>
          </w:tcPr>
          <w:p>
            <w:r/>
            <w:r>
              <w:rPr>
                <w:rFonts w:ascii="Calibri" w:hAnsi="Calibri" w:eastAsia="Calibri"/>
                <w:b w:val="0"/>
                <w:sz w:val="18"/>
              </w:rPr>
              <w:t>Cao</w:t>
            </w:r>
          </w:p>
        </w:tc>
        <w:tc>
          <w:tcPr>
            <w:tcW w:type="dxa" w:w="2493"/>
            <w:vAlign w:val="center"/>
          </w:tcPr>
          <w:p>
            <w:r/>
            <w:r>
              <w:rPr>
                <w:rFonts w:ascii="Calibri" w:hAnsi="Calibri" w:eastAsia="Calibri"/>
                <w:b w:val="0"/>
                <w:sz w:val="18"/>
              </w:rPr>
              <w:t>Không dùng dữ liệu tương lai so với ngày quyết định.</w:t>
            </w:r>
          </w:p>
        </w:tc>
      </w:tr>
      <w:tr>
        <w:tc>
          <w:tcPr>
            <w:tcW w:type="dxa" w:w="2493"/>
            <w:shd w:fill="F3F6FA"/>
            <w:vAlign w:val="center"/>
          </w:tcPr>
          <w:p>
            <w:r/>
            <w:r>
              <w:rPr>
                <w:rFonts w:ascii="Calibri" w:hAnsi="Calibri" w:eastAsia="Calibri"/>
                <w:b w:val="0"/>
                <w:sz w:val="18"/>
              </w:rPr>
              <w:t>Premium missing</w:t>
            </w:r>
          </w:p>
        </w:tc>
        <w:tc>
          <w:tcPr>
            <w:tcW w:type="dxa" w:w="2493"/>
            <w:shd w:fill="F3F6FA"/>
            <w:vAlign w:val="center"/>
          </w:tcPr>
          <w:p>
            <w:r/>
            <w:r>
              <w:rPr>
                <w:rFonts w:ascii="Calibri" w:hAnsi="Calibri" w:eastAsia="Calibri"/>
                <w:b w:val="0"/>
                <w:sz w:val="18"/>
              </w:rPr>
              <w:t>0.0%</w:t>
            </w:r>
          </w:p>
        </w:tc>
        <w:tc>
          <w:tcPr>
            <w:tcW w:type="dxa" w:w="2493"/>
            <w:shd w:fill="F3F6FA"/>
            <w:vAlign w:val="center"/>
          </w:tcPr>
          <w:p>
            <w:r/>
            <w:r>
              <w:rPr>
                <w:rFonts w:ascii="Calibri" w:hAnsi="Calibri" w:eastAsia="Calibri"/>
                <w:b w:val="0"/>
                <w:sz w:val="18"/>
              </w:rPr>
              <w:t>Cao</w:t>
            </w:r>
          </w:p>
        </w:tc>
        <w:tc>
          <w:tcPr>
            <w:tcW w:type="dxa" w:w="2493"/>
            <w:shd w:fill="F3F6FA"/>
            <w:vAlign w:val="center"/>
          </w:tcPr>
          <w:p>
            <w:r/>
            <w:r>
              <w:rPr>
                <w:rFonts w:ascii="Calibri" w:hAnsi="Calibri" w:eastAsia="Calibri"/>
                <w:b w:val="0"/>
                <w:sz w:val="18"/>
              </w:rPr>
              <w:t>Caveat lớn cho diễn giải premium và cơ hội entry.</w:t>
            </w:r>
          </w:p>
        </w:tc>
      </w:tr>
      <w:tr>
        <w:tc>
          <w:tcPr>
            <w:tcW w:type="dxa" w:w="2493"/>
            <w:vAlign w:val="center"/>
          </w:tcPr>
          <w:p>
            <w:r/>
            <w:r>
              <w:rPr>
                <w:rFonts w:ascii="Calibri" w:hAnsi="Calibri" w:eastAsia="Calibri"/>
                <w:b w:val="0"/>
                <w:sz w:val="18"/>
              </w:rPr>
              <w:t>Trading signal coverage</w:t>
            </w:r>
          </w:p>
        </w:tc>
        <w:tc>
          <w:tcPr>
            <w:tcW w:type="dxa" w:w="2493"/>
            <w:vAlign w:val="center"/>
          </w:tcPr>
          <w:p>
            <w:r/>
            <w:r>
              <w:rPr>
                <w:rFonts w:ascii="Calibri" w:hAnsi="Calibri" w:eastAsia="Calibri"/>
                <w:b w:val="0"/>
                <w:sz w:val="18"/>
              </w:rPr>
              <w:t>3,065 dòng</w:t>
            </w:r>
          </w:p>
        </w:tc>
        <w:tc>
          <w:tcPr>
            <w:tcW w:type="dxa" w:w="2493"/>
            <w:vAlign w:val="center"/>
          </w:tcPr>
          <w:p>
            <w:r/>
            <w:r>
              <w:rPr>
                <w:rFonts w:ascii="Calibri" w:hAnsi="Calibri" w:eastAsia="Calibri"/>
                <w:b w:val="0"/>
                <w:sz w:val="18"/>
              </w:rPr>
              <w:t>Trung bình</w:t>
            </w:r>
          </w:p>
        </w:tc>
        <w:tc>
          <w:tcPr>
            <w:tcW w:type="dxa" w:w="2493"/>
            <w:vAlign w:val="center"/>
          </w:tcPr>
          <w:p>
            <w:r/>
            <w:r>
              <w:rPr>
                <w:rFonts w:ascii="Calibri" w:hAnsi="Calibri" w:eastAsia="Calibri"/>
                <w:b w:val="0"/>
                <w:sz w:val="18"/>
              </w:rPr>
              <w:t>Bảng collapse đã xuất lại sau modeling run.</w:t>
            </w:r>
          </w:p>
        </w:tc>
      </w:tr>
      <w:tr>
        <w:tc>
          <w:tcPr>
            <w:tcW w:type="dxa" w:w="2493"/>
            <w:shd w:fill="F3F6FA"/>
            <w:vAlign w:val="center"/>
          </w:tcPr>
          <w:p>
            <w:r/>
            <w:r>
              <w:rPr>
                <w:rFonts w:ascii="Calibri" w:hAnsi="Calibri" w:eastAsia="Calibri"/>
                <w:b w:val="0"/>
                <w:sz w:val="18"/>
              </w:rPr>
              <w:t>Runtime blocker</w:t>
            </w:r>
          </w:p>
        </w:tc>
        <w:tc>
          <w:tcPr>
            <w:tcW w:type="dxa" w:w="2493"/>
            <w:shd w:fill="F3F6FA"/>
            <w:vAlign w:val="center"/>
          </w:tcPr>
          <w:p>
            <w:r/>
            <w:r>
              <w:rPr>
                <w:rFonts w:ascii="Calibri" w:hAnsi="Calibri" w:eastAsia="Calibri"/>
                <w:b w:val="0"/>
                <w:sz w:val="18"/>
              </w:rPr>
              <w:t>VECM cointegration screen did_not_pass; VECM forecast not promoted in v1 notebook.</w:t>
            </w:r>
          </w:p>
        </w:tc>
        <w:tc>
          <w:tcPr>
            <w:tcW w:type="dxa" w:w="2493"/>
            <w:shd w:fill="F3F6FA"/>
            <w:vAlign w:val="center"/>
          </w:tcPr>
          <w:p>
            <w:r/>
            <w:r>
              <w:rPr>
                <w:rFonts w:ascii="Calibri" w:hAnsi="Calibri" w:eastAsia="Calibri"/>
                <w:b w:val="0"/>
                <w:sz w:val="18"/>
              </w:rPr>
              <w:t>Trung bình</w:t>
            </w:r>
          </w:p>
        </w:tc>
        <w:tc>
          <w:tcPr>
            <w:tcW w:type="dxa" w:w="2493"/>
            <w:shd w:fill="F3F6FA"/>
            <w:vAlign w:val="center"/>
          </w:tcPr>
          <w:p>
            <w:r/>
            <w:r>
              <w:rPr>
                <w:rFonts w:ascii="Calibri" w:hAnsi="Calibri" w:eastAsia="Calibri"/>
                <w:b w:val="0"/>
                <w:sz w:val="18"/>
              </w:rPr>
              <w:t>Ghi vào báo cáo, không thay bằng kết quả giả.</w:t>
            </w:r>
          </w:p>
        </w:tc>
      </w:tr>
      <w:tr>
        <w:tc>
          <w:tcPr>
            <w:tcW w:type="dxa" w:w="2493"/>
            <w:vAlign w:val="center"/>
          </w:tcPr>
          <w:p>
            <w:r/>
            <w:r>
              <w:rPr>
                <w:rFonts w:ascii="Calibri" w:hAnsi="Calibri" w:eastAsia="Calibri"/>
                <w:b w:val="0"/>
                <w:sz w:val="18"/>
              </w:rPr>
              <w:t>Runtime blocker</w:t>
            </w:r>
          </w:p>
        </w:tc>
        <w:tc>
          <w:tcPr>
            <w:tcW w:type="dxa" w:w="2493"/>
            <w:vAlign w:val="center"/>
          </w:tcPr>
          <w:p>
            <w:r/>
            <w:r>
              <w:rPr>
                <w:rFonts w:ascii="Calibri" w:hAnsi="Calibri" w:eastAsia="Calibri"/>
                <w:b w:val="0"/>
                <w:sz w:val="18"/>
              </w:rPr>
              <w:t>Data diagnostics: {"raw_news_headline_rows": 3441, "raw_news_headline_unique_days": 702, "raw_news_headline_coverage": 0.12798541476754785, "raw_news_modeling_status": "included_ev</w:t>
            </w:r>
          </w:p>
        </w:tc>
        <w:tc>
          <w:tcPr>
            <w:tcW w:type="dxa" w:w="2493"/>
            <w:vAlign w:val="center"/>
          </w:tcPr>
          <w:p>
            <w:r/>
            <w:r>
              <w:rPr>
                <w:rFonts w:ascii="Calibri" w:hAnsi="Calibri" w:eastAsia="Calibri"/>
                <w:b w:val="0"/>
                <w:sz w:val="18"/>
              </w:rPr>
              <w:t>Trung bình</w:t>
            </w:r>
          </w:p>
        </w:tc>
        <w:tc>
          <w:tcPr>
            <w:tcW w:type="dxa" w:w="2493"/>
            <w:vAlign w:val="center"/>
          </w:tcPr>
          <w:p>
            <w:r/>
            <w:r>
              <w:rPr>
                <w:rFonts w:ascii="Calibri" w:hAnsi="Calibri" w:eastAsia="Calibri"/>
                <w:b w:val="0"/>
                <w:sz w:val="18"/>
              </w:rPr>
              <w:t>Ghi vào báo cáo, không thay bằng kết quả giả.</w:t>
            </w:r>
          </w:p>
        </w:tc>
      </w:tr>
    </w:tbl>
    <w:p/>
    <w:p>
      <w:pPr>
        <w:spacing w:after="100"/>
      </w:pPr>
      <w:r>
        <w:rPr>
          <w:rFonts w:ascii="Calibri" w:hAnsi="Calibri" w:eastAsia="Calibri"/>
          <w:b w:val="0"/>
          <w:i w:val="0"/>
          <w:sz w:val="21"/>
        </w:rPr>
        <w:t>Premium coverage audit sample: kết quả cải thiện premium được đo theo năm và theo source quality, không chỉ ghi bằng lời.</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4E79"/>
            <w:vAlign w:val="center"/>
          </w:tcPr>
          <w:p>
            <w:r/>
            <w:r>
              <w:rPr>
                <w:rFonts w:ascii="Calibri" w:hAnsi="Calibri" w:eastAsia="Calibri"/>
                <w:b/>
                <w:color w:val="FFFFFF"/>
                <w:sz w:val="18"/>
              </w:rPr>
              <w:t>segment</w:t>
            </w:r>
          </w:p>
        </w:tc>
        <w:tc>
          <w:tcPr>
            <w:tcW w:type="dxa" w:w="1662"/>
            <w:shd w:fill="1F4E79"/>
            <w:vAlign w:val="center"/>
          </w:tcPr>
          <w:p>
            <w:r/>
            <w:r>
              <w:rPr>
                <w:rFonts w:ascii="Calibri" w:hAnsi="Calibri" w:eastAsia="Calibri"/>
                <w:b/>
                <w:color w:val="FFFFFF"/>
                <w:sz w:val="18"/>
              </w:rPr>
              <w:t>rows</w:t>
            </w:r>
          </w:p>
        </w:tc>
        <w:tc>
          <w:tcPr>
            <w:tcW w:type="dxa" w:w="1662"/>
            <w:shd w:fill="1F4E79"/>
            <w:vAlign w:val="center"/>
          </w:tcPr>
          <w:p>
            <w:r/>
            <w:r>
              <w:rPr>
                <w:rFonts w:ascii="Calibri" w:hAnsi="Calibri" w:eastAsia="Calibri"/>
                <w:b/>
                <w:color w:val="FFFFFF"/>
                <w:sz w:val="18"/>
              </w:rPr>
              <w:t>premium_missing</w:t>
            </w:r>
          </w:p>
        </w:tc>
        <w:tc>
          <w:tcPr>
            <w:tcW w:type="dxa" w:w="1662"/>
            <w:shd w:fill="1F4E79"/>
            <w:vAlign w:val="center"/>
          </w:tcPr>
          <w:p>
            <w:r/>
            <w:r>
              <w:rPr>
                <w:rFonts w:ascii="Calibri" w:hAnsi="Calibri" w:eastAsia="Calibri"/>
                <w:b/>
                <w:color w:val="FFFFFF"/>
                <w:sz w:val="18"/>
              </w:rPr>
              <w:t>premium_missing_rate</w:t>
            </w:r>
          </w:p>
        </w:tc>
        <w:tc>
          <w:tcPr>
            <w:tcW w:type="dxa" w:w="1662"/>
            <w:shd w:fill="1F4E79"/>
            <w:vAlign w:val="center"/>
          </w:tcPr>
          <w:p>
            <w:r/>
            <w:r>
              <w:rPr>
                <w:rFonts w:ascii="Calibri" w:hAnsi="Calibri" w:eastAsia="Calibri"/>
                <w:b/>
                <w:color w:val="FFFFFF"/>
                <w:sz w:val="18"/>
              </w:rPr>
              <w:t>proxy_share</w:t>
            </w:r>
          </w:p>
        </w:tc>
        <w:tc>
          <w:tcPr>
            <w:tcW w:type="dxa" w:w="1662"/>
            <w:shd w:fill="1F4E79"/>
            <w:vAlign w:val="center"/>
          </w:tcPr>
          <w:p>
            <w:r/>
            <w:r>
              <w:rPr>
                <w:rFonts w:ascii="Calibri" w:hAnsi="Calibri" w:eastAsia="Calibri"/>
                <w:b/>
                <w:color w:val="FFFFFF"/>
                <w:sz w:val="18"/>
              </w:rPr>
              <w:t>section</w:t>
            </w:r>
          </w:p>
        </w:tc>
      </w:tr>
      <w:tr>
        <w:tc>
          <w:tcPr>
            <w:tcW w:type="dxa" w:w="1662"/>
            <w:vAlign w:val="center"/>
          </w:tcPr>
          <w:p>
            <w:r/>
            <w:r>
              <w:rPr>
                <w:rFonts w:ascii="Calibri" w:hAnsi="Calibri" w:eastAsia="Calibri"/>
                <w:b w:val="0"/>
                <w:sz w:val="18"/>
              </w:rPr>
              <w:t>2011</w:t>
            </w:r>
          </w:p>
        </w:tc>
        <w:tc>
          <w:tcPr>
            <w:tcW w:type="dxa" w:w="1662"/>
            <w:vAlign w:val="center"/>
          </w:tcPr>
          <w:p>
            <w:r/>
            <w:r>
              <w:rPr>
                <w:rFonts w:ascii="Calibri" w:hAnsi="Calibri" w:eastAsia="Calibri"/>
                <w:b w:val="0"/>
                <w:sz w:val="18"/>
              </w:rPr>
              <w:t>179</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1.0</w:t>
            </w:r>
          </w:p>
        </w:tc>
        <w:tc>
          <w:tcPr>
            <w:tcW w:type="dxa" w:w="1662"/>
            <w:vAlign w:val="center"/>
          </w:tcPr>
          <w:p>
            <w:r/>
            <w:r>
              <w:rPr>
                <w:rFonts w:ascii="Calibri" w:hAnsi="Calibri" w:eastAsia="Calibri"/>
                <w:b w:val="0"/>
                <w:sz w:val="18"/>
              </w:rPr>
              <w:t>by_year</w:t>
            </w:r>
          </w:p>
        </w:tc>
      </w:tr>
      <w:tr>
        <w:tc>
          <w:tcPr>
            <w:tcW w:type="dxa" w:w="1662"/>
            <w:shd w:fill="F3F6FA"/>
            <w:vAlign w:val="center"/>
          </w:tcPr>
          <w:p>
            <w:r/>
            <w:r>
              <w:rPr>
                <w:rFonts w:ascii="Calibri" w:hAnsi="Calibri" w:eastAsia="Calibri"/>
                <w:b w:val="0"/>
                <w:sz w:val="18"/>
              </w:rPr>
              <w:t>2012</w:t>
            </w:r>
          </w:p>
        </w:tc>
        <w:tc>
          <w:tcPr>
            <w:tcW w:type="dxa" w:w="1662"/>
            <w:shd w:fill="F3F6FA"/>
            <w:vAlign w:val="center"/>
          </w:tcPr>
          <w:p>
            <w:r/>
            <w:r>
              <w:rPr>
                <w:rFonts w:ascii="Calibri" w:hAnsi="Calibri" w:eastAsia="Calibri"/>
                <w:b w:val="0"/>
                <w:sz w:val="18"/>
              </w:rPr>
              <w:t>366</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1.0</w:t>
            </w:r>
          </w:p>
        </w:tc>
        <w:tc>
          <w:tcPr>
            <w:tcW w:type="dxa" w:w="1662"/>
            <w:shd w:fill="F3F6FA"/>
            <w:vAlign w:val="center"/>
          </w:tcPr>
          <w:p>
            <w:r/>
            <w:r>
              <w:rPr>
                <w:rFonts w:ascii="Calibri" w:hAnsi="Calibri" w:eastAsia="Calibri"/>
                <w:b w:val="0"/>
                <w:sz w:val="18"/>
              </w:rPr>
              <w:t>by_year</w:t>
            </w:r>
          </w:p>
        </w:tc>
      </w:tr>
      <w:tr>
        <w:tc>
          <w:tcPr>
            <w:tcW w:type="dxa" w:w="1662"/>
            <w:vAlign w:val="center"/>
          </w:tcPr>
          <w:p>
            <w:r/>
            <w:r>
              <w:rPr>
                <w:rFonts w:ascii="Calibri" w:hAnsi="Calibri" w:eastAsia="Calibri"/>
                <w:b w:val="0"/>
                <w:sz w:val="18"/>
              </w:rPr>
              <w:t>2013</w:t>
            </w:r>
          </w:p>
        </w:tc>
        <w:tc>
          <w:tcPr>
            <w:tcW w:type="dxa" w:w="1662"/>
            <w:vAlign w:val="center"/>
          </w:tcPr>
          <w:p>
            <w:r/>
            <w:r>
              <w:rPr>
                <w:rFonts w:ascii="Calibri" w:hAnsi="Calibri" w:eastAsia="Calibri"/>
                <w:b w:val="0"/>
                <w:sz w:val="18"/>
              </w:rPr>
              <w:t>365</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1.0</w:t>
            </w:r>
          </w:p>
        </w:tc>
        <w:tc>
          <w:tcPr>
            <w:tcW w:type="dxa" w:w="1662"/>
            <w:vAlign w:val="center"/>
          </w:tcPr>
          <w:p>
            <w:r/>
            <w:r>
              <w:rPr>
                <w:rFonts w:ascii="Calibri" w:hAnsi="Calibri" w:eastAsia="Calibri"/>
                <w:b w:val="0"/>
                <w:sz w:val="18"/>
              </w:rPr>
              <w:t>by_year</w:t>
            </w:r>
          </w:p>
        </w:tc>
      </w:tr>
      <w:tr>
        <w:tc>
          <w:tcPr>
            <w:tcW w:type="dxa" w:w="1662"/>
            <w:shd w:fill="F3F6FA"/>
            <w:vAlign w:val="center"/>
          </w:tcPr>
          <w:p>
            <w:r/>
            <w:r>
              <w:rPr>
                <w:rFonts w:ascii="Calibri" w:hAnsi="Calibri" w:eastAsia="Calibri"/>
                <w:b w:val="0"/>
                <w:sz w:val="18"/>
              </w:rPr>
              <w:t>2014</w:t>
            </w:r>
          </w:p>
        </w:tc>
        <w:tc>
          <w:tcPr>
            <w:tcW w:type="dxa" w:w="1662"/>
            <w:shd w:fill="F3F6FA"/>
            <w:vAlign w:val="center"/>
          </w:tcPr>
          <w:p>
            <w:r/>
            <w:r>
              <w:rPr>
                <w:rFonts w:ascii="Calibri" w:hAnsi="Calibri" w:eastAsia="Calibri"/>
                <w:b w:val="0"/>
                <w:sz w:val="18"/>
              </w:rPr>
              <w:t>365</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1.0</w:t>
            </w:r>
          </w:p>
        </w:tc>
        <w:tc>
          <w:tcPr>
            <w:tcW w:type="dxa" w:w="1662"/>
            <w:shd w:fill="F3F6FA"/>
            <w:vAlign w:val="center"/>
          </w:tcPr>
          <w:p>
            <w:r/>
            <w:r>
              <w:rPr>
                <w:rFonts w:ascii="Calibri" w:hAnsi="Calibri" w:eastAsia="Calibri"/>
                <w:b w:val="0"/>
                <w:sz w:val="18"/>
              </w:rPr>
              <w:t>by_year</w:t>
            </w:r>
          </w:p>
        </w:tc>
      </w:tr>
      <w:tr>
        <w:tc>
          <w:tcPr>
            <w:tcW w:type="dxa" w:w="1662"/>
            <w:vAlign w:val="center"/>
          </w:tcPr>
          <w:p>
            <w:r/>
            <w:r>
              <w:rPr>
                <w:rFonts w:ascii="Calibri" w:hAnsi="Calibri" w:eastAsia="Calibri"/>
                <w:b w:val="0"/>
                <w:sz w:val="18"/>
              </w:rPr>
              <w:t>2015</w:t>
            </w:r>
          </w:p>
        </w:tc>
        <w:tc>
          <w:tcPr>
            <w:tcW w:type="dxa" w:w="1662"/>
            <w:vAlign w:val="center"/>
          </w:tcPr>
          <w:p>
            <w:r/>
            <w:r>
              <w:rPr>
                <w:rFonts w:ascii="Calibri" w:hAnsi="Calibri" w:eastAsia="Calibri"/>
                <w:b w:val="0"/>
                <w:sz w:val="18"/>
              </w:rPr>
              <w:t>365</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1.0</w:t>
            </w:r>
          </w:p>
        </w:tc>
        <w:tc>
          <w:tcPr>
            <w:tcW w:type="dxa" w:w="1662"/>
            <w:vAlign w:val="center"/>
          </w:tcPr>
          <w:p>
            <w:r/>
            <w:r>
              <w:rPr>
                <w:rFonts w:ascii="Calibri" w:hAnsi="Calibri" w:eastAsia="Calibri"/>
                <w:b w:val="0"/>
                <w:sz w:val="18"/>
              </w:rPr>
              <w:t>by_year</w:t>
            </w:r>
          </w:p>
        </w:tc>
      </w:tr>
      <w:tr>
        <w:tc>
          <w:tcPr>
            <w:tcW w:type="dxa" w:w="1662"/>
            <w:shd w:fill="F3F6FA"/>
            <w:vAlign w:val="center"/>
          </w:tcPr>
          <w:p>
            <w:r/>
            <w:r>
              <w:rPr>
                <w:rFonts w:ascii="Calibri" w:hAnsi="Calibri" w:eastAsia="Calibri"/>
                <w:b w:val="0"/>
                <w:sz w:val="18"/>
              </w:rPr>
              <w:t>2016</w:t>
            </w:r>
          </w:p>
        </w:tc>
        <w:tc>
          <w:tcPr>
            <w:tcW w:type="dxa" w:w="1662"/>
            <w:shd w:fill="F3F6FA"/>
            <w:vAlign w:val="center"/>
          </w:tcPr>
          <w:p>
            <w:r/>
            <w:r>
              <w:rPr>
                <w:rFonts w:ascii="Calibri" w:hAnsi="Calibri" w:eastAsia="Calibri"/>
                <w:b w:val="0"/>
                <w:sz w:val="18"/>
              </w:rPr>
              <w:t>366</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1.0</w:t>
            </w:r>
          </w:p>
        </w:tc>
        <w:tc>
          <w:tcPr>
            <w:tcW w:type="dxa" w:w="1662"/>
            <w:shd w:fill="F3F6FA"/>
            <w:vAlign w:val="center"/>
          </w:tcPr>
          <w:p>
            <w:r/>
            <w:r>
              <w:rPr>
                <w:rFonts w:ascii="Calibri" w:hAnsi="Calibri" w:eastAsia="Calibri"/>
                <w:b w:val="0"/>
                <w:sz w:val="18"/>
              </w:rPr>
              <w:t>by_year</w:t>
            </w:r>
          </w:p>
        </w:tc>
      </w:tr>
      <w:tr>
        <w:tc>
          <w:tcPr>
            <w:tcW w:type="dxa" w:w="1662"/>
            <w:vAlign w:val="center"/>
          </w:tcPr>
          <w:p>
            <w:r/>
            <w:r>
              <w:rPr>
                <w:rFonts w:ascii="Calibri" w:hAnsi="Calibri" w:eastAsia="Calibri"/>
                <w:b w:val="0"/>
                <w:sz w:val="18"/>
              </w:rPr>
              <w:t>2017</w:t>
            </w:r>
          </w:p>
        </w:tc>
        <w:tc>
          <w:tcPr>
            <w:tcW w:type="dxa" w:w="1662"/>
            <w:vAlign w:val="center"/>
          </w:tcPr>
          <w:p>
            <w:r/>
            <w:r>
              <w:rPr>
                <w:rFonts w:ascii="Calibri" w:hAnsi="Calibri" w:eastAsia="Calibri"/>
                <w:b w:val="0"/>
                <w:sz w:val="18"/>
              </w:rPr>
              <w:t>365</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0.0</w:t>
            </w:r>
          </w:p>
        </w:tc>
        <w:tc>
          <w:tcPr>
            <w:tcW w:type="dxa" w:w="1662"/>
            <w:vAlign w:val="center"/>
          </w:tcPr>
          <w:p>
            <w:r/>
            <w:r>
              <w:rPr>
                <w:rFonts w:ascii="Calibri" w:hAnsi="Calibri" w:eastAsia="Calibri"/>
                <w:b w:val="0"/>
                <w:sz w:val="18"/>
              </w:rPr>
              <w:t>1.0</w:t>
            </w:r>
          </w:p>
        </w:tc>
        <w:tc>
          <w:tcPr>
            <w:tcW w:type="dxa" w:w="1662"/>
            <w:vAlign w:val="center"/>
          </w:tcPr>
          <w:p>
            <w:r/>
            <w:r>
              <w:rPr>
                <w:rFonts w:ascii="Calibri" w:hAnsi="Calibri" w:eastAsia="Calibri"/>
                <w:b w:val="0"/>
                <w:sz w:val="18"/>
              </w:rPr>
              <w:t>by_year</w:t>
            </w:r>
          </w:p>
        </w:tc>
      </w:tr>
      <w:tr>
        <w:tc>
          <w:tcPr>
            <w:tcW w:type="dxa" w:w="1662"/>
            <w:shd w:fill="F3F6FA"/>
            <w:vAlign w:val="center"/>
          </w:tcPr>
          <w:p>
            <w:r/>
            <w:r>
              <w:rPr>
                <w:rFonts w:ascii="Calibri" w:hAnsi="Calibri" w:eastAsia="Calibri"/>
                <w:b w:val="0"/>
                <w:sz w:val="18"/>
              </w:rPr>
              <w:t>2018</w:t>
            </w:r>
          </w:p>
        </w:tc>
        <w:tc>
          <w:tcPr>
            <w:tcW w:type="dxa" w:w="1662"/>
            <w:shd w:fill="F3F6FA"/>
            <w:vAlign w:val="center"/>
          </w:tcPr>
          <w:p>
            <w:r/>
            <w:r>
              <w:rPr>
                <w:rFonts w:ascii="Calibri" w:hAnsi="Calibri" w:eastAsia="Calibri"/>
                <w:b w:val="0"/>
                <w:sz w:val="18"/>
              </w:rPr>
              <w:t>365</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1.0</w:t>
            </w:r>
          </w:p>
        </w:tc>
        <w:tc>
          <w:tcPr>
            <w:tcW w:type="dxa" w:w="1662"/>
            <w:shd w:fill="F3F6FA"/>
            <w:vAlign w:val="center"/>
          </w:tcPr>
          <w:p>
            <w:r/>
            <w:r>
              <w:rPr>
                <w:rFonts w:ascii="Calibri" w:hAnsi="Calibri" w:eastAsia="Calibri"/>
                <w:b w:val="0"/>
                <w:sz w:val="18"/>
              </w:rPr>
              <w:t>by_year</w:t>
            </w:r>
          </w:p>
        </w:tc>
      </w:tr>
    </w:tbl>
    <w:p/>
    <w:p>
      <w:pPr>
        <w:spacing w:after="100"/>
      </w:pPr>
      <w:r>
        <w:rPr>
          <w:rFonts w:ascii="Calibri" w:hAnsi="Calibri" w:eastAsia="Calibri"/>
          <w:b/>
          <w:i w:val="0"/>
          <w:sz w:val="21"/>
        </w:rPr>
        <w:t>Premium coverage audit sau fallback có giới hạn (scripts/pipeline/improve_premium_coverage.py:257-287)</w:t>
      </w:r>
    </w:p>
    <w:p>
      <w:pPr>
        <w:spacing w:after="100"/>
      </w:pPr>
      <w:r>
        <w:rPr>
          <w:rFonts w:ascii="Calibri" w:hAnsi="Calibri" w:eastAsia="Calibri"/>
          <w:b w:val="0"/>
          <w:i w:val="0"/>
          <w:sz w:val="21"/>
        </w:rPr>
        <w:t>Đoạn code này cho thấy fallback được kiểm bằng missing rate, proxy_share và target &lt;10%; nếu không đạt thì ghi blocker.</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 xml:space="preserve">0257: </w:t>
              <w:br/>
              <w:t>0258:     new_missing_rate = float(out["premium"].isna().mean())</w:t>
              <w:br/>
              <w:t>0259:     by_year = out.assign(year=pd.to_datetime(out["date"]).dt.year).groupby("year", as_index=False).agg(</w:t>
              <w:br/>
              <w:t>0260:         rows=("date", "size"),</w:t>
              <w:br/>
              <w:t>0261:         premium_missing=("premium", lambda s: int(pd.to_numeric(s, errors="coerce").isna().sum())),</w:t>
              <w:br/>
              <w:t>0262:         premium_missing_rate=("premium", lambda s: float(pd.to_numeric(s, errors="coerce").isna().mean())),</w:t>
              <w:br/>
              <w:t>0263:         proxy_share=("is_proxy", lambda s: float(pd.Series(s).astype(bool).mean())),</w:t>
              <w:br/>
              <w:t>0264:     )</w:t>
              <w:br/>
              <w:t>0265:     by_quality = out.groupby("source_quality", as_index=False).agg(rows=("date", "size"))</w:t>
              <w:br/>
              <w:t>0266:     audit = pd.concat(</w:t>
              <w:br/>
              <w:t>0267:         [</w:t>
              <w:br/>
              <w:t>0268:             by_year.assign(section="by_year").rename(columns={"year": "segment"}),</w:t>
              <w:br/>
              <w:t>0269:             by_quality.assign(section="by_source_quality").rename(columns={"source_quality": "segment"}),</w:t>
              <w:br/>
              <w:t>0270:         ],</w:t>
              <w:br/>
              <w:t>0271:         ignore_index=True,</w:t>
              <w:br/>
              <w:t>0272:         sort=False,</w:t>
              <w:br/>
              <w:t>0273:     )</w:t>
              <w:br/>
              <w:t>0274:     summary = {</w:t>
              <w:br/>
              <w:t>0275:         "generated_at": datetime.now(timezone.utc).isoformat(),</w:t>
              <w:br/>
              <w:t>0276:         "rows": int(len(out)),</w:t>
              <w:br/>
              <w:t>0277:         "old_rows": int(old_rows),</w:t>
              <w:br/>
              <w:t>0278:         "old_premium_missing_rate": old_missing_rate,</w:t>
              <w:br/>
              <w:t>0279:         "new_premium_missing_rate": new_missing_rate,</w:t>
              <w:br/>
              <w:t>0280:         "target_missing_rate": args.target_missing_rate,</w:t>
              <w:br/>
              <w:t>0281:         "target_met": bool(new_missing_rate &lt;= args.target_missing_rate),</w:t>
              <w:br/>
              <w:t>0282:         "gold_tolerance_days": args.gold_tolerance_days,</w:t>
              <w:br/>
              <w:t>0283:         "fx_tolerance_days": args.fx_tolerance_days,</w:t>
              <w:br/>
              <w:t>0284:         "source_quality_counts": out["source_quality"].value_counts(dropna=False).to_dict(),</w:t>
              <w:br/>
              <w:t>0285:         "blockers": [] if new_missing_rate &lt;= args.target_missing_rate else [</w:t>
              <w:br/>
              <w:t>0286:             "Premium missing remains above target after bounded as-of fallback; inspect source gaps by year."</w:t>
              <w:br/>
              <w:t>0287:         ],</w:t>
            </w:r>
          </w:p>
        </w:tc>
      </w:tr>
    </w:tbl>
    <w:p/>
    <w:p>
      <w:pPr>
        <w:spacing w:before="200" w:after="80"/>
      </w:pPr>
      <w:r>
        <w:rPr>
          <w:rFonts w:ascii="Calibri" w:hAnsi="Calibri" w:eastAsia="Calibri"/>
          <w:b/>
          <w:color w:val="1F4E79"/>
          <w:sz w:val="34"/>
        </w:rPr>
        <w:t>5. Data Preparation</w:t>
      </w:r>
    </w:p>
    <w:p>
      <w:pPr>
        <w:spacing w:after="100"/>
      </w:pPr>
      <w:r>
        <w:rPr>
          <w:rFonts w:ascii="Calibri" w:hAnsi="Calibri" w:eastAsia="Calibri"/>
          <w:b w:val="0"/>
          <w:i w:val="0"/>
          <w:sz w:val="21"/>
        </w:rPr>
        <w:t>Quy trình chuẩn bị dữ liệu được thiết kế như một as-of pipeline. Tại mỗi ngày quyết định t, mô hình chỉ được thấy thông tin đã tồn tại trước hoặc tại thời điểm đó theo lịch công bố hợp lý. Với thị trường Mỹ, dữ liệu đóng cửa sau giờ giao dịch Việt Nam nên được lag tối thiểu một ngày. Với macro/news, trường available_from được dùng để mô phỏng ngày thông tin thực sự có thể được biết.</w:t>
      </w:r>
    </w:p>
    <w:p>
      <w:pPr>
        <w:pStyle w:val="ListBullet"/>
        <w:spacing w:after="40"/>
      </w:pPr>
      <w:r>
        <w:rPr>
          <w:rFonts w:ascii="Calibri" w:hAnsi="Calibri" w:eastAsia="Calibri"/>
          <w:sz w:val="20"/>
        </w:rPr>
        <w:t>Historical-valid target: chỉ dùng bản ghi có requested/business date đúng ngày và giá mua/bán hợp lệ.</w:t>
      </w:r>
    </w:p>
    <w:p>
      <w:pPr>
        <w:pStyle w:val="ListBullet"/>
        <w:spacing w:after="40"/>
      </w:pPr>
      <w:r>
        <w:rPr>
          <w:rFonts w:ascii="Calibri" w:hAnsi="Calibri" w:eastAsia="Calibri"/>
          <w:sz w:val="20"/>
        </w:rPr>
        <w:t>As-of join: global và GPR dùng cutoff t-1; macro dùng available_from &lt;= date để tránh look-ahead bias.</w:t>
      </w:r>
    </w:p>
    <w:p>
      <w:pPr>
        <w:pStyle w:val="ListBullet"/>
        <w:spacing w:after="40"/>
      </w:pPr>
      <w:r>
        <w:rPr>
          <w:rFonts w:ascii="Calibri" w:hAnsi="Calibri" w:eastAsia="Calibri"/>
          <w:sz w:val="20"/>
        </w:rPr>
        <w:t>Feature engineering: tạo lag 1/5/10/21/63/105 ngày và rolling mean/std 5/21/63 ngày.</w:t>
      </w:r>
    </w:p>
    <w:p>
      <w:pPr>
        <w:pStyle w:val="ListBullet"/>
        <w:spacing w:after="40"/>
      </w:pPr>
      <w:r>
        <w:rPr>
          <w:rFonts w:ascii="Calibri" w:hAnsi="Calibri" w:eastAsia="Calibri"/>
          <w:sz w:val="20"/>
        </w:rPr>
        <w:t>Target: net_return_h = future_buy_price_h / current_sell_price - 1, đúng logic người mua vàng vật chất chịu spread.</w:t>
      </w:r>
    </w:p>
    <w:p>
      <w:pPr>
        <w:pStyle w:val="ListBullet"/>
        <w:spacing w:after="40"/>
      </w:pPr>
      <w:r>
        <w:rPr>
          <w:rFonts w:ascii="Calibri" w:hAnsi="Calibri" w:eastAsia="Calibri"/>
          <w:sz w:val="20"/>
        </w:rPr>
        <w:t>Horizon: 1/3/5 tháng lịch, lấy giá exit ở ngày khả dụng gần nhất sau target date.</w:t>
      </w:r>
    </w:p>
    <w:p>
      <w:pPr>
        <w:spacing w:after="100"/>
      </w:pPr>
      <w:r>
        <w:rPr>
          <w:rFonts w:ascii="Calibri" w:hAnsi="Calibri" w:eastAsia="Calibri"/>
          <w:b w:val="0"/>
          <w:i w:val="0"/>
          <w:sz w:val="21"/>
        </w:rPr>
        <w:t>Các đặc trưng rolling được tạo ở nhiều cửa sổ theo ngày vì mỗi horizon tháng có bản chất khác nhau. Horizon 1 tháng nhạy với momentum ngắn hạn và spread tức thời; horizon 3 tháng phản ánh pha điều chỉnh trung hạn; horizon 5 tháng chịu tác động mạnh hơn của chế độ vĩ mô, premium và sự kiện chính sách. Việc dùng cùng một bộ feature cho cả ba horizon giúp so sánh nhất quán, nhưng kết quả được đánh giá riêng từng horizon.</w:t>
      </w:r>
    </w:p>
    <w:p>
      <w:pPr>
        <w:spacing w:before="140" w:after="80"/>
      </w:pPr>
      <w:r>
        <w:rPr>
          <w:rFonts w:ascii="Calibri" w:hAnsi="Calibri" w:eastAsia="Calibri"/>
          <w:b/>
          <w:color w:val="1F4E79"/>
          <w:sz w:val="26"/>
        </w:rPr>
        <w:t>5.1. Code tạo target và chống leakage</w:t>
      </w:r>
    </w:p>
    <w:p>
      <w:pPr>
        <w:spacing w:after="100"/>
      </w:pPr>
      <w:r>
        <w:rPr>
          <w:rFonts w:ascii="Calibri" w:hAnsi="Calibri" w:eastAsia="Calibri"/>
          <w:b/>
          <w:i w:val="0"/>
          <w:sz w:val="21"/>
        </w:rPr>
        <w:t>Target lợi suất sau spread (src/gold_collectors/modeling/decision_support.py:375-386)</w:t>
      </w:r>
    </w:p>
    <w:p>
      <w:pPr>
        <w:spacing w:after="100"/>
      </w:pPr>
      <w:r>
        <w:rPr>
          <w:rFonts w:ascii="Calibri" w:hAnsi="Calibri" w:eastAsia="Calibri"/>
          <w:b w:val="0"/>
          <w:i w:val="0"/>
          <w:sz w:val="21"/>
        </w:rPr>
        <w:t>Đây là đoạn biến bài toán dự báo giá thành bài toán lợi suất thực thi: mua theo sell_price hiện tại và thoát theo future buy_price.</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0375:     news["value"] = pd.to_numeric(news["value"], errors="coerce")</w:t>
              <w:br/>
              <w:t>0376:     coverage = news["date"].nunique() / max(frame["date"].nunique(), 1)</w:t>
              <w:br/>
              <w:t>0377:     diagnostics["news_sentiment_coverage"] = coverage</w:t>
              <w:br/>
              <w:t>0378:     if coverage &lt; config.include_news_if_coverage_at_least:</w:t>
              <w:br/>
              <w:t>0379:         diagnostics["news_modeling_status"] = "skipped_low_coverage"</w:t>
              <w:br/>
              <w:t>0380:         return frame</w:t>
              <w:br/>
              <w:t>0381:     news_daily = news.groupby("date", as_index=False)["value"].mean().rename(columns={"value": "news_sentiment_score"})</w:t>
              <w:br/>
              <w:t>0382:     diagnostics["news_modeling_status"] = "included"</w:t>
              <w:br/>
              <w:t>0383:     return frame.merge(news_daily, on="date", how="left")</w:t>
              <w:br/>
              <w:t xml:space="preserve">0384: </w:t>
              <w:br/>
              <w:t xml:space="preserve">0385: </w:t>
              <w:br/>
              <w:t>0386: def _add_targets(frame: pd.DataFrame, horizons: tuple[int, ...]) -&gt; pd.DataFrame:</w:t>
            </w:r>
          </w:p>
        </w:tc>
      </w:tr>
    </w:tbl>
    <w:p/>
    <w:p>
      <w:pPr>
        <w:spacing w:after="100"/>
      </w:pPr>
      <w:r>
        <w:rPr>
          <w:rFonts w:ascii="Calibri" w:hAnsi="Calibri" w:eastAsia="Calibri"/>
          <w:b/>
          <w:i w:val="0"/>
          <w:sz w:val="21"/>
        </w:rPr>
        <w:t>As-of join cho dữ liệu global (src/gold_collectors/modeling/decision_support.py:80-112)</w:t>
      </w:r>
    </w:p>
    <w:p>
      <w:pPr>
        <w:spacing w:after="100"/>
      </w:pPr>
      <w:r>
        <w:rPr>
          <w:rFonts w:ascii="Calibri" w:hAnsi="Calibri" w:eastAsia="Calibri"/>
          <w:b w:val="0"/>
          <w:i w:val="0"/>
          <w:sz w:val="21"/>
        </w:rPr>
        <w:t>Global market dùng cutoff t-1 trước khi merge_asof, giảm rủi ro dùng giá quốc tế đóng cửa sau giờ Việt Nam.</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0080:     target = _safe_numeric(target, ["buy", "sell", "spread"])</w:t>
              <w:br/>
              <w:t>0081:     target = target.dropna(subset=["date", "buy", "sell"])</w:t>
              <w:br/>
              <w:t>0082:     target = target[(target["buy"] &gt; 0) &amp; (target["sell"] &gt;= target["buy"])]</w:t>
              <w:br/>
              <w:t>0083:     target = target.sort_values(["date", "timestamp_sort"]).groupby("date", as_index=False).tail(1)</w:t>
              <w:br/>
              <w:t>0084:     target = target.rename(columns={"buy": "buy_price", "sell": "sell_price"})</w:t>
              <w:br/>
              <w:t>0085:     target["mid_price"] = (target["buy_price"] + target["sell_price"]) / 2</w:t>
              <w:br/>
              <w:t>0086:     target["spread_abs"] = target["sell_price"] - target["buy_price"]</w:t>
              <w:br/>
              <w:t>0087:     target["spread_pct"] = target["spread_abs"] / target["sell_price"]</w:t>
              <w:br/>
              <w:t>0088:     return target[["date", "buy_price", "sell_price", "mid_price", "spread_abs", "spread_pct"]]</w:t>
              <w:br/>
              <w:t xml:space="preserve">0089: </w:t>
              <w:br/>
              <w:t xml:space="preserve">0090: </w:t>
              <w:br/>
              <w:t>0091: def _merge_global_asof(frame: pd.DataFrame, config: ModelingConfig) -&gt; pd.DataFrame:</w:t>
              <w:br/>
              <w:t>0092:     global_ref = _read_csv(_path(config, "pipeline_output_global_reference.csv"))</w:t>
              <w:br/>
              <w:t>0093:     if global_ref.empty:</w:t>
              <w:br/>
              <w:t>0094:         frame["global_feature_date"] = pd.NaT</w:t>
              <w:br/>
              <w:t>0095:         return frame</w:t>
              <w:br/>
              <w:t xml:space="preserve">0096: </w:t>
              <w:br/>
              <w:t>0097:     global_ref["global_feature_date"] = _date_series(global_ref["date"])</w:t>
              <w:br/>
              <w:t>0098:     numeric_cols = [</w:t>
              <w:br/>
              <w:t>0099:         "dxy_index",</w:t>
              <w:br/>
              <w:t>0100:         "gold_futures_close_usd_oz",</w:t>
              <w:br/>
              <w:t>0101:         "lbma_price_usd_oz",</w:t>
              <w:br/>
              <w:t>0102:         "oil_wti_usd_barrel",</w:t>
              <w:br/>
              <w:t>0103:         "silver_futures_close_usd_oz",</w:t>
              <w:br/>
              <w:t>0104:         "sp500_index",</w:t>
              <w:br/>
              <w:t>0105:         "treasury_10y_pct",</w:t>
              <w:br/>
              <w:t>0106:         "usd_vnd_market_rate",</w:t>
              <w:br/>
              <w:t>0107:         "usd_vnd_mid",</w:t>
              <w:br/>
              <w:t>0108:         "vix",</w:t>
              <w:br/>
              <w:t>0109:     ]</w:t>
              <w:br/>
              <w:t>0110:     global_ref = _safe_numeric(global_ref, numeric_cols)</w:t>
              <w:br/>
              <w:t>0111:     keep = ["global_feature_date"] + [c for c in numeric_cols if c in global_ref.columns]</w:t>
              <w:br/>
              <w:t>0112:     global_ref = global_ref[keep].sort_values("global_feature_date")</w:t>
            </w:r>
          </w:p>
        </w:tc>
      </w:tr>
    </w:tbl>
    <w:p/>
    <w:p>
      <w:pPr>
        <w:spacing w:after="100"/>
      </w:pPr>
      <w:r>
        <w:rPr>
          <w:rFonts w:ascii="Calibri" w:hAnsi="Calibri" w:eastAsia="Calibri"/>
          <w:b/>
          <w:i w:val="0"/>
          <w:sz w:val="21"/>
        </w:rPr>
        <w:t>Deposit-rate as-of và opportunity cost (src/gold_collectors/modeling/decision_support.py:188-220)</w:t>
      </w:r>
    </w:p>
    <w:p>
      <w:pPr>
        <w:spacing w:after="100"/>
      </w:pPr>
      <w:r>
        <w:rPr>
          <w:rFonts w:ascii="Calibri" w:hAnsi="Calibri" w:eastAsia="Calibri"/>
          <w:b w:val="0"/>
          <w:i w:val="0"/>
          <w:sz w:val="21"/>
        </w:rPr>
        <w:t>Feature lãi suất chỉ được tạo khi có available_from, tenor và rate hợp lệ; nếu chưa có lịch sử thì không ép backfill.</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0188:     keep_cols = ["macro_feature_date"] + [c for c in wide.columns if c != "macro_feature_date"][:25]</w:t>
              <w:br/>
              <w:t>0189:     left = frame.sort_values("date").copy()</w:t>
              <w:br/>
              <w:t>0190:     return pd.merge_asof(</w:t>
              <w:br/>
              <w:t>0191:         left,</w:t>
              <w:br/>
              <w:t>0192:         wide[keep_cols].sort_values("macro_feature_date"),</w:t>
              <w:br/>
              <w:t>0193:         left_on="date",</w:t>
              <w:br/>
              <w:t>0194:         right_on="macro_feature_date",</w:t>
              <w:br/>
              <w:t>0195:         direction="backward",</w:t>
              <w:br/>
              <w:t>0196:     )</w:t>
              <w:br/>
              <w:t xml:space="preserve">0197: </w:t>
              <w:br/>
              <w:t xml:space="preserve">0198: </w:t>
              <w:br/>
              <w:t>0199: def _merge_deposit_asof(frame: pd.DataFrame, config: ModelingConfig) -&gt; pd.DataFrame:</w:t>
              <w:br/>
              <w:t>0200:     rates = _read_csv(_path(config, "normalized", "retail_deposit_rates.csv"))</w:t>
              <w:br/>
              <w:t>0201:     if rates.empty:</w:t>
              <w:br/>
              <w:t>0202:         return frame</w:t>
              <w:br/>
              <w:t>0203:     rates = rates.copy()</w:t>
              <w:br/>
              <w:t>0204:     rates["available_from"] = _date_series(rates.get("available_from", rates.get("date")))</w:t>
              <w:br/>
              <w:t>0205:     rates["tenor_months"] = pd.to_numeric(rates.get("tenor_months"), errors="coerce")</w:t>
              <w:br/>
              <w:t>0206:     rates["rate_pct_annual"] = pd.to_numeric(rates.get("rate_pct_annual"), errors="coerce")</w:t>
              <w:br/>
              <w:t>0207:     rates = rates.dropna(subset=["available_from", "tenor_months", "rate_pct_annual"])</w:t>
              <w:br/>
              <w:t>0208:     rates = rates[(rates["rate_pct_annual"] &gt;= 0) &amp; (rates["rate_pct_annual"] &lt;= 20)]</w:t>
              <w:br/>
              <w:t>0209:     if rates.empty:</w:t>
              <w:br/>
              <w:t>0210:         return frame</w:t>
              <w:br/>
              <w:t xml:space="preserve">0211: </w:t>
              <w:br/>
              <w:t>0212:     horizon_to_tenor = {1: 1, 3: 3, 5: 5}</w:t>
              <w:br/>
              <w:t>0213:     out = frame.sort_values("date").copy()</w:t>
              <w:br/>
              <w:t>0214:     for horizon, tenor in horizon_to_tenor.items():</w:t>
              <w:br/>
              <w:t>0215:         sub = (</w:t>
              <w:br/>
              <w:t>0216:             rates[rates["tenor_months"].astype(int).eq(tenor)]</w:t>
              <w:br/>
              <w:t>0217:             .groupby("available_from", as_index=False)["rate_pct_annual"]</w:t>
              <w:br/>
              <w:t>0218:             .mean()</w:t>
              <w:br/>
              <w:t>0219:             .sort_values("available_from")</w:t>
              <w:br/>
              <w:t>0220:         )</w:t>
            </w:r>
          </w:p>
        </w:tc>
      </w:tr>
    </w:tbl>
    <w:p/>
    <w:p>
      <w:pPr>
        <w:spacing w:after="100"/>
      </w:pPr>
      <w:r>
        <w:rPr>
          <w:rFonts w:ascii="Calibri" w:hAnsi="Calibri" w:eastAsia="Calibri"/>
          <w:b/>
          <w:i w:val="0"/>
          <w:sz w:val="21"/>
        </w:rPr>
        <w:t>Pipeline build model frame (src/gold_collectors/modeling/decision_support.py:465-490)</w:t>
      </w:r>
    </w:p>
    <w:p>
      <w:pPr>
        <w:spacing w:after="100"/>
      </w:pPr>
      <w:r>
        <w:rPr>
          <w:rFonts w:ascii="Calibri" w:hAnsi="Calibri" w:eastAsia="Calibri"/>
          <w:b w:val="0"/>
          <w:i w:val="0"/>
          <w:sz w:val="21"/>
        </w:rPr>
        <w:t>Thứ tự build frame thể hiện toàn bộ pipeline: target SJC, premium, global, GPR, macro, deposit, event, news, target và lagged features.</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0465:     ]</w:t>
              <w:br/>
              <w:t>0466:     base_cols += [c for c in frame.columns if c.startswith(("event_count", "severity_", "channel_", "days_until_next_"))]</w:t>
              <w:br/>
              <w:t>0467:     base_cols += [c for c in frame.columns if c.startswith("raw_news_")]</w:t>
              <w:br/>
              <w:t>0468:     base_cols += [</w:t>
              <w:br/>
              <w:t>0469:         c</w:t>
              <w:br/>
              <w:t>0470:         for c in frame.columns</w:t>
              <w:br/>
              <w:t>0471:         if c</w:t>
              <w:br/>
              <w:t>0472:         in {</w:t>
              <w:br/>
              <w:t>0473:             "imports_all_cif_m_usd",</w:t>
              <w:br/>
              <w:t>0474:             "imports_direct_m_usd",</w:t>
              <w:br/>
              <w:t>0475:             "vnindex_eop",</w:t>
              <w:br/>
              <w:t>0476:             "cpi_monthly_index",</w:t>
              <w:br/>
              <w:t>0477:             "ip_total_index",</w:t>
              <w:br/>
              <w:t>0478:             "unemployment_rate_pct",</w:t>
              <w:br/>
              <w:t>0479:         }</w:t>
              <w:br/>
              <w:t>0480:     ]</w:t>
              <w:br/>
              <w:t>0481:     base_cols = [c for c in dict.fromkeys(base_cols) if c in frame.columns]</w:t>
              <w:br/>
              <w:t xml:space="preserve">0482: </w:t>
              <w:br/>
              <w:t>0483:     feature_cols: list[str] = []</w:t>
              <w:br/>
              <w:t>0484:     new_features: dict[str, pd.Series] = {}</w:t>
              <w:br/>
              <w:t>0485:     for col in base_cols:</w:t>
              <w:br/>
              <w:t>0486:         frame[col] = pd.to_numeric(frame[col], errors="coerce")</w:t>
              <w:br/>
              <w:t>0487:         if col.startswith(("event_", "severity_", "channel_", "days_until_next_")):</w:t>
              <w:br/>
              <w:t>0488:             feature_cols.append(col)</w:t>
              <w:br/>
              <w:t>0489:             continue</w:t>
              <w:br/>
              <w:t>0490:         for lag in config.lags:</w:t>
            </w:r>
          </w:p>
        </w:tc>
      </w:tr>
    </w:tbl>
    <w:p/>
    <w:p>
      <w:pPr>
        <w:spacing w:after="100"/>
      </w:pPr>
      <w:r>
        <w:rPr>
          <w:rFonts w:ascii="Calibri" w:hAnsi="Calibri" w:eastAsia="Calibri"/>
          <w:b w:val="0"/>
          <w:i w:val="0"/>
          <w:sz w:val="21"/>
        </w:rPr>
        <w:t>Model frame sample ở cuối snapshot: dữ liệu đã được ghép cùng grain ngày, kèm target tương lai cho từng horizon.</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fill="1F4E79"/>
            <w:vAlign w:val="center"/>
          </w:tcPr>
          <w:p>
            <w:r/>
            <w:r>
              <w:rPr>
                <w:rFonts w:ascii="Calibri" w:hAnsi="Calibri" w:eastAsia="Calibri"/>
                <w:b/>
                <w:color w:val="FFFFFF"/>
                <w:sz w:val="18"/>
              </w:rPr>
              <w:t>date</w:t>
            </w:r>
          </w:p>
        </w:tc>
        <w:tc>
          <w:tcPr>
            <w:tcW w:type="dxa" w:w="997"/>
            <w:shd w:fill="1F4E79"/>
            <w:vAlign w:val="center"/>
          </w:tcPr>
          <w:p>
            <w:r/>
            <w:r>
              <w:rPr>
                <w:rFonts w:ascii="Calibri" w:hAnsi="Calibri" w:eastAsia="Calibri"/>
                <w:b/>
                <w:color w:val="FFFFFF"/>
                <w:sz w:val="18"/>
              </w:rPr>
              <w:t>buy_price</w:t>
            </w:r>
          </w:p>
        </w:tc>
        <w:tc>
          <w:tcPr>
            <w:tcW w:type="dxa" w:w="997"/>
            <w:shd w:fill="1F4E79"/>
            <w:vAlign w:val="center"/>
          </w:tcPr>
          <w:p>
            <w:r/>
            <w:r>
              <w:rPr>
                <w:rFonts w:ascii="Calibri" w:hAnsi="Calibri" w:eastAsia="Calibri"/>
                <w:b/>
                <w:color w:val="FFFFFF"/>
                <w:sz w:val="18"/>
              </w:rPr>
              <w:t>sell_price</w:t>
            </w:r>
          </w:p>
        </w:tc>
        <w:tc>
          <w:tcPr>
            <w:tcW w:type="dxa" w:w="997"/>
            <w:shd w:fill="1F4E79"/>
            <w:vAlign w:val="center"/>
          </w:tcPr>
          <w:p>
            <w:r/>
            <w:r>
              <w:rPr>
                <w:rFonts w:ascii="Calibri" w:hAnsi="Calibri" w:eastAsia="Calibri"/>
                <w:b/>
                <w:color w:val="FFFFFF"/>
                <w:sz w:val="18"/>
              </w:rPr>
              <w:t>spread_pct</w:t>
            </w:r>
          </w:p>
        </w:tc>
        <w:tc>
          <w:tcPr>
            <w:tcW w:type="dxa" w:w="997"/>
            <w:shd w:fill="1F4E79"/>
            <w:vAlign w:val="center"/>
          </w:tcPr>
          <w:p>
            <w:r/>
            <w:r>
              <w:rPr>
                <w:rFonts w:ascii="Calibri" w:hAnsi="Calibri" w:eastAsia="Calibri"/>
                <w:b/>
                <w:color w:val="FFFFFF"/>
                <w:sz w:val="18"/>
              </w:rPr>
              <w:t>premium</w:t>
            </w:r>
          </w:p>
        </w:tc>
        <w:tc>
          <w:tcPr>
            <w:tcW w:type="dxa" w:w="997"/>
            <w:shd w:fill="1F4E79"/>
            <w:vAlign w:val="center"/>
          </w:tcPr>
          <w:p>
            <w:r/>
            <w:r>
              <w:rPr>
                <w:rFonts w:ascii="Calibri" w:hAnsi="Calibri" w:eastAsia="Calibri"/>
                <w:b/>
                <w:color w:val="FFFFFF"/>
                <w:sz w:val="18"/>
              </w:rPr>
              <w:t>premium_pct</w:t>
            </w:r>
          </w:p>
        </w:tc>
        <w:tc>
          <w:tcPr>
            <w:tcW w:type="dxa" w:w="997"/>
            <w:shd w:fill="1F4E79"/>
            <w:vAlign w:val="center"/>
          </w:tcPr>
          <w:p>
            <w:r/>
            <w:r>
              <w:rPr>
                <w:rFonts w:ascii="Calibri" w:hAnsi="Calibri" w:eastAsia="Calibri"/>
                <w:b/>
                <w:color w:val="FFFFFF"/>
                <w:sz w:val="18"/>
              </w:rPr>
              <w:t>is_proxy</w:t>
            </w:r>
          </w:p>
        </w:tc>
        <w:tc>
          <w:tcPr>
            <w:tcW w:type="dxa" w:w="997"/>
            <w:shd w:fill="1F4E79"/>
            <w:vAlign w:val="center"/>
          </w:tcPr>
          <w:p>
            <w:r/>
            <w:r>
              <w:rPr>
                <w:rFonts w:ascii="Calibri" w:hAnsi="Calibri" w:eastAsia="Calibri"/>
                <w:b/>
                <w:color w:val="FFFFFF"/>
                <w:sz w:val="18"/>
              </w:rPr>
              <w:t>net_return_1m</w:t>
            </w:r>
          </w:p>
        </w:tc>
        <w:tc>
          <w:tcPr>
            <w:tcW w:type="dxa" w:w="997"/>
            <w:shd w:fill="1F4E79"/>
            <w:vAlign w:val="center"/>
          </w:tcPr>
          <w:p>
            <w:r/>
            <w:r>
              <w:rPr>
                <w:rFonts w:ascii="Calibri" w:hAnsi="Calibri" w:eastAsia="Calibri"/>
                <w:b/>
                <w:color w:val="FFFFFF"/>
                <w:sz w:val="18"/>
              </w:rPr>
              <w:t>net_return_3m</w:t>
            </w:r>
          </w:p>
        </w:tc>
        <w:tc>
          <w:tcPr>
            <w:tcW w:type="dxa" w:w="997"/>
            <w:shd w:fill="1F4E79"/>
            <w:vAlign w:val="center"/>
          </w:tcPr>
          <w:p>
            <w:r/>
            <w:r>
              <w:rPr>
                <w:rFonts w:ascii="Calibri" w:hAnsi="Calibri" w:eastAsia="Calibri"/>
                <w:b/>
                <w:color w:val="FFFFFF"/>
                <w:sz w:val="18"/>
              </w:rPr>
              <w:t>net_return_5m</w:t>
            </w:r>
          </w:p>
        </w:tc>
      </w:tr>
      <w:tr>
        <w:tc>
          <w:tcPr>
            <w:tcW w:type="dxa" w:w="997"/>
            <w:vAlign w:val="center"/>
          </w:tcPr>
          <w:p>
            <w:r/>
            <w:r>
              <w:rPr>
                <w:rFonts w:ascii="Calibri" w:hAnsi="Calibri" w:eastAsia="Calibri"/>
                <w:b w:val="0"/>
                <w:sz w:val="18"/>
              </w:rPr>
              <w:t>2026-07-07</w:t>
            </w:r>
          </w:p>
        </w:tc>
        <w:tc>
          <w:tcPr>
            <w:tcW w:type="dxa" w:w="997"/>
            <w:vAlign w:val="center"/>
          </w:tcPr>
          <w:p>
            <w:r/>
            <w:r>
              <w:rPr>
                <w:rFonts w:ascii="Calibri" w:hAnsi="Calibri" w:eastAsia="Calibri"/>
                <w:b w:val="0"/>
                <w:sz w:val="18"/>
              </w:rPr>
              <w:t>147000000.0</w:t>
            </w:r>
          </w:p>
        </w:tc>
        <w:tc>
          <w:tcPr>
            <w:tcW w:type="dxa" w:w="997"/>
            <w:vAlign w:val="center"/>
          </w:tcPr>
          <w:p>
            <w:r/>
            <w:r>
              <w:rPr>
                <w:rFonts w:ascii="Calibri" w:hAnsi="Calibri" w:eastAsia="Calibri"/>
                <w:b w:val="0"/>
                <w:sz w:val="18"/>
              </w:rPr>
              <w:t>150000000.0</w:t>
            </w:r>
          </w:p>
        </w:tc>
        <w:tc>
          <w:tcPr>
            <w:tcW w:type="dxa" w:w="997"/>
            <w:vAlign w:val="center"/>
          </w:tcPr>
          <w:p>
            <w:r/>
            <w:r>
              <w:rPr>
                <w:rFonts w:ascii="Calibri" w:hAnsi="Calibri" w:eastAsia="Calibri"/>
                <w:b w:val="0"/>
                <w:sz w:val="18"/>
              </w:rPr>
              <w:t>0.02</w:t>
            </w:r>
          </w:p>
        </w:tc>
        <w:tc>
          <w:tcPr>
            <w:tcW w:type="dxa" w:w="997"/>
            <w:vAlign w:val="center"/>
          </w:tcPr>
          <w:p>
            <w:r/>
            <w:r>
              <w:rPr>
                <w:rFonts w:ascii="Calibri" w:hAnsi="Calibri" w:eastAsia="Calibri"/>
                <w:b w:val="0"/>
                <w:sz w:val="18"/>
              </w:rPr>
              <w:t>19563032.28</w:t>
            </w:r>
          </w:p>
        </w:tc>
        <w:tc>
          <w:tcPr>
            <w:tcW w:type="dxa" w:w="997"/>
            <w:vAlign w:val="center"/>
          </w:tcPr>
          <w:p>
            <w:r/>
            <w:r>
              <w:rPr>
                <w:rFonts w:ascii="Calibri" w:hAnsi="Calibri" w:eastAsia="Calibri"/>
                <w:b w:val="0"/>
                <w:sz w:val="18"/>
              </w:rPr>
              <w:t>0.14884</w:t>
            </w:r>
          </w:p>
        </w:tc>
        <w:tc>
          <w:tcPr>
            <w:tcW w:type="dxa" w:w="997"/>
            <w:vAlign w:val="center"/>
          </w:tcPr>
          <w:p>
            <w:r/>
            <w:r>
              <w:rPr>
                <w:rFonts w:ascii="Calibri" w:hAnsi="Calibri" w:eastAsia="Calibri"/>
                <w:b w:val="0"/>
                <w:sz w:val="18"/>
              </w:rPr>
              <w:t>1.0</w:t>
            </w:r>
          </w:p>
        </w:tc>
        <w:tc>
          <w:tcPr>
            <w:tcW w:type="dxa" w:w="997"/>
            <w:vAlign w:val="center"/>
          </w:tcPr>
          <w:p>
            <w:r/>
            <w:r>
              <w:rPr>
                <w:rFonts w:ascii="Calibri" w:hAnsi="Calibri" w:eastAsia="Calibri"/>
                <w:b w:val="0"/>
                <w:sz w:val="18"/>
              </w:rPr>
            </w:r>
          </w:p>
        </w:tc>
        <w:tc>
          <w:tcPr>
            <w:tcW w:type="dxa" w:w="997"/>
            <w:vAlign w:val="center"/>
          </w:tcPr>
          <w:p>
            <w:r/>
            <w:r>
              <w:rPr>
                <w:rFonts w:ascii="Calibri" w:hAnsi="Calibri" w:eastAsia="Calibri"/>
                <w:b w:val="0"/>
                <w:sz w:val="18"/>
              </w:rPr>
            </w:r>
          </w:p>
        </w:tc>
        <w:tc>
          <w:tcPr>
            <w:tcW w:type="dxa" w:w="997"/>
            <w:vAlign w:val="center"/>
          </w:tcPr>
          <w:p>
            <w:r/>
            <w:r>
              <w:rPr>
                <w:rFonts w:ascii="Calibri" w:hAnsi="Calibri" w:eastAsia="Calibri"/>
                <w:b w:val="0"/>
                <w:sz w:val="18"/>
              </w:rPr>
            </w:r>
          </w:p>
        </w:tc>
      </w:tr>
      <w:tr>
        <w:tc>
          <w:tcPr>
            <w:tcW w:type="dxa" w:w="997"/>
            <w:shd w:fill="F3F6FA"/>
            <w:vAlign w:val="center"/>
          </w:tcPr>
          <w:p>
            <w:r/>
            <w:r>
              <w:rPr>
                <w:rFonts w:ascii="Calibri" w:hAnsi="Calibri" w:eastAsia="Calibri"/>
                <w:b w:val="0"/>
                <w:sz w:val="18"/>
              </w:rPr>
              <w:t>2026-07-08</w:t>
            </w:r>
          </w:p>
        </w:tc>
        <w:tc>
          <w:tcPr>
            <w:tcW w:type="dxa" w:w="997"/>
            <w:shd w:fill="F3F6FA"/>
            <w:vAlign w:val="center"/>
          </w:tcPr>
          <w:p>
            <w:r/>
            <w:r>
              <w:rPr>
                <w:rFonts w:ascii="Calibri" w:hAnsi="Calibri" w:eastAsia="Calibri"/>
                <w:b w:val="0"/>
                <w:sz w:val="18"/>
              </w:rPr>
              <w:t>145500000.0</w:t>
            </w:r>
          </w:p>
        </w:tc>
        <w:tc>
          <w:tcPr>
            <w:tcW w:type="dxa" w:w="997"/>
            <w:shd w:fill="F3F6FA"/>
            <w:vAlign w:val="center"/>
          </w:tcPr>
          <w:p>
            <w:r/>
            <w:r>
              <w:rPr>
                <w:rFonts w:ascii="Calibri" w:hAnsi="Calibri" w:eastAsia="Calibri"/>
                <w:b w:val="0"/>
                <w:sz w:val="18"/>
              </w:rPr>
              <w:t>148500000.0</w:t>
            </w:r>
          </w:p>
        </w:tc>
        <w:tc>
          <w:tcPr>
            <w:tcW w:type="dxa" w:w="997"/>
            <w:shd w:fill="F3F6FA"/>
            <w:vAlign w:val="center"/>
          </w:tcPr>
          <w:p>
            <w:r/>
            <w:r>
              <w:rPr>
                <w:rFonts w:ascii="Calibri" w:hAnsi="Calibri" w:eastAsia="Calibri"/>
                <w:b w:val="0"/>
                <w:sz w:val="18"/>
              </w:rPr>
              <w:t>0.0202020202020202</w:t>
            </w:r>
          </w:p>
        </w:tc>
        <w:tc>
          <w:tcPr>
            <w:tcW w:type="dxa" w:w="997"/>
            <w:shd w:fill="F3F6FA"/>
            <w:vAlign w:val="center"/>
          </w:tcPr>
          <w:p>
            <w:r/>
            <w:r>
              <w:rPr>
                <w:rFonts w:ascii="Calibri" w:hAnsi="Calibri" w:eastAsia="Calibri"/>
                <w:b w:val="0"/>
                <w:sz w:val="18"/>
              </w:rPr>
              <w:t>20971148.83</w:t>
            </w:r>
          </w:p>
        </w:tc>
        <w:tc>
          <w:tcPr>
            <w:tcW w:type="dxa" w:w="997"/>
            <w:shd w:fill="F3F6FA"/>
            <w:vAlign w:val="center"/>
          </w:tcPr>
          <w:p>
            <w:r/>
            <w:r>
              <w:rPr>
                <w:rFonts w:ascii="Calibri" w:hAnsi="Calibri" w:eastAsia="Calibri"/>
                <w:b w:val="0"/>
                <w:sz w:val="18"/>
              </w:rPr>
              <w:t>0.162531</w:t>
            </w:r>
          </w:p>
        </w:tc>
        <w:tc>
          <w:tcPr>
            <w:tcW w:type="dxa" w:w="997"/>
            <w:shd w:fill="F3F6FA"/>
            <w:vAlign w:val="center"/>
          </w:tcPr>
          <w:p>
            <w:r/>
            <w:r>
              <w:rPr>
                <w:rFonts w:ascii="Calibri" w:hAnsi="Calibri" w:eastAsia="Calibri"/>
                <w:b w:val="0"/>
                <w:sz w:val="18"/>
              </w:rPr>
              <w:t>1.0</w:t>
            </w:r>
          </w:p>
        </w:tc>
        <w:tc>
          <w:tcPr>
            <w:tcW w:type="dxa" w:w="997"/>
            <w:shd w:fill="F3F6FA"/>
            <w:vAlign w:val="center"/>
          </w:tcPr>
          <w:p>
            <w:r/>
            <w:r>
              <w:rPr>
                <w:rFonts w:ascii="Calibri" w:hAnsi="Calibri" w:eastAsia="Calibri"/>
                <w:b w:val="0"/>
                <w:sz w:val="18"/>
              </w:rPr>
            </w:r>
          </w:p>
        </w:tc>
        <w:tc>
          <w:tcPr>
            <w:tcW w:type="dxa" w:w="997"/>
            <w:shd w:fill="F3F6FA"/>
            <w:vAlign w:val="center"/>
          </w:tcPr>
          <w:p>
            <w:r/>
            <w:r>
              <w:rPr>
                <w:rFonts w:ascii="Calibri" w:hAnsi="Calibri" w:eastAsia="Calibri"/>
                <w:b w:val="0"/>
                <w:sz w:val="18"/>
              </w:rPr>
            </w:r>
          </w:p>
        </w:tc>
        <w:tc>
          <w:tcPr>
            <w:tcW w:type="dxa" w:w="997"/>
            <w:shd w:fill="F3F6FA"/>
            <w:vAlign w:val="center"/>
          </w:tcPr>
          <w:p>
            <w:r/>
            <w:r>
              <w:rPr>
                <w:rFonts w:ascii="Calibri" w:hAnsi="Calibri" w:eastAsia="Calibri"/>
                <w:b w:val="0"/>
                <w:sz w:val="18"/>
              </w:rPr>
            </w:r>
          </w:p>
        </w:tc>
      </w:tr>
      <w:tr>
        <w:tc>
          <w:tcPr>
            <w:tcW w:type="dxa" w:w="997"/>
            <w:vAlign w:val="center"/>
          </w:tcPr>
          <w:p>
            <w:r/>
            <w:r>
              <w:rPr>
                <w:rFonts w:ascii="Calibri" w:hAnsi="Calibri" w:eastAsia="Calibri"/>
                <w:b w:val="0"/>
                <w:sz w:val="18"/>
              </w:rPr>
              <w:t>2026-07-09</w:t>
            </w:r>
          </w:p>
        </w:tc>
        <w:tc>
          <w:tcPr>
            <w:tcW w:type="dxa" w:w="997"/>
            <w:vAlign w:val="center"/>
          </w:tcPr>
          <w:p>
            <w:r/>
            <w:r>
              <w:rPr>
                <w:rFonts w:ascii="Calibri" w:hAnsi="Calibri" w:eastAsia="Calibri"/>
                <w:b w:val="0"/>
                <w:sz w:val="18"/>
              </w:rPr>
              <w:t>146000000.0</w:t>
            </w:r>
          </w:p>
        </w:tc>
        <w:tc>
          <w:tcPr>
            <w:tcW w:type="dxa" w:w="997"/>
            <w:vAlign w:val="center"/>
          </w:tcPr>
          <w:p>
            <w:r/>
            <w:r>
              <w:rPr>
                <w:rFonts w:ascii="Calibri" w:hAnsi="Calibri" w:eastAsia="Calibri"/>
                <w:b w:val="0"/>
                <w:sz w:val="18"/>
              </w:rPr>
              <w:t>149000000.0</w:t>
            </w:r>
          </w:p>
        </w:tc>
        <w:tc>
          <w:tcPr>
            <w:tcW w:type="dxa" w:w="997"/>
            <w:vAlign w:val="center"/>
          </w:tcPr>
          <w:p>
            <w:r/>
            <w:r>
              <w:rPr>
                <w:rFonts w:ascii="Calibri" w:hAnsi="Calibri" w:eastAsia="Calibri"/>
                <w:b w:val="0"/>
                <w:sz w:val="18"/>
              </w:rPr>
              <w:t>0.0201342281879194</w:t>
            </w:r>
          </w:p>
        </w:tc>
        <w:tc>
          <w:tcPr>
            <w:tcW w:type="dxa" w:w="997"/>
            <w:vAlign w:val="center"/>
          </w:tcPr>
          <w:p>
            <w:r/>
            <w:r>
              <w:rPr>
                <w:rFonts w:ascii="Calibri" w:hAnsi="Calibri" w:eastAsia="Calibri"/>
                <w:b w:val="0"/>
                <w:sz w:val="18"/>
              </w:rPr>
              <w:t>17554032.41</w:t>
            </w:r>
          </w:p>
        </w:tc>
        <w:tc>
          <w:tcPr>
            <w:tcW w:type="dxa" w:w="997"/>
            <w:vAlign w:val="center"/>
          </w:tcPr>
          <w:p>
            <w:r/>
            <w:r>
              <w:rPr>
                <w:rFonts w:ascii="Calibri" w:hAnsi="Calibri" w:eastAsia="Calibri"/>
                <w:b w:val="0"/>
                <w:sz w:val="18"/>
              </w:rPr>
              <w:t>0.134056</w:t>
            </w:r>
          </w:p>
        </w:tc>
        <w:tc>
          <w:tcPr>
            <w:tcW w:type="dxa" w:w="997"/>
            <w:vAlign w:val="center"/>
          </w:tcPr>
          <w:p>
            <w:r/>
            <w:r>
              <w:rPr>
                <w:rFonts w:ascii="Calibri" w:hAnsi="Calibri" w:eastAsia="Calibri"/>
                <w:b w:val="0"/>
                <w:sz w:val="18"/>
              </w:rPr>
              <w:t>1.0</w:t>
            </w:r>
          </w:p>
        </w:tc>
        <w:tc>
          <w:tcPr>
            <w:tcW w:type="dxa" w:w="997"/>
            <w:vAlign w:val="center"/>
          </w:tcPr>
          <w:p>
            <w:r/>
            <w:r>
              <w:rPr>
                <w:rFonts w:ascii="Calibri" w:hAnsi="Calibri" w:eastAsia="Calibri"/>
                <w:b w:val="0"/>
                <w:sz w:val="18"/>
              </w:rPr>
            </w:r>
          </w:p>
        </w:tc>
        <w:tc>
          <w:tcPr>
            <w:tcW w:type="dxa" w:w="997"/>
            <w:vAlign w:val="center"/>
          </w:tcPr>
          <w:p>
            <w:r/>
            <w:r>
              <w:rPr>
                <w:rFonts w:ascii="Calibri" w:hAnsi="Calibri" w:eastAsia="Calibri"/>
                <w:b w:val="0"/>
                <w:sz w:val="18"/>
              </w:rPr>
            </w:r>
          </w:p>
        </w:tc>
        <w:tc>
          <w:tcPr>
            <w:tcW w:type="dxa" w:w="997"/>
            <w:vAlign w:val="center"/>
          </w:tcPr>
          <w:p>
            <w:r/>
            <w:r>
              <w:rPr>
                <w:rFonts w:ascii="Calibri" w:hAnsi="Calibri" w:eastAsia="Calibri"/>
                <w:b w:val="0"/>
                <w:sz w:val="18"/>
              </w:rPr>
            </w:r>
          </w:p>
        </w:tc>
      </w:tr>
      <w:tr>
        <w:tc>
          <w:tcPr>
            <w:tcW w:type="dxa" w:w="997"/>
            <w:shd w:fill="F3F6FA"/>
            <w:vAlign w:val="center"/>
          </w:tcPr>
          <w:p>
            <w:r/>
            <w:r>
              <w:rPr>
                <w:rFonts w:ascii="Calibri" w:hAnsi="Calibri" w:eastAsia="Calibri"/>
                <w:b w:val="0"/>
                <w:sz w:val="18"/>
              </w:rPr>
              <w:t>2026-07-10</w:t>
            </w:r>
          </w:p>
        </w:tc>
        <w:tc>
          <w:tcPr>
            <w:tcW w:type="dxa" w:w="997"/>
            <w:shd w:fill="F3F6FA"/>
            <w:vAlign w:val="center"/>
          </w:tcPr>
          <w:p>
            <w:r/>
            <w:r>
              <w:rPr>
                <w:rFonts w:ascii="Calibri" w:hAnsi="Calibri" w:eastAsia="Calibri"/>
                <w:b w:val="0"/>
                <w:sz w:val="18"/>
              </w:rPr>
              <w:t>146900000.0</w:t>
            </w:r>
          </w:p>
        </w:tc>
        <w:tc>
          <w:tcPr>
            <w:tcW w:type="dxa" w:w="997"/>
            <w:shd w:fill="F3F6FA"/>
            <w:vAlign w:val="center"/>
          </w:tcPr>
          <w:p>
            <w:r/>
            <w:r>
              <w:rPr>
                <w:rFonts w:ascii="Calibri" w:hAnsi="Calibri" w:eastAsia="Calibri"/>
                <w:b w:val="0"/>
                <w:sz w:val="18"/>
              </w:rPr>
              <w:t>149900000.0</w:t>
            </w:r>
          </w:p>
        </w:tc>
        <w:tc>
          <w:tcPr>
            <w:tcW w:type="dxa" w:w="997"/>
            <w:shd w:fill="F3F6FA"/>
            <w:vAlign w:val="center"/>
          </w:tcPr>
          <w:p>
            <w:r/>
            <w:r>
              <w:rPr>
                <w:rFonts w:ascii="Calibri" w:hAnsi="Calibri" w:eastAsia="Calibri"/>
                <w:b w:val="0"/>
                <w:sz w:val="18"/>
              </w:rPr>
              <w:t>0.0200133422281521</w:t>
            </w:r>
          </w:p>
        </w:tc>
        <w:tc>
          <w:tcPr>
            <w:tcW w:type="dxa" w:w="997"/>
            <w:shd w:fill="F3F6FA"/>
            <w:vAlign w:val="center"/>
          </w:tcPr>
          <w:p>
            <w:r/>
            <w:r>
              <w:rPr>
                <w:rFonts w:ascii="Calibri" w:hAnsi="Calibri" w:eastAsia="Calibri"/>
                <w:b w:val="0"/>
                <w:sz w:val="18"/>
              </w:rPr>
              <w:t>18802740.99</w:t>
            </w:r>
          </w:p>
        </w:tc>
        <w:tc>
          <w:tcPr>
            <w:tcW w:type="dxa" w:w="997"/>
            <w:shd w:fill="F3F6FA"/>
            <w:vAlign w:val="center"/>
          </w:tcPr>
          <w:p>
            <w:r/>
            <w:r>
              <w:rPr>
                <w:rFonts w:ascii="Calibri" w:hAnsi="Calibri" w:eastAsia="Calibri"/>
                <w:b w:val="0"/>
                <w:sz w:val="18"/>
              </w:rPr>
              <w:t>0.144417</w:t>
            </w:r>
          </w:p>
        </w:tc>
        <w:tc>
          <w:tcPr>
            <w:tcW w:type="dxa" w:w="997"/>
            <w:shd w:fill="F3F6FA"/>
            <w:vAlign w:val="center"/>
          </w:tcPr>
          <w:p>
            <w:r/>
            <w:r>
              <w:rPr>
                <w:rFonts w:ascii="Calibri" w:hAnsi="Calibri" w:eastAsia="Calibri"/>
                <w:b w:val="0"/>
                <w:sz w:val="18"/>
              </w:rPr>
              <w:t>1.0</w:t>
            </w:r>
          </w:p>
        </w:tc>
        <w:tc>
          <w:tcPr>
            <w:tcW w:type="dxa" w:w="997"/>
            <w:shd w:fill="F3F6FA"/>
            <w:vAlign w:val="center"/>
          </w:tcPr>
          <w:p>
            <w:r/>
            <w:r>
              <w:rPr>
                <w:rFonts w:ascii="Calibri" w:hAnsi="Calibri" w:eastAsia="Calibri"/>
                <w:b w:val="0"/>
                <w:sz w:val="18"/>
              </w:rPr>
            </w:r>
          </w:p>
        </w:tc>
        <w:tc>
          <w:tcPr>
            <w:tcW w:type="dxa" w:w="997"/>
            <w:shd w:fill="F3F6FA"/>
            <w:vAlign w:val="center"/>
          </w:tcPr>
          <w:p>
            <w:r/>
            <w:r>
              <w:rPr>
                <w:rFonts w:ascii="Calibri" w:hAnsi="Calibri" w:eastAsia="Calibri"/>
                <w:b w:val="0"/>
                <w:sz w:val="18"/>
              </w:rPr>
            </w:r>
          </w:p>
        </w:tc>
        <w:tc>
          <w:tcPr>
            <w:tcW w:type="dxa" w:w="997"/>
            <w:shd w:fill="F3F6FA"/>
            <w:vAlign w:val="center"/>
          </w:tcPr>
          <w:p>
            <w:r/>
            <w:r>
              <w:rPr>
                <w:rFonts w:ascii="Calibri" w:hAnsi="Calibri" w:eastAsia="Calibri"/>
                <w:b w:val="0"/>
                <w:sz w:val="18"/>
              </w:rPr>
            </w:r>
          </w:p>
        </w:tc>
      </w:tr>
      <w:tr>
        <w:tc>
          <w:tcPr>
            <w:tcW w:type="dxa" w:w="997"/>
            <w:vAlign w:val="center"/>
          </w:tcPr>
          <w:p>
            <w:r/>
            <w:r>
              <w:rPr>
                <w:rFonts w:ascii="Calibri" w:hAnsi="Calibri" w:eastAsia="Calibri"/>
                <w:b w:val="0"/>
                <w:sz w:val="18"/>
              </w:rPr>
              <w:t>2026-07-11</w:t>
            </w:r>
          </w:p>
        </w:tc>
        <w:tc>
          <w:tcPr>
            <w:tcW w:type="dxa" w:w="997"/>
            <w:vAlign w:val="center"/>
          </w:tcPr>
          <w:p>
            <w:r/>
            <w:r>
              <w:rPr>
                <w:rFonts w:ascii="Calibri" w:hAnsi="Calibri" w:eastAsia="Calibri"/>
                <w:b w:val="0"/>
                <w:sz w:val="18"/>
              </w:rPr>
              <w:t>146900000.0</w:t>
            </w:r>
          </w:p>
        </w:tc>
        <w:tc>
          <w:tcPr>
            <w:tcW w:type="dxa" w:w="997"/>
            <w:vAlign w:val="center"/>
          </w:tcPr>
          <w:p>
            <w:r/>
            <w:r>
              <w:rPr>
                <w:rFonts w:ascii="Calibri" w:hAnsi="Calibri" w:eastAsia="Calibri"/>
                <w:b w:val="0"/>
                <w:sz w:val="18"/>
              </w:rPr>
              <w:t>149900000.0</w:t>
            </w:r>
          </w:p>
        </w:tc>
        <w:tc>
          <w:tcPr>
            <w:tcW w:type="dxa" w:w="997"/>
            <w:vAlign w:val="center"/>
          </w:tcPr>
          <w:p>
            <w:r/>
            <w:r>
              <w:rPr>
                <w:rFonts w:ascii="Calibri" w:hAnsi="Calibri" w:eastAsia="Calibri"/>
                <w:b w:val="0"/>
                <w:sz w:val="18"/>
              </w:rPr>
              <w:t>0.0200133422281521</w:t>
            </w:r>
          </w:p>
        </w:tc>
        <w:tc>
          <w:tcPr>
            <w:tcW w:type="dxa" w:w="997"/>
            <w:vAlign w:val="center"/>
          </w:tcPr>
          <w:p>
            <w:r/>
            <w:r>
              <w:rPr>
                <w:rFonts w:ascii="Calibri" w:hAnsi="Calibri" w:eastAsia="Calibri"/>
                <w:b w:val="0"/>
                <w:sz w:val="18"/>
              </w:rPr>
              <w:t>19702740.99</w:t>
            </w:r>
          </w:p>
        </w:tc>
        <w:tc>
          <w:tcPr>
            <w:tcW w:type="dxa" w:w="997"/>
            <w:vAlign w:val="center"/>
          </w:tcPr>
          <w:p>
            <w:r/>
            <w:r>
              <w:rPr>
                <w:rFonts w:ascii="Calibri" w:hAnsi="Calibri" w:eastAsia="Calibri"/>
                <w:b w:val="0"/>
                <w:sz w:val="18"/>
              </w:rPr>
              <w:t>0.15133</w:t>
            </w:r>
          </w:p>
        </w:tc>
        <w:tc>
          <w:tcPr>
            <w:tcW w:type="dxa" w:w="997"/>
            <w:vAlign w:val="center"/>
          </w:tcPr>
          <w:p>
            <w:r/>
            <w:r>
              <w:rPr>
                <w:rFonts w:ascii="Calibri" w:hAnsi="Calibri" w:eastAsia="Calibri"/>
                <w:b w:val="0"/>
                <w:sz w:val="18"/>
              </w:rPr>
              <w:t>1.0</w:t>
            </w:r>
          </w:p>
        </w:tc>
        <w:tc>
          <w:tcPr>
            <w:tcW w:type="dxa" w:w="997"/>
            <w:vAlign w:val="center"/>
          </w:tcPr>
          <w:p>
            <w:r/>
            <w:r>
              <w:rPr>
                <w:rFonts w:ascii="Calibri" w:hAnsi="Calibri" w:eastAsia="Calibri"/>
                <w:b w:val="0"/>
                <w:sz w:val="18"/>
              </w:rPr>
            </w:r>
          </w:p>
        </w:tc>
        <w:tc>
          <w:tcPr>
            <w:tcW w:type="dxa" w:w="997"/>
            <w:vAlign w:val="center"/>
          </w:tcPr>
          <w:p>
            <w:r/>
            <w:r>
              <w:rPr>
                <w:rFonts w:ascii="Calibri" w:hAnsi="Calibri" w:eastAsia="Calibri"/>
                <w:b w:val="0"/>
                <w:sz w:val="18"/>
              </w:rPr>
            </w:r>
          </w:p>
        </w:tc>
        <w:tc>
          <w:tcPr>
            <w:tcW w:type="dxa" w:w="997"/>
            <w:vAlign w:val="center"/>
          </w:tcPr>
          <w:p>
            <w:r/>
            <w:r>
              <w:rPr>
                <w:rFonts w:ascii="Calibri" w:hAnsi="Calibri" w:eastAsia="Calibri"/>
                <w:b w:val="0"/>
                <w:sz w:val="18"/>
              </w:rPr>
            </w:r>
          </w:p>
        </w:tc>
      </w:tr>
    </w:tbl>
    <w:p/>
    <w:p>
      <w:pPr>
        <w:spacing w:before="200" w:after="80"/>
      </w:pPr>
      <w:r>
        <w:rPr>
          <w:rFonts w:ascii="Calibri" w:hAnsi="Calibri" w:eastAsia="Calibri"/>
          <w:b/>
          <w:color w:val="1F4E79"/>
          <w:sz w:val="34"/>
        </w:rPr>
        <w:t>6. EDA: Giá, premium, thanh khoản và sự kiện</w:t>
      </w:r>
    </w:p>
    <w:p>
      <w:pPr>
        <w:spacing w:after="100"/>
      </w:pPr>
      <w:r>
        <w:rPr>
          <w:rFonts w:ascii="Calibri" w:hAnsi="Calibri" w:eastAsia="Calibri"/>
          <w:b w:val="0"/>
          <w:i w:val="0"/>
          <w:sz w:val="21"/>
        </w:rPr>
        <w:t>EDA tập trung vào những câu hỏi có ảnh hưởng trực tiếp đến quyết định mua: giá SJC có đang ở vùng biến động bất thường không, premium đang đắt hay rẻ so với lịch sử, spread có làm chi phí giao dịch quá cao không, và các sự kiện chính sách/news có trùng với thay đổi regime hay không. Các bảng phía dưới vì vậy được đọc như bằng chứng định hướng mô hình, không phải chỉ là thống kê mô tả.</w:t>
      </w:r>
    </w:p>
    <w:p>
      <w:pPr>
        <w:spacing w:after="100"/>
      </w:pPr>
      <w:r>
        <w:rPr>
          <w:rFonts w:ascii="Calibri" w:hAnsi="Calibri" w:eastAsia="Calibri"/>
          <w:b w:val="0"/>
          <w:i w:val="0"/>
          <w:sz w:val="21"/>
        </w:rPr>
        <w:t>Diễn biến 10 năm gần nhất của giá bán SJC trong model frame: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1F4E79"/>
            <w:vAlign w:val="center"/>
          </w:tcPr>
          <w:p>
            <w:r/>
            <w:r>
              <w:rPr>
                <w:rFonts w:ascii="Calibri" w:hAnsi="Calibri" w:eastAsia="Calibri"/>
                <w:b/>
                <w:color w:val="FFFFFF"/>
                <w:sz w:val="18"/>
              </w:rPr>
              <w:t>Năm</w:t>
            </w:r>
          </w:p>
        </w:tc>
        <w:tc>
          <w:tcPr>
            <w:tcW w:type="dxa" w:w="1246"/>
            <w:shd w:fill="1F4E79"/>
            <w:vAlign w:val="center"/>
          </w:tcPr>
          <w:p>
            <w:r/>
            <w:r>
              <w:rPr>
                <w:rFonts w:ascii="Calibri" w:hAnsi="Calibri" w:eastAsia="Calibri"/>
                <w:b/>
                <w:color w:val="FFFFFF"/>
                <w:sz w:val="18"/>
              </w:rPr>
              <w:t>Start</w:t>
            </w:r>
          </w:p>
        </w:tc>
        <w:tc>
          <w:tcPr>
            <w:tcW w:type="dxa" w:w="1246"/>
            <w:shd w:fill="1F4E79"/>
            <w:vAlign w:val="center"/>
          </w:tcPr>
          <w:p>
            <w:r/>
            <w:r>
              <w:rPr>
                <w:rFonts w:ascii="Calibri" w:hAnsi="Calibri" w:eastAsia="Calibri"/>
                <w:b/>
                <w:color w:val="FFFFFF"/>
                <w:sz w:val="18"/>
              </w:rPr>
              <w:t>End</w:t>
            </w:r>
          </w:p>
        </w:tc>
        <w:tc>
          <w:tcPr>
            <w:tcW w:type="dxa" w:w="1246"/>
            <w:shd w:fill="1F4E79"/>
            <w:vAlign w:val="center"/>
          </w:tcPr>
          <w:p>
            <w:r/>
            <w:r>
              <w:rPr>
                <w:rFonts w:ascii="Calibri" w:hAnsi="Calibri" w:eastAsia="Calibri"/>
                <w:b/>
                <w:color w:val="FFFFFF"/>
                <w:sz w:val="18"/>
              </w:rPr>
              <w:t>Min</w:t>
            </w:r>
          </w:p>
        </w:tc>
        <w:tc>
          <w:tcPr>
            <w:tcW w:type="dxa" w:w="1246"/>
            <w:shd w:fill="1F4E79"/>
            <w:vAlign w:val="center"/>
          </w:tcPr>
          <w:p>
            <w:r/>
            <w:r>
              <w:rPr>
                <w:rFonts w:ascii="Calibri" w:hAnsi="Calibri" w:eastAsia="Calibri"/>
                <w:b/>
                <w:color w:val="FFFFFF"/>
                <w:sz w:val="18"/>
              </w:rPr>
              <w:t>Max</w:t>
            </w:r>
          </w:p>
        </w:tc>
        <w:tc>
          <w:tcPr>
            <w:tcW w:type="dxa" w:w="1246"/>
            <w:shd w:fill="1F4E79"/>
            <w:vAlign w:val="center"/>
          </w:tcPr>
          <w:p>
            <w:r/>
            <w:r>
              <w:rPr>
                <w:rFonts w:ascii="Calibri" w:hAnsi="Calibri" w:eastAsia="Calibri"/>
                <w:b/>
                <w:color w:val="FFFFFF"/>
                <w:sz w:val="18"/>
              </w:rPr>
              <w:t>Return</w:t>
            </w:r>
          </w:p>
        </w:tc>
        <w:tc>
          <w:tcPr>
            <w:tcW w:type="dxa" w:w="1246"/>
            <w:shd w:fill="1F4E79"/>
            <w:vAlign w:val="center"/>
          </w:tcPr>
          <w:p>
            <w:r/>
            <w:r>
              <w:rPr>
                <w:rFonts w:ascii="Calibri" w:hAnsi="Calibri" w:eastAsia="Calibri"/>
                <w:b/>
                <w:color w:val="FFFFFF"/>
                <w:sz w:val="18"/>
              </w:rPr>
              <w:t>N obs</w:t>
            </w:r>
          </w:p>
        </w:tc>
        <w:tc>
          <w:tcPr>
            <w:tcW w:type="dxa" w:w="1246"/>
            <w:shd w:fill="1F4E79"/>
            <w:vAlign w:val="center"/>
          </w:tcPr>
          <w:p>
            <w:r/>
            <w:r>
              <w:rPr>
                <w:rFonts w:ascii="Calibri" w:hAnsi="Calibri" w:eastAsia="Calibri"/>
                <w:b/>
                <w:color w:val="FFFFFF"/>
                <w:sz w:val="18"/>
              </w:rPr>
              <w:t>Avg spread</w:t>
            </w:r>
          </w:p>
        </w:tc>
      </w:tr>
      <w:tr>
        <w:tc>
          <w:tcPr>
            <w:tcW w:type="dxa" w:w="1246"/>
            <w:vAlign w:val="center"/>
          </w:tcPr>
          <w:p>
            <w:r/>
            <w:r>
              <w:rPr>
                <w:rFonts w:ascii="Calibri" w:hAnsi="Calibri" w:eastAsia="Calibri"/>
                <w:b w:val="0"/>
                <w:sz w:val="18"/>
              </w:rPr>
              <w:t>2017</w:t>
            </w:r>
          </w:p>
        </w:tc>
        <w:tc>
          <w:tcPr>
            <w:tcW w:type="dxa" w:w="1246"/>
            <w:vAlign w:val="center"/>
          </w:tcPr>
          <w:p>
            <w:r/>
            <w:r>
              <w:rPr>
                <w:rFonts w:ascii="Calibri" w:hAnsi="Calibri" w:eastAsia="Calibri"/>
                <w:b w:val="0"/>
                <w:sz w:val="18"/>
              </w:rPr>
              <w:t>36.10 triệu</w:t>
            </w:r>
          </w:p>
        </w:tc>
        <w:tc>
          <w:tcPr>
            <w:tcW w:type="dxa" w:w="1246"/>
            <w:vAlign w:val="center"/>
          </w:tcPr>
          <w:p>
            <w:r/>
            <w:r>
              <w:rPr>
                <w:rFonts w:ascii="Calibri" w:hAnsi="Calibri" w:eastAsia="Calibri"/>
                <w:b w:val="0"/>
                <w:sz w:val="18"/>
              </w:rPr>
              <w:t>36.44 triệu</w:t>
            </w:r>
          </w:p>
        </w:tc>
        <w:tc>
          <w:tcPr>
            <w:tcW w:type="dxa" w:w="1246"/>
            <w:vAlign w:val="center"/>
          </w:tcPr>
          <w:p>
            <w:r/>
            <w:r>
              <w:rPr>
                <w:rFonts w:ascii="Calibri" w:hAnsi="Calibri" w:eastAsia="Calibri"/>
                <w:b w:val="0"/>
                <w:sz w:val="18"/>
              </w:rPr>
              <w:t>36.10 triệu</w:t>
            </w:r>
          </w:p>
        </w:tc>
        <w:tc>
          <w:tcPr>
            <w:tcW w:type="dxa" w:w="1246"/>
            <w:vAlign w:val="center"/>
          </w:tcPr>
          <w:p>
            <w:r/>
            <w:r>
              <w:rPr>
                <w:rFonts w:ascii="Calibri" w:hAnsi="Calibri" w:eastAsia="Calibri"/>
                <w:b w:val="0"/>
                <w:sz w:val="18"/>
              </w:rPr>
              <w:t>37.75 triệu</w:t>
            </w:r>
          </w:p>
        </w:tc>
        <w:tc>
          <w:tcPr>
            <w:tcW w:type="dxa" w:w="1246"/>
            <w:vAlign w:val="center"/>
          </w:tcPr>
          <w:p>
            <w:r/>
            <w:r>
              <w:rPr>
                <w:rFonts w:ascii="Calibri" w:hAnsi="Calibri" w:eastAsia="Calibri"/>
                <w:b w:val="0"/>
                <w:sz w:val="18"/>
              </w:rPr>
              <w:t>0.9%</w:t>
            </w:r>
          </w:p>
        </w:tc>
        <w:tc>
          <w:tcPr>
            <w:tcW w:type="dxa" w:w="1246"/>
            <w:vAlign w:val="center"/>
          </w:tcPr>
          <w:p>
            <w:r/>
            <w:r>
              <w:rPr>
                <w:rFonts w:ascii="Calibri" w:hAnsi="Calibri" w:eastAsia="Calibri"/>
                <w:b w:val="0"/>
                <w:sz w:val="18"/>
              </w:rPr>
              <w:t>365</w:t>
            </w:r>
          </w:p>
        </w:tc>
        <w:tc>
          <w:tcPr>
            <w:tcW w:type="dxa" w:w="1246"/>
            <w:vAlign w:val="center"/>
          </w:tcPr>
          <w:p>
            <w:r/>
            <w:r>
              <w:rPr>
                <w:rFonts w:ascii="Calibri" w:hAnsi="Calibri" w:eastAsia="Calibri"/>
                <w:b w:val="0"/>
                <w:sz w:val="18"/>
              </w:rPr>
              <w:t>0.67%</w:t>
            </w:r>
          </w:p>
        </w:tc>
      </w:tr>
      <w:tr>
        <w:tc>
          <w:tcPr>
            <w:tcW w:type="dxa" w:w="1246"/>
            <w:shd w:fill="F3F6FA"/>
            <w:vAlign w:val="center"/>
          </w:tcPr>
          <w:p>
            <w:r/>
            <w:r>
              <w:rPr>
                <w:rFonts w:ascii="Calibri" w:hAnsi="Calibri" w:eastAsia="Calibri"/>
                <w:b w:val="0"/>
                <w:sz w:val="18"/>
              </w:rPr>
              <w:t>2018</w:t>
            </w:r>
          </w:p>
        </w:tc>
        <w:tc>
          <w:tcPr>
            <w:tcW w:type="dxa" w:w="1246"/>
            <w:shd w:fill="F3F6FA"/>
            <w:vAlign w:val="center"/>
          </w:tcPr>
          <w:p>
            <w:r/>
            <w:r>
              <w:rPr>
                <w:rFonts w:ascii="Calibri" w:hAnsi="Calibri" w:eastAsia="Calibri"/>
                <w:b w:val="0"/>
                <w:sz w:val="18"/>
              </w:rPr>
              <w:t>36.67 triệu</w:t>
            </w:r>
          </w:p>
        </w:tc>
        <w:tc>
          <w:tcPr>
            <w:tcW w:type="dxa" w:w="1246"/>
            <w:shd w:fill="F3F6FA"/>
            <w:vAlign w:val="center"/>
          </w:tcPr>
          <w:p>
            <w:r/>
            <w:r>
              <w:rPr>
                <w:rFonts w:ascii="Calibri" w:hAnsi="Calibri" w:eastAsia="Calibri"/>
                <w:b w:val="0"/>
                <w:sz w:val="18"/>
              </w:rPr>
              <w:t>36.57 triệu</w:t>
            </w:r>
          </w:p>
        </w:tc>
        <w:tc>
          <w:tcPr>
            <w:tcW w:type="dxa" w:w="1246"/>
            <w:shd w:fill="F3F6FA"/>
            <w:vAlign w:val="center"/>
          </w:tcPr>
          <w:p>
            <w:r/>
            <w:r>
              <w:rPr>
                <w:rFonts w:ascii="Calibri" w:hAnsi="Calibri" w:eastAsia="Calibri"/>
                <w:b w:val="0"/>
                <w:sz w:val="18"/>
              </w:rPr>
              <w:t>36.38 triệu</w:t>
            </w:r>
          </w:p>
        </w:tc>
        <w:tc>
          <w:tcPr>
            <w:tcW w:type="dxa" w:w="1246"/>
            <w:shd w:fill="F3F6FA"/>
            <w:vAlign w:val="center"/>
          </w:tcPr>
          <w:p>
            <w:r/>
            <w:r>
              <w:rPr>
                <w:rFonts w:ascii="Calibri" w:hAnsi="Calibri" w:eastAsia="Calibri"/>
                <w:b w:val="0"/>
                <w:sz w:val="18"/>
              </w:rPr>
              <w:t>37.17 triệu</w:t>
            </w:r>
          </w:p>
        </w:tc>
        <w:tc>
          <w:tcPr>
            <w:tcW w:type="dxa" w:w="1246"/>
            <w:shd w:fill="F3F6FA"/>
            <w:vAlign w:val="center"/>
          </w:tcPr>
          <w:p>
            <w:r/>
            <w:r>
              <w:rPr>
                <w:rFonts w:ascii="Calibri" w:hAnsi="Calibri" w:eastAsia="Calibri"/>
                <w:b w:val="0"/>
                <w:sz w:val="18"/>
              </w:rPr>
              <w:t>-0.3%</w:t>
            </w:r>
          </w:p>
        </w:tc>
        <w:tc>
          <w:tcPr>
            <w:tcW w:type="dxa" w:w="1246"/>
            <w:shd w:fill="F3F6FA"/>
            <w:vAlign w:val="center"/>
          </w:tcPr>
          <w:p>
            <w:r/>
            <w:r>
              <w:rPr>
                <w:rFonts w:ascii="Calibri" w:hAnsi="Calibri" w:eastAsia="Calibri"/>
                <w:b w:val="0"/>
                <w:sz w:val="18"/>
              </w:rPr>
              <w:t>365</w:t>
            </w:r>
          </w:p>
        </w:tc>
        <w:tc>
          <w:tcPr>
            <w:tcW w:type="dxa" w:w="1246"/>
            <w:shd w:fill="F3F6FA"/>
            <w:vAlign w:val="center"/>
          </w:tcPr>
          <w:p>
            <w:r/>
            <w:r>
              <w:rPr>
                <w:rFonts w:ascii="Calibri" w:hAnsi="Calibri" w:eastAsia="Calibri"/>
                <w:b w:val="0"/>
                <w:sz w:val="18"/>
              </w:rPr>
              <w:t>0.48%</w:t>
            </w:r>
          </w:p>
        </w:tc>
      </w:tr>
      <w:tr>
        <w:tc>
          <w:tcPr>
            <w:tcW w:type="dxa" w:w="1246"/>
            <w:vAlign w:val="center"/>
          </w:tcPr>
          <w:p>
            <w:r/>
            <w:r>
              <w:rPr>
                <w:rFonts w:ascii="Calibri" w:hAnsi="Calibri" w:eastAsia="Calibri"/>
                <w:b w:val="0"/>
                <w:sz w:val="18"/>
              </w:rPr>
              <w:t>2019</w:t>
            </w:r>
          </w:p>
        </w:tc>
        <w:tc>
          <w:tcPr>
            <w:tcW w:type="dxa" w:w="1246"/>
            <w:vAlign w:val="center"/>
          </w:tcPr>
          <w:p>
            <w:r/>
            <w:r>
              <w:rPr>
                <w:rFonts w:ascii="Calibri" w:hAnsi="Calibri" w:eastAsia="Calibri"/>
                <w:b w:val="0"/>
                <w:sz w:val="18"/>
              </w:rPr>
              <w:t>36.57 triệu</w:t>
            </w:r>
          </w:p>
        </w:tc>
        <w:tc>
          <w:tcPr>
            <w:tcW w:type="dxa" w:w="1246"/>
            <w:vAlign w:val="center"/>
          </w:tcPr>
          <w:p>
            <w:r/>
            <w:r>
              <w:rPr>
                <w:rFonts w:ascii="Calibri" w:hAnsi="Calibri" w:eastAsia="Calibri"/>
                <w:b w:val="0"/>
                <w:sz w:val="18"/>
              </w:rPr>
              <w:t>42.75 triệu</w:t>
            </w:r>
          </w:p>
        </w:tc>
        <w:tc>
          <w:tcPr>
            <w:tcW w:type="dxa" w:w="1246"/>
            <w:vAlign w:val="center"/>
          </w:tcPr>
          <w:p>
            <w:r/>
            <w:r>
              <w:rPr>
                <w:rFonts w:ascii="Calibri" w:hAnsi="Calibri" w:eastAsia="Calibri"/>
                <w:b w:val="0"/>
                <w:sz w:val="18"/>
              </w:rPr>
              <w:t>36.24 triệu</w:t>
            </w:r>
          </w:p>
        </w:tc>
        <w:tc>
          <w:tcPr>
            <w:tcW w:type="dxa" w:w="1246"/>
            <w:vAlign w:val="center"/>
          </w:tcPr>
          <w:p>
            <w:r/>
            <w:r>
              <w:rPr>
                <w:rFonts w:ascii="Calibri" w:hAnsi="Calibri" w:eastAsia="Calibri"/>
                <w:b w:val="0"/>
                <w:sz w:val="18"/>
              </w:rPr>
              <w:t>42.90 triệu</w:t>
            </w:r>
          </w:p>
        </w:tc>
        <w:tc>
          <w:tcPr>
            <w:tcW w:type="dxa" w:w="1246"/>
            <w:vAlign w:val="center"/>
          </w:tcPr>
          <w:p>
            <w:r/>
            <w:r>
              <w:rPr>
                <w:rFonts w:ascii="Calibri" w:hAnsi="Calibri" w:eastAsia="Calibri"/>
                <w:b w:val="0"/>
                <w:sz w:val="18"/>
              </w:rPr>
              <w:t>16.9%</w:t>
            </w:r>
          </w:p>
        </w:tc>
        <w:tc>
          <w:tcPr>
            <w:tcW w:type="dxa" w:w="1246"/>
            <w:vAlign w:val="center"/>
          </w:tcPr>
          <w:p>
            <w:r/>
            <w:r>
              <w:rPr>
                <w:rFonts w:ascii="Calibri" w:hAnsi="Calibri" w:eastAsia="Calibri"/>
                <w:b w:val="0"/>
                <w:sz w:val="18"/>
              </w:rPr>
              <w:t>365</w:t>
            </w:r>
          </w:p>
        </w:tc>
        <w:tc>
          <w:tcPr>
            <w:tcW w:type="dxa" w:w="1246"/>
            <w:vAlign w:val="center"/>
          </w:tcPr>
          <w:p>
            <w:r/>
            <w:r>
              <w:rPr>
                <w:rFonts w:ascii="Calibri" w:hAnsi="Calibri" w:eastAsia="Calibri"/>
                <w:b w:val="0"/>
                <w:sz w:val="18"/>
              </w:rPr>
              <w:t>0.60%</w:t>
            </w:r>
          </w:p>
        </w:tc>
      </w:tr>
      <w:tr>
        <w:tc>
          <w:tcPr>
            <w:tcW w:type="dxa" w:w="1246"/>
            <w:shd w:fill="F3F6FA"/>
            <w:vAlign w:val="center"/>
          </w:tcPr>
          <w:p>
            <w:r/>
            <w:r>
              <w:rPr>
                <w:rFonts w:ascii="Calibri" w:hAnsi="Calibri" w:eastAsia="Calibri"/>
                <w:b w:val="0"/>
                <w:sz w:val="18"/>
              </w:rPr>
              <w:t>2020</w:t>
            </w:r>
          </w:p>
        </w:tc>
        <w:tc>
          <w:tcPr>
            <w:tcW w:type="dxa" w:w="1246"/>
            <w:shd w:fill="F3F6FA"/>
            <w:vAlign w:val="center"/>
          </w:tcPr>
          <w:p>
            <w:r/>
            <w:r>
              <w:rPr>
                <w:rFonts w:ascii="Calibri" w:hAnsi="Calibri" w:eastAsia="Calibri"/>
                <w:b w:val="0"/>
                <w:sz w:val="18"/>
              </w:rPr>
              <w:t>42.75 triệu</w:t>
            </w:r>
          </w:p>
        </w:tc>
        <w:tc>
          <w:tcPr>
            <w:tcW w:type="dxa" w:w="1246"/>
            <w:shd w:fill="F3F6FA"/>
            <w:vAlign w:val="center"/>
          </w:tcPr>
          <w:p>
            <w:r/>
            <w:r>
              <w:rPr>
                <w:rFonts w:ascii="Calibri" w:hAnsi="Calibri" w:eastAsia="Calibri"/>
                <w:b w:val="0"/>
                <w:sz w:val="18"/>
              </w:rPr>
              <w:t>56.10 triệu</w:t>
            </w:r>
          </w:p>
        </w:tc>
        <w:tc>
          <w:tcPr>
            <w:tcW w:type="dxa" w:w="1246"/>
            <w:shd w:fill="F3F6FA"/>
            <w:vAlign w:val="center"/>
          </w:tcPr>
          <w:p>
            <w:r/>
            <w:r>
              <w:rPr>
                <w:rFonts w:ascii="Calibri" w:hAnsi="Calibri" w:eastAsia="Calibri"/>
                <w:b w:val="0"/>
                <w:sz w:val="18"/>
              </w:rPr>
              <w:t>42.64 triệu</w:t>
            </w:r>
          </w:p>
        </w:tc>
        <w:tc>
          <w:tcPr>
            <w:tcW w:type="dxa" w:w="1246"/>
            <w:shd w:fill="F3F6FA"/>
            <w:vAlign w:val="center"/>
          </w:tcPr>
          <w:p>
            <w:r/>
            <w:r>
              <w:rPr>
                <w:rFonts w:ascii="Calibri" w:hAnsi="Calibri" w:eastAsia="Calibri"/>
                <w:b w:val="0"/>
                <w:sz w:val="18"/>
              </w:rPr>
              <w:t>62.40 triệu</w:t>
            </w:r>
          </w:p>
        </w:tc>
        <w:tc>
          <w:tcPr>
            <w:tcW w:type="dxa" w:w="1246"/>
            <w:shd w:fill="F3F6FA"/>
            <w:vAlign w:val="center"/>
          </w:tcPr>
          <w:p>
            <w:r/>
            <w:r>
              <w:rPr>
                <w:rFonts w:ascii="Calibri" w:hAnsi="Calibri" w:eastAsia="Calibri"/>
                <w:b w:val="0"/>
                <w:sz w:val="18"/>
              </w:rPr>
              <w:t>31.2%</w:t>
            </w:r>
          </w:p>
        </w:tc>
        <w:tc>
          <w:tcPr>
            <w:tcW w:type="dxa" w:w="1246"/>
            <w:shd w:fill="F3F6FA"/>
            <w:vAlign w:val="center"/>
          </w:tcPr>
          <w:p>
            <w:r/>
            <w:r>
              <w:rPr>
                <w:rFonts w:ascii="Calibri" w:hAnsi="Calibri" w:eastAsia="Calibri"/>
                <w:b w:val="0"/>
                <w:sz w:val="18"/>
              </w:rPr>
              <w:t>366</w:t>
            </w:r>
          </w:p>
        </w:tc>
        <w:tc>
          <w:tcPr>
            <w:tcW w:type="dxa" w:w="1246"/>
            <w:shd w:fill="F3F6FA"/>
            <w:vAlign w:val="center"/>
          </w:tcPr>
          <w:p>
            <w:r/>
            <w:r>
              <w:rPr>
                <w:rFonts w:ascii="Calibri" w:hAnsi="Calibri" w:eastAsia="Calibri"/>
                <w:b w:val="0"/>
                <w:sz w:val="18"/>
              </w:rPr>
              <w:t>1.24%</w:t>
            </w:r>
          </w:p>
        </w:tc>
      </w:tr>
      <w:tr>
        <w:tc>
          <w:tcPr>
            <w:tcW w:type="dxa" w:w="1246"/>
            <w:vAlign w:val="center"/>
          </w:tcPr>
          <w:p>
            <w:r/>
            <w:r>
              <w:rPr>
                <w:rFonts w:ascii="Calibri" w:hAnsi="Calibri" w:eastAsia="Calibri"/>
                <w:b w:val="0"/>
                <w:sz w:val="18"/>
              </w:rPr>
              <w:t>2021</w:t>
            </w:r>
          </w:p>
        </w:tc>
        <w:tc>
          <w:tcPr>
            <w:tcW w:type="dxa" w:w="1246"/>
            <w:vAlign w:val="center"/>
          </w:tcPr>
          <w:p>
            <w:r/>
            <w:r>
              <w:rPr>
                <w:rFonts w:ascii="Calibri" w:hAnsi="Calibri" w:eastAsia="Calibri"/>
                <w:b w:val="0"/>
                <w:sz w:val="18"/>
              </w:rPr>
              <w:t>56.10 triệu</w:t>
            </w:r>
          </w:p>
        </w:tc>
        <w:tc>
          <w:tcPr>
            <w:tcW w:type="dxa" w:w="1246"/>
            <w:vAlign w:val="center"/>
          </w:tcPr>
          <w:p>
            <w:r/>
            <w:r>
              <w:rPr>
                <w:rFonts w:ascii="Calibri" w:hAnsi="Calibri" w:eastAsia="Calibri"/>
                <w:b w:val="0"/>
                <w:sz w:val="18"/>
              </w:rPr>
              <w:t>61.65 triệu</w:t>
            </w:r>
          </w:p>
        </w:tc>
        <w:tc>
          <w:tcPr>
            <w:tcW w:type="dxa" w:w="1246"/>
            <w:vAlign w:val="center"/>
          </w:tcPr>
          <w:p>
            <w:r/>
            <w:r>
              <w:rPr>
                <w:rFonts w:ascii="Calibri" w:hAnsi="Calibri" w:eastAsia="Calibri"/>
                <w:b w:val="0"/>
                <w:sz w:val="18"/>
              </w:rPr>
              <w:t>54.50 triệu</w:t>
            </w:r>
          </w:p>
        </w:tc>
        <w:tc>
          <w:tcPr>
            <w:tcW w:type="dxa" w:w="1246"/>
            <w:vAlign w:val="center"/>
          </w:tcPr>
          <w:p>
            <w:r/>
            <w:r>
              <w:rPr>
                <w:rFonts w:ascii="Calibri" w:hAnsi="Calibri" w:eastAsia="Calibri"/>
                <w:b w:val="0"/>
                <w:sz w:val="18"/>
              </w:rPr>
              <w:t>61.80 triệu</w:t>
            </w:r>
          </w:p>
        </w:tc>
        <w:tc>
          <w:tcPr>
            <w:tcW w:type="dxa" w:w="1246"/>
            <w:vAlign w:val="center"/>
          </w:tcPr>
          <w:p>
            <w:r/>
            <w:r>
              <w:rPr>
                <w:rFonts w:ascii="Calibri" w:hAnsi="Calibri" w:eastAsia="Calibri"/>
                <w:b w:val="0"/>
                <w:sz w:val="18"/>
              </w:rPr>
              <w:t>9.9%</w:t>
            </w:r>
          </w:p>
        </w:tc>
        <w:tc>
          <w:tcPr>
            <w:tcW w:type="dxa" w:w="1246"/>
            <w:vAlign w:val="center"/>
          </w:tcPr>
          <w:p>
            <w:r/>
            <w:r>
              <w:rPr>
                <w:rFonts w:ascii="Calibri" w:hAnsi="Calibri" w:eastAsia="Calibri"/>
                <w:b w:val="0"/>
                <w:sz w:val="18"/>
              </w:rPr>
              <w:t>365</w:t>
            </w:r>
          </w:p>
        </w:tc>
        <w:tc>
          <w:tcPr>
            <w:tcW w:type="dxa" w:w="1246"/>
            <w:vAlign w:val="center"/>
          </w:tcPr>
          <w:p>
            <w:r/>
            <w:r>
              <w:rPr>
                <w:rFonts w:ascii="Calibri" w:hAnsi="Calibri" w:eastAsia="Calibri"/>
                <w:b w:val="0"/>
                <w:sz w:val="18"/>
              </w:rPr>
              <w:t>1.02%</w:t>
            </w:r>
          </w:p>
        </w:tc>
      </w:tr>
      <w:tr>
        <w:tc>
          <w:tcPr>
            <w:tcW w:type="dxa" w:w="1246"/>
            <w:shd w:fill="F3F6FA"/>
            <w:vAlign w:val="center"/>
          </w:tcPr>
          <w:p>
            <w:r/>
            <w:r>
              <w:rPr>
                <w:rFonts w:ascii="Calibri" w:hAnsi="Calibri" w:eastAsia="Calibri"/>
                <w:b w:val="0"/>
                <w:sz w:val="18"/>
              </w:rPr>
              <w:t>2022</w:t>
            </w:r>
          </w:p>
        </w:tc>
        <w:tc>
          <w:tcPr>
            <w:tcW w:type="dxa" w:w="1246"/>
            <w:shd w:fill="F3F6FA"/>
            <w:vAlign w:val="center"/>
          </w:tcPr>
          <w:p>
            <w:r/>
            <w:r>
              <w:rPr>
                <w:rFonts w:ascii="Calibri" w:hAnsi="Calibri" w:eastAsia="Calibri"/>
                <w:b w:val="0"/>
                <w:sz w:val="18"/>
              </w:rPr>
              <w:t>61.65 triệu</w:t>
            </w:r>
          </w:p>
        </w:tc>
        <w:tc>
          <w:tcPr>
            <w:tcW w:type="dxa" w:w="1246"/>
            <w:shd w:fill="F3F6FA"/>
            <w:vAlign w:val="center"/>
          </w:tcPr>
          <w:p>
            <w:r/>
            <w:r>
              <w:rPr>
                <w:rFonts w:ascii="Calibri" w:hAnsi="Calibri" w:eastAsia="Calibri"/>
                <w:b w:val="0"/>
                <w:sz w:val="18"/>
              </w:rPr>
              <w:t>66.70 triệu</w:t>
            </w:r>
          </w:p>
        </w:tc>
        <w:tc>
          <w:tcPr>
            <w:tcW w:type="dxa" w:w="1246"/>
            <w:shd w:fill="F3F6FA"/>
            <w:vAlign w:val="center"/>
          </w:tcPr>
          <w:p>
            <w:r/>
            <w:r>
              <w:rPr>
                <w:rFonts w:ascii="Calibri" w:hAnsi="Calibri" w:eastAsia="Calibri"/>
                <w:b w:val="0"/>
                <w:sz w:val="18"/>
              </w:rPr>
              <w:t>61.45 triệu</w:t>
            </w:r>
          </w:p>
        </w:tc>
        <w:tc>
          <w:tcPr>
            <w:tcW w:type="dxa" w:w="1246"/>
            <w:shd w:fill="F3F6FA"/>
            <w:vAlign w:val="center"/>
          </w:tcPr>
          <w:p>
            <w:r/>
            <w:r>
              <w:rPr>
                <w:rFonts w:ascii="Calibri" w:hAnsi="Calibri" w:eastAsia="Calibri"/>
                <w:b w:val="0"/>
                <w:sz w:val="18"/>
              </w:rPr>
              <w:t>73.50 triệu</w:t>
            </w:r>
          </w:p>
        </w:tc>
        <w:tc>
          <w:tcPr>
            <w:tcW w:type="dxa" w:w="1246"/>
            <w:shd w:fill="F3F6FA"/>
            <w:vAlign w:val="center"/>
          </w:tcPr>
          <w:p>
            <w:r/>
            <w:r>
              <w:rPr>
                <w:rFonts w:ascii="Calibri" w:hAnsi="Calibri" w:eastAsia="Calibri"/>
                <w:b w:val="0"/>
                <w:sz w:val="18"/>
              </w:rPr>
              <w:t>8.2%</w:t>
            </w:r>
          </w:p>
        </w:tc>
        <w:tc>
          <w:tcPr>
            <w:tcW w:type="dxa" w:w="1246"/>
            <w:shd w:fill="F3F6FA"/>
            <w:vAlign w:val="center"/>
          </w:tcPr>
          <w:p>
            <w:r/>
            <w:r>
              <w:rPr>
                <w:rFonts w:ascii="Calibri" w:hAnsi="Calibri" w:eastAsia="Calibri"/>
                <w:b w:val="0"/>
                <w:sz w:val="18"/>
              </w:rPr>
              <w:t>365</w:t>
            </w:r>
          </w:p>
        </w:tc>
        <w:tc>
          <w:tcPr>
            <w:tcW w:type="dxa" w:w="1246"/>
            <w:shd w:fill="F3F6FA"/>
            <w:vAlign w:val="center"/>
          </w:tcPr>
          <w:p>
            <w:r/>
            <w:r>
              <w:rPr>
                <w:rFonts w:ascii="Calibri" w:hAnsi="Calibri" w:eastAsia="Calibri"/>
                <w:b w:val="0"/>
                <w:sz w:val="18"/>
              </w:rPr>
              <w:t>1.29%</w:t>
            </w:r>
          </w:p>
        </w:tc>
      </w:tr>
      <w:tr>
        <w:tc>
          <w:tcPr>
            <w:tcW w:type="dxa" w:w="1246"/>
            <w:vAlign w:val="center"/>
          </w:tcPr>
          <w:p>
            <w:r/>
            <w:r>
              <w:rPr>
                <w:rFonts w:ascii="Calibri" w:hAnsi="Calibri" w:eastAsia="Calibri"/>
                <w:b w:val="0"/>
                <w:sz w:val="18"/>
              </w:rPr>
              <w:t>2023</w:t>
            </w:r>
          </w:p>
        </w:tc>
        <w:tc>
          <w:tcPr>
            <w:tcW w:type="dxa" w:w="1246"/>
            <w:vAlign w:val="center"/>
          </w:tcPr>
          <w:p>
            <w:r/>
            <w:r>
              <w:rPr>
                <w:rFonts w:ascii="Calibri" w:hAnsi="Calibri" w:eastAsia="Calibri"/>
                <w:b w:val="0"/>
                <w:sz w:val="18"/>
              </w:rPr>
              <w:t>66.70 triệu</w:t>
            </w:r>
          </w:p>
        </w:tc>
        <w:tc>
          <w:tcPr>
            <w:tcW w:type="dxa" w:w="1246"/>
            <w:vAlign w:val="center"/>
          </w:tcPr>
          <w:p>
            <w:r/>
            <w:r>
              <w:rPr>
                <w:rFonts w:ascii="Calibri" w:hAnsi="Calibri" w:eastAsia="Calibri"/>
                <w:b w:val="0"/>
                <w:sz w:val="18"/>
              </w:rPr>
              <w:t>74.00 triệu</w:t>
            </w:r>
          </w:p>
        </w:tc>
        <w:tc>
          <w:tcPr>
            <w:tcW w:type="dxa" w:w="1246"/>
            <w:vAlign w:val="center"/>
          </w:tcPr>
          <w:p>
            <w:r/>
            <w:r>
              <w:rPr>
                <w:rFonts w:ascii="Calibri" w:hAnsi="Calibri" w:eastAsia="Calibri"/>
                <w:b w:val="0"/>
                <w:sz w:val="18"/>
              </w:rPr>
              <w:t>66.55 triệu</w:t>
            </w:r>
          </w:p>
        </w:tc>
        <w:tc>
          <w:tcPr>
            <w:tcW w:type="dxa" w:w="1246"/>
            <w:vAlign w:val="center"/>
          </w:tcPr>
          <w:p>
            <w:r/>
            <w:r>
              <w:rPr>
                <w:rFonts w:ascii="Calibri" w:hAnsi="Calibri" w:eastAsia="Calibri"/>
                <w:b w:val="0"/>
                <w:sz w:val="18"/>
              </w:rPr>
              <w:t>79.50 triệu</w:t>
            </w:r>
          </w:p>
        </w:tc>
        <w:tc>
          <w:tcPr>
            <w:tcW w:type="dxa" w:w="1246"/>
            <w:vAlign w:val="center"/>
          </w:tcPr>
          <w:p>
            <w:r/>
            <w:r>
              <w:rPr>
                <w:rFonts w:ascii="Calibri" w:hAnsi="Calibri" w:eastAsia="Calibri"/>
                <w:b w:val="0"/>
                <w:sz w:val="18"/>
              </w:rPr>
              <w:t>10.9%</w:t>
            </w:r>
          </w:p>
        </w:tc>
        <w:tc>
          <w:tcPr>
            <w:tcW w:type="dxa" w:w="1246"/>
            <w:vAlign w:val="center"/>
          </w:tcPr>
          <w:p>
            <w:r/>
            <w:r>
              <w:rPr>
                <w:rFonts w:ascii="Calibri" w:hAnsi="Calibri" w:eastAsia="Calibri"/>
                <w:b w:val="0"/>
                <w:sz w:val="18"/>
              </w:rPr>
              <w:t>365</w:t>
            </w:r>
          </w:p>
        </w:tc>
        <w:tc>
          <w:tcPr>
            <w:tcW w:type="dxa" w:w="1246"/>
            <w:vAlign w:val="center"/>
          </w:tcPr>
          <w:p>
            <w:r/>
            <w:r>
              <w:rPr>
                <w:rFonts w:ascii="Calibri" w:hAnsi="Calibri" w:eastAsia="Calibri"/>
                <w:b w:val="0"/>
                <w:sz w:val="18"/>
              </w:rPr>
              <w:t>1.10%</w:t>
            </w:r>
          </w:p>
        </w:tc>
      </w:tr>
      <w:tr>
        <w:tc>
          <w:tcPr>
            <w:tcW w:type="dxa" w:w="1246"/>
            <w:shd w:fill="F3F6FA"/>
            <w:vAlign w:val="center"/>
          </w:tcPr>
          <w:p>
            <w:r/>
            <w:r>
              <w:rPr>
                <w:rFonts w:ascii="Calibri" w:hAnsi="Calibri" w:eastAsia="Calibri"/>
                <w:b w:val="0"/>
                <w:sz w:val="18"/>
              </w:rPr>
              <w:t>2024</w:t>
            </w:r>
          </w:p>
        </w:tc>
        <w:tc>
          <w:tcPr>
            <w:tcW w:type="dxa" w:w="1246"/>
            <w:shd w:fill="F3F6FA"/>
            <w:vAlign w:val="center"/>
          </w:tcPr>
          <w:p>
            <w:r/>
            <w:r>
              <w:rPr>
                <w:rFonts w:ascii="Calibri" w:hAnsi="Calibri" w:eastAsia="Calibri"/>
                <w:b w:val="0"/>
                <w:sz w:val="18"/>
              </w:rPr>
              <w:t>74.00 triệu</w:t>
            </w:r>
          </w:p>
        </w:tc>
        <w:tc>
          <w:tcPr>
            <w:tcW w:type="dxa" w:w="1246"/>
            <w:shd w:fill="F3F6FA"/>
            <w:vAlign w:val="center"/>
          </w:tcPr>
          <w:p>
            <w:r/>
            <w:r>
              <w:rPr>
                <w:rFonts w:ascii="Calibri" w:hAnsi="Calibri" w:eastAsia="Calibri"/>
                <w:b w:val="0"/>
                <w:sz w:val="18"/>
              </w:rPr>
              <w:t>84.20 triệu</w:t>
            </w:r>
          </w:p>
        </w:tc>
        <w:tc>
          <w:tcPr>
            <w:tcW w:type="dxa" w:w="1246"/>
            <w:shd w:fill="F3F6FA"/>
            <w:vAlign w:val="center"/>
          </w:tcPr>
          <w:p>
            <w:r/>
            <w:r>
              <w:rPr>
                <w:rFonts w:ascii="Calibri" w:hAnsi="Calibri" w:eastAsia="Calibri"/>
                <w:b w:val="0"/>
                <w:sz w:val="18"/>
              </w:rPr>
              <w:t>74.00 triệu</w:t>
            </w:r>
          </w:p>
        </w:tc>
        <w:tc>
          <w:tcPr>
            <w:tcW w:type="dxa" w:w="1246"/>
            <w:shd w:fill="F3F6FA"/>
            <w:vAlign w:val="center"/>
          </w:tcPr>
          <w:p>
            <w:r/>
            <w:r>
              <w:rPr>
                <w:rFonts w:ascii="Calibri" w:hAnsi="Calibri" w:eastAsia="Calibri"/>
                <w:b w:val="0"/>
                <w:sz w:val="18"/>
              </w:rPr>
              <w:t>92.40 triệu</w:t>
            </w:r>
          </w:p>
        </w:tc>
        <w:tc>
          <w:tcPr>
            <w:tcW w:type="dxa" w:w="1246"/>
            <w:shd w:fill="F3F6FA"/>
            <w:vAlign w:val="center"/>
          </w:tcPr>
          <w:p>
            <w:r/>
            <w:r>
              <w:rPr>
                <w:rFonts w:ascii="Calibri" w:hAnsi="Calibri" w:eastAsia="Calibri"/>
                <w:b w:val="0"/>
                <w:sz w:val="18"/>
              </w:rPr>
              <w:t>13.8%</w:t>
            </w:r>
          </w:p>
        </w:tc>
        <w:tc>
          <w:tcPr>
            <w:tcW w:type="dxa" w:w="1246"/>
            <w:shd w:fill="F3F6FA"/>
            <w:vAlign w:val="center"/>
          </w:tcPr>
          <w:p>
            <w:r/>
            <w:r>
              <w:rPr>
                <w:rFonts w:ascii="Calibri" w:hAnsi="Calibri" w:eastAsia="Calibri"/>
                <w:b w:val="0"/>
                <w:sz w:val="18"/>
              </w:rPr>
              <w:t>366</w:t>
            </w:r>
          </w:p>
        </w:tc>
        <w:tc>
          <w:tcPr>
            <w:tcW w:type="dxa" w:w="1246"/>
            <w:shd w:fill="F3F6FA"/>
            <w:vAlign w:val="center"/>
          </w:tcPr>
          <w:p>
            <w:r/>
            <w:r>
              <w:rPr>
                <w:rFonts w:ascii="Calibri" w:hAnsi="Calibri" w:eastAsia="Calibri"/>
                <w:b w:val="0"/>
                <w:sz w:val="18"/>
              </w:rPr>
              <w:t>2.70%</w:t>
            </w:r>
          </w:p>
        </w:tc>
      </w:tr>
      <w:tr>
        <w:tc>
          <w:tcPr>
            <w:tcW w:type="dxa" w:w="1246"/>
            <w:vAlign w:val="center"/>
          </w:tcPr>
          <w:p>
            <w:r/>
            <w:r>
              <w:rPr>
                <w:rFonts w:ascii="Calibri" w:hAnsi="Calibri" w:eastAsia="Calibri"/>
                <w:b w:val="0"/>
                <w:sz w:val="18"/>
              </w:rPr>
              <w:t>2025</w:t>
            </w:r>
          </w:p>
        </w:tc>
        <w:tc>
          <w:tcPr>
            <w:tcW w:type="dxa" w:w="1246"/>
            <w:vAlign w:val="center"/>
          </w:tcPr>
          <w:p>
            <w:r/>
            <w:r>
              <w:rPr>
                <w:rFonts w:ascii="Calibri" w:hAnsi="Calibri" w:eastAsia="Calibri"/>
                <w:b w:val="0"/>
                <w:sz w:val="18"/>
              </w:rPr>
              <w:t>84.20 triệu</w:t>
            </w:r>
          </w:p>
        </w:tc>
        <w:tc>
          <w:tcPr>
            <w:tcW w:type="dxa" w:w="1246"/>
            <w:vAlign w:val="center"/>
          </w:tcPr>
          <w:p>
            <w:r/>
            <w:r>
              <w:rPr>
                <w:rFonts w:ascii="Calibri" w:hAnsi="Calibri" w:eastAsia="Calibri"/>
                <w:b w:val="0"/>
                <w:sz w:val="18"/>
              </w:rPr>
              <w:t>152.80 triệu</w:t>
            </w:r>
          </w:p>
        </w:tc>
        <w:tc>
          <w:tcPr>
            <w:tcW w:type="dxa" w:w="1246"/>
            <w:vAlign w:val="center"/>
          </w:tcPr>
          <w:p>
            <w:r/>
            <w:r>
              <w:rPr>
                <w:rFonts w:ascii="Calibri" w:hAnsi="Calibri" w:eastAsia="Calibri"/>
                <w:b w:val="0"/>
                <w:sz w:val="18"/>
              </w:rPr>
              <w:t>84.20 triệu</w:t>
            </w:r>
          </w:p>
        </w:tc>
        <w:tc>
          <w:tcPr>
            <w:tcW w:type="dxa" w:w="1246"/>
            <w:vAlign w:val="center"/>
          </w:tcPr>
          <w:p>
            <w:r/>
            <w:r>
              <w:rPr>
                <w:rFonts w:ascii="Calibri" w:hAnsi="Calibri" w:eastAsia="Calibri"/>
                <w:b w:val="0"/>
                <w:sz w:val="18"/>
              </w:rPr>
              <w:t>159.70 triệu</w:t>
            </w:r>
          </w:p>
        </w:tc>
        <w:tc>
          <w:tcPr>
            <w:tcW w:type="dxa" w:w="1246"/>
            <w:vAlign w:val="center"/>
          </w:tcPr>
          <w:p>
            <w:r/>
            <w:r>
              <w:rPr>
                <w:rFonts w:ascii="Calibri" w:hAnsi="Calibri" w:eastAsia="Calibri"/>
                <w:b w:val="0"/>
                <w:sz w:val="18"/>
              </w:rPr>
              <w:t>81.5%</w:t>
            </w:r>
          </w:p>
        </w:tc>
        <w:tc>
          <w:tcPr>
            <w:tcW w:type="dxa" w:w="1246"/>
            <w:vAlign w:val="center"/>
          </w:tcPr>
          <w:p>
            <w:r/>
            <w:r>
              <w:rPr>
                <w:rFonts w:ascii="Calibri" w:hAnsi="Calibri" w:eastAsia="Calibri"/>
                <w:b w:val="0"/>
                <w:sz w:val="18"/>
              </w:rPr>
              <w:t>365</w:t>
            </w:r>
          </w:p>
        </w:tc>
        <w:tc>
          <w:tcPr>
            <w:tcW w:type="dxa" w:w="1246"/>
            <w:vAlign w:val="center"/>
          </w:tcPr>
          <w:p>
            <w:r/>
            <w:r>
              <w:rPr>
                <w:rFonts w:ascii="Calibri" w:hAnsi="Calibri" w:eastAsia="Calibri"/>
                <w:b w:val="0"/>
                <w:sz w:val="18"/>
              </w:rPr>
              <w:t>1.75%</w:t>
            </w:r>
          </w:p>
        </w:tc>
      </w:tr>
      <w:tr>
        <w:tc>
          <w:tcPr>
            <w:tcW w:type="dxa" w:w="1246"/>
            <w:shd w:fill="F3F6FA"/>
            <w:vAlign w:val="center"/>
          </w:tcPr>
          <w:p>
            <w:r/>
            <w:r>
              <w:rPr>
                <w:rFonts w:ascii="Calibri" w:hAnsi="Calibri" w:eastAsia="Calibri"/>
                <w:b w:val="0"/>
                <w:sz w:val="18"/>
              </w:rPr>
              <w:t>2026</w:t>
            </w:r>
          </w:p>
        </w:tc>
        <w:tc>
          <w:tcPr>
            <w:tcW w:type="dxa" w:w="1246"/>
            <w:shd w:fill="F3F6FA"/>
            <w:vAlign w:val="center"/>
          </w:tcPr>
          <w:p>
            <w:r/>
            <w:r>
              <w:rPr>
                <w:rFonts w:ascii="Calibri" w:hAnsi="Calibri" w:eastAsia="Calibri"/>
                <w:b w:val="0"/>
                <w:sz w:val="18"/>
              </w:rPr>
              <w:t>152.80 triệu</w:t>
            </w:r>
          </w:p>
        </w:tc>
        <w:tc>
          <w:tcPr>
            <w:tcW w:type="dxa" w:w="1246"/>
            <w:shd w:fill="F3F6FA"/>
            <w:vAlign w:val="center"/>
          </w:tcPr>
          <w:p>
            <w:r/>
            <w:r>
              <w:rPr>
                <w:rFonts w:ascii="Calibri" w:hAnsi="Calibri" w:eastAsia="Calibri"/>
                <w:b w:val="0"/>
                <w:sz w:val="18"/>
              </w:rPr>
              <w:t>149.90 triệu</w:t>
            </w:r>
          </w:p>
        </w:tc>
        <w:tc>
          <w:tcPr>
            <w:tcW w:type="dxa" w:w="1246"/>
            <w:shd w:fill="F3F6FA"/>
            <w:vAlign w:val="center"/>
          </w:tcPr>
          <w:p>
            <w:r/>
            <w:r>
              <w:rPr>
                <w:rFonts w:ascii="Calibri" w:hAnsi="Calibri" w:eastAsia="Calibri"/>
                <w:b w:val="0"/>
                <w:sz w:val="18"/>
              </w:rPr>
              <w:t>138.30 triệu</w:t>
            </w:r>
          </w:p>
        </w:tc>
        <w:tc>
          <w:tcPr>
            <w:tcW w:type="dxa" w:w="1246"/>
            <w:shd w:fill="F3F6FA"/>
            <w:vAlign w:val="center"/>
          </w:tcPr>
          <w:p>
            <w:r/>
            <w:r>
              <w:rPr>
                <w:rFonts w:ascii="Calibri" w:hAnsi="Calibri" w:eastAsia="Calibri"/>
                <w:b w:val="0"/>
                <w:sz w:val="18"/>
              </w:rPr>
              <w:t>190.90 triệu</w:t>
            </w:r>
          </w:p>
        </w:tc>
        <w:tc>
          <w:tcPr>
            <w:tcW w:type="dxa" w:w="1246"/>
            <w:shd w:fill="F3F6FA"/>
            <w:vAlign w:val="center"/>
          </w:tcPr>
          <w:p>
            <w:r/>
            <w:r>
              <w:rPr>
                <w:rFonts w:ascii="Calibri" w:hAnsi="Calibri" w:eastAsia="Calibri"/>
                <w:b w:val="0"/>
                <w:sz w:val="18"/>
              </w:rPr>
              <w:t>-1.9%</w:t>
            </w:r>
          </w:p>
        </w:tc>
        <w:tc>
          <w:tcPr>
            <w:tcW w:type="dxa" w:w="1246"/>
            <w:shd w:fill="F3F6FA"/>
            <w:vAlign w:val="center"/>
          </w:tcPr>
          <w:p>
            <w:r/>
            <w:r>
              <w:rPr>
                <w:rFonts w:ascii="Calibri" w:hAnsi="Calibri" w:eastAsia="Calibri"/>
                <w:b w:val="0"/>
                <w:sz w:val="18"/>
              </w:rPr>
              <w:t>192</w:t>
            </w:r>
          </w:p>
        </w:tc>
        <w:tc>
          <w:tcPr>
            <w:tcW w:type="dxa" w:w="1246"/>
            <w:shd w:fill="F3F6FA"/>
            <w:vAlign w:val="center"/>
          </w:tcPr>
          <w:p>
            <w:r/>
            <w:r>
              <w:rPr>
                <w:rFonts w:ascii="Calibri" w:hAnsi="Calibri" w:eastAsia="Calibri"/>
                <w:b w:val="0"/>
                <w:sz w:val="18"/>
              </w:rPr>
              <w:t>1.75%</w:t>
            </w:r>
          </w:p>
        </w:tc>
      </w:tr>
    </w:tbl>
    <w:p/>
    <w:p>
      <w:pPr>
        <w:spacing w:after="100"/>
      </w:pPr>
      <w:r>
        <w:rPr>
          <w:rFonts w:ascii="Calibri" w:hAnsi="Calibri" w:eastAsia="Calibri"/>
          <w:b/>
          <w:i w:val="0"/>
          <w:sz w:val="21"/>
        </w:rPr>
        <w:t>Figure 1. SJC price versus global gold proxy</w:t>
      </w:r>
    </w:p>
    <w:p>
      <w:pPr>
        <w:jc w:val="center"/>
      </w:pPr>
      <w:r>
        <w:drawing>
          <wp:inline xmlns:a="http://schemas.openxmlformats.org/drawingml/2006/main" xmlns:pic="http://schemas.openxmlformats.org/drawingml/2006/picture">
            <wp:extent cx="5943600" cy="2715311"/>
            <wp:docPr id="1" name="Picture 1"/>
            <wp:cNvGraphicFramePr>
              <a:graphicFrameLocks noChangeAspect="1"/>
            </wp:cNvGraphicFramePr>
            <a:graphic>
              <a:graphicData uri="http://schemas.openxmlformats.org/drawingml/2006/picture">
                <pic:pic>
                  <pic:nvPicPr>
                    <pic:cNvPr id="0" name="final_01_price_vs_global.png"/>
                    <pic:cNvPicPr/>
                  </pic:nvPicPr>
                  <pic:blipFill>
                    <a:blip r:embed="rId9"/>
                    <a:stretch>
                      <a:fillRect/>
                    </a:stretch>
                  </pic:blipFill>
                  <pic:spPr>
                    <a:xfrm>
                      <a:off x="0" y="0"/>
                      <a:ext cx="5943600" cy="2715311"/>
                    </a:xfrm>
                    <a:prstGeom prst="rect"/>
                  </pic:spPr>
                </pic:pic>
              </a:graphicData>
            </a:graphic>
          </wp:inline>
        </w:drawing>
      </w:r>
    </w:p>
    <w:p>
      <w:pPr>
        <w:spacing w:after="100"/>
      </w:pPr>
      <w:r>
        <w:rPr>
          <w:rFonts w:ascii="Calibri" w:hAnsi="Calibri" w:eastAsia="Calibri"/>
          <w:b w:val="0"/>
          <w:i w:val="0"/>
          <w:sz w:val="21"/>
        </w:rPr>
        <w:t>Bảng theo năm cho thấy vàng SJC không tăng đều tuyến tính; thay vào đó có các pha tăng mạnh, đi ngang và điều chỉnh. Vì thế mô hình không được đánh giá bằng một giai đoạn holdout ngắn duy nhất, mà cần walk-forward để kiểm tra nhiều chế độ thị trường. Nếu một mô hình chỉ tốt trong pha tăng nhưng sai trong pha premium co lại, mô hình đó không đủ tin cậy cho quyết định mua.</w:t>
      </w:r>
    </w:p>
    <w:p>
      <w:pPr>
        <w:spacing w:after="100"/>
      </w:pPr>
      <w:r>
        <w:rPr>
          <w:rFonts w:ascii="Calibri" w:hAnsi="Calibri" w:eastAsia="Calibri"/>
          <w:b w:val="0"/>
          <w:i w:val="0"/>
          <w:sz w:val="21"/>
        </w:rPr>
        <w:t>Premium decomposition cho thấy premium là biến quyết định chất lượng điểm mua: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ign w:val="center"/>
          </w:tcPr>
          <w:p>
            <w:r/>
            <w:r>
              <w:rPr>
                <w:rFonts w:ascii="Calibri" w:hAnsi="Calibri" w:eastAsia="Calibri"/>
                <w:b/>
                <w:color w:val="FFFFFF"/>
                <w:sz w:val="18"/>
              </w:rPr>
              <w:t>Metric</w:t>
            </w:r>
          </w:p>
        </w:tc>
        <w:tc>
          <w:tcPr>
            <w:tcW w:type="dxa" w:w="3324"/>
            <w:shd w:fill="1F4E79"/>
            <w:vAlign w:val="center"/>
          </w:tcPr>
          <w:p>
            <w:r/>
            <w:r>
              <w:rPr>
                <w:rFonts w:ascii="Calibri" w:hAnsi="Calibri" w:eastAsia="Calibri"/>
                <w:b/>
                <w:color w:val="FFFFFF"/>
                <w:sz w:val="18"/>
              </w:rPr>
              <w:t>Premium VND/lượng</w:t>
            </w:r>
          </w:p>
        </w:tc>
        <w:tc>
          <w:tcPr>
            <w:tcW w:type="dxa" w:w="3324"/>
            <w:shd w:fill="1F4E79"/>
            <w:vAlign w:val="center"/>
          </w:tcPr>
          <w:p>
            <w:r/>
            <w:r>
              <w:rPr>
                <w:rFonts w:ascii="Calibri" w:hAnsi="Calibri" w:eastAsia="Calibri"/>
                <w:b/>
                <w:color w:val="FFFFFF"/>
                <w:sz w:val="18"/>
              </w:rPr>
              <w:t>Premium %</w:t>
            </w:r>
          </w:p>
        </w:tc>
      </w:tr>
      <w:tr>
        <w:tc>
          <w:tcPr>
            <w:tcW w:type="dxa" w:w="3324"/>
            <w:vAlign w:val="center"/>
          </w:tcPr>
          <w:p>
            <w:r/>
            <w:r>
              <w:rPr>
                <w:rFonts w:ascii="Calibri" w:hAnsi="Calibri" w:eastAsia="Calibri"/>
                <w:b w:val="0"/>
                <w:sz w:val="18"/>
              </w:rPr>
              <w:t>Số ngày có premium</w:t>
            </w:r>
          </w:p>
        </w:tc>
        <w:tc>
          <w:tcPr>
            <w:tcW w:type="dxa" w:w="3324"/>
            <w:vAlign w:val="center"/>
          </w:tcPr>
          <w:p>
            <w:r/>
            <w:r>
              <w:rPr>
                <w:rFonts w:ascii="Calibri" w:hAnsi="Calibri" w:eastAsia="Calibri"/>
                <w:b w:val="0"/>
                <w:sz w:val="18"/>
              </w:rPr>
              <w:t>5,485</w:t>
            </w:r>
          </w:p>
        </w:tc>
        <w:tc>
          <w:tcPr>
            <w:tcW w:type="dxa" w:w="3324"/>
            <w:vAlign w:val="center"/>
          </w:tcPr>
          <w:p>
            <w:r/>
            <w:r>
              <w:rPr>
                <w:rFonts w:ascii="Calibri" w:hAnsi="Calibri" w:eastAsia="Calibri"/>
                <w:b w:val="0"/>
                <w:sz w:val="18"/>
              </w:rPr>
            </w:r>
          </w:p>
        </w:tc>
      </w:tr>
      <w:tr>
        <w:tc>
          <w:tcPr>
            <w:tcW w:type="dxa" w:w="3324"/>
            <w:shd w:fill="F3F6FA"/>
            <w:vAlign w:val="center"/>
          </w:tcPr>
          <w:p>
            <w:r/>
            <w:r>
              <w:rPr>
                <w:rFonts w:ascii="Calibri" w:hAnsi="Calibri" w:eastAsia="Calibri"/>
                <w:b w:val="0"/>
                <w:sz w:val="18"/>
              </w:rPr>
              <w:t>Premium trung bình</w:t>
            </w:r>
          </w:p>
        </w:tc>
        <w:tc>
          <w:tcPr>
            <w:tcW w:type="dxa" w:w="3324"/>
            <w:shd w:fill="F3F6FA"/>
            <w:vAlign w:val="center"/>
          </w:tcPr>
          <w:p>
            <w:r/>
            <w:r>
              <w:rPr>
                <w:rFonts w:ascii="Calibri" w:hAnsi="Calibri" w:eastAsia="Calibri"/>
                <w:b w:val="0"/>
                <w:sz w:val="18"/>
              </w:rPr>
              <w:t>6.31 triệu</w:t>
            </w:r>
          </w:p>
        </w:tc>
        <w:tc>
          <w:tcPr>
            <w:tcW w:type="dxa" w:w="3324"/>
            <w:shd w:fill="F3F6FA"/>
            <w:vAlign w:val="center"/>
          </w:tcPr>
          <w:p>
            <w:r/>
            <w:r>
              <w:rPr>
                <w:rFonts w:ascii="Calibri" w:hAnsi="Calibri" w:eastAsia="Calibri"/>
                <w:b w:val="0"/>
                <w:sz w:val="18"/>
              </w:rPr>
              <w:t>11.64%</w:t>
            </w:r>
          </w:p>
        </w:tc>
      </w:tr>
      <w:tr>
        <w:tc>
          <w:tcPr>
            <w:tcW w:type="dxa" w:w="3324"/>
            <w:vAlign w:val="center"/>
          </w:tcPr>
          <w:p>
            <w:r/>
            <w:r>
              <w:rPr>
                <w:rFonts w:ascii="Calibri" w:hAnsi="Calibri" w:eastAsia="Calibri"/>
                <w:b w:val="0"/>
                <w:sz w:val="18"/>
              </w:rPr>
              <w:t>Premium median</w:t>
            </w:r>
          </w:p>
        </w:tc>
        <w:tc>
          <w:tcPr>
            <w:tcW w:type="dxa" w:w="3324"/>
            <w:vAlign w:val="center"/>
          </w:tcPr>
          <w:p>
            <w:r/>
            <w:r>
              <w:rPr>
                <w:rFonts w:ascii="Calibri" w:hAnsi="Calibri" w:eastAsia="Calibri"/>
                <w:b w:val="0"/>
                <w:sz w:val="18"/>
              </w:rPr>
              <w:t>4.01 triệu</w:t>
            </w:r>
          </w:p>
        </w:tc>
        <w:tc>
          <w:tcPr>
            <w:tcW w:type="dxa" w:w="3324"/>
            <w:vAlign w:val="center"/>
          </w:tcPr>
          <w:p>
            <w:r/>
            <w:r>
              <w:rPr>
                <w:rFonts w:ascii="Calibri" w:hAnsi="Calibri" w:eastAsia="Calibri"/>
                <w:b w:val="0"/>
                <w:sz w:val="18"/>
              </w:rPr>
              <w:t>10.21%</w:t>
            </w:r>
          </w:p>
        </w:tc>
      </w:tr>
      <w:tr>
        <w:tc>
          <w:tcPr>
            <w:tcW w:type="dxa" w:w="3324"/>
            <w:shd w:fill="F3F6FA"/>
            <w:vAlign w:val="center"/>
          </w:tcPr>
          <w:p>
            <w:r/>
            <w:r>
              <w:rPr>
                <w:rFonts w:ascii="Calibri" w:hAnsi="Calibri" w:eastAsia="Calibri"/>
                <w:b w:val="0"/>
                <w:sz w:val="18"/>
              </w:rPr>
              <w:t>P10</w:t>
            </w:r>
          </w:p>
        </w:tc>
        <w:tc>
          <w:tcPr>
            <w:tcW w:type="dxa" w:w="3324"/>
            <w:shd w:fill="F3F6FA"/>
            <w:vAlign w:val="center"/>
          </w:tcPr>
          <w:p>
            <w:r/>
            <w:r>
              <w:rPr>
                <w:rFonts w:ascii="Calibri" w:hAnsi="Calibri" w:eastAsia="Calibri"/>
                <w:b w:val="0"/>
                <w:sz w:val="18"/>
              </w:rPr>
              <w:t>0.47 triệu</w:t>
            </w:r>
          </w:p>
        </w:tc>
        <w:tc>
          <w:tcPr>
            <w:tcW w:type="dxa" w:w="3324"/>
            <w:shd w:fill="F3F6FA"/>
            <w:vAlign w:val="center"/>
          </w:tcPr>
          <w:p>
            <w:r/>
            <w:r>
              <w:rPr>
                <w:rFonts w:ascii="Calibri" w:hAnsi="Calibri" w:eastAsia="Calibri"/>
                <w:b w:val="0"/>
                <w:sz w:val="18"/>
              </w:rPr>
              <w:t>1.20%</w:t>
            </w:r>
          </w:p>
        </w:tc>
      </w:tr>
      <w:tr>
        <w:tc>
          <w:tcPr>
            <w:tcW w:type="dxa" w:w="3324"/>
            <w:vAlign w:val="center"/>
          </w:tcPr>
          <w:p>
            <w:r/>
            <w:r>
              <w:rPr>
                <w:rFonts w:ascii="Calibri" w:hAnsi="Calibri" w:eastAsia="Calibri"/>
                <w:b w:val="0"/>
                <w:sz w:val="18"/>
              </w:rPr>
              <w:t>P90</w:t>
            </w:r>
          </w:p>
        </w:tc>
        <w:tc>
          <w:tcPr>
            <w:tcW w:type="dxa" w:w="3324"/>
            <w:vAlign w:val="center"/>
          </w:tcPr>
          <w:p>
            <w:r/>
            <w:r>
              <w:rPr>
                <w:rFonts w:ascii="Calibri" w:hAnsi="Calibri" w:eastAsia="Calibri"/>
                <w:b w:val="0"/>
                <w:sz w:val="18"/>
              </w:rPr>
              <w:t>16.76 triệu</w:t>
            </w:r>
          </w:p>
        </w:tc>
        <w:tc>
          <w:tcPr>
            <w:tcW w:type="dxa" w:w="3324"/>
            <w:vAlign w:val="center"/>
          </w:tcPr>
          <w:p>
            <w:r/>
            <w:r>
              <w:rPr>
                <w:rFonts w:ascii="Calibri" w:hAnsi="Calibri" w:eastAsia="Calibri"/>
                <w:b w:val="0"/>
                <w:sz w:val="18"/>
              </w:rPr>
              <w:t>24.22%</w:t>
            </w:r>
          </w:p>
        </w:tc>
      </w:tr>
    </w:tbl>
    <w:p/>
    <w:p>
      <w:pPr>
        <w:spacing w:after="100"/>
      </w:pPr>
      <w:r>
        <w:rPr>
          <w:rFonts w:ascii="Calibri" w:hAnsi="Calibri" w:eastAsia="Calibri"/>
          <w:b/>
          <w:i w:val="0"/>
          <w:sz w:val="21"/>
        </w:rPr>
        <w:t>Figure 2. Premium regime over time</w:t>
      </w:r>
    </w:p>
    <w:p>
      <w:pPr>
        <w:jc w:val="center"/>
      </w:pPr>
      <w:r>
        <w:drawing>
          <wp:inline xmlns:a="http://schemas.openxmlformats.org/drawingml/2006/main" xmlns:pic="http://schemas.openxmlformats.org/drawingml/2006/picture">
            <wp:extent cx="5943600" cy="2743800"/>
            <wp:docPr id="2" name="Picture 2"/>
            <wp:cNvGraphicFramePr>
              <a:graphicFrameLocks noChangeAspect="1"/>
            </wp:cNvGraphicFramePr>
            <a:graphic>
              <a:graphicData uri="http://schemas.openxmlformats.org/drawingml/2006/picture">
                <pic:pic>
                  <pic:nvPicPr>
                    <pic:cNvPr id="0" name="final_02_premium_regime.png"/>
                    <pic:cNvPicPr/>
                  </pic:nvPicPr>
                  <pic:blipFill>
                    <a:blip r:embed="rId10"/>
                    <a:stretch>
                      <a:fillRect/>
                    </a:stretch>
                  </pic:blipFill>
                  <pic:spPr>
                    <a:xfrm>
                      <a:off x="0" y="0"/>
                      <a:ext cx="5943600" cy="2743800"/>
                    </a:xfrm>
                    <a:prstGeom prst="rect"/>
                  </pic:spPr>
                </pic:pic>
              </a:graphicData>
            </a:graphic>
          </wp:inline>
        </w:drawing>
      </w:r>
    </w:p>
    <w:p>
      <w:pPr>
        <w:spacing w:after="100"/>
      </w:pPr>
      <w:r>
        <w:rPr>
          <w:rFonts w:ascii="Calibri" w:hAnsi="Calibri" w:eastAsia="Calibri"/>
          <w:b w:val="0"/>
          <w:i w:val="0"/>
          <w:sz w:val="21"/>
        </w:rPr>
        <w:t>Premium được hiểu là phần giá nội địa cao hơn hoặc thấp hơn fair value toàn cầu quy đổi. Premium dương cao có thể phản ánh khan hiếm và nhu cầu tích trữ mạnh, nhưng cũng làm điểm mua trở nên đắt nếu chính sách cung vàng sau đó kéo premium xuống. Do đó premium vừa là biến giải thích xu hướng ngắn hạn, vừa là nguồn rủi ro mean-reversion.</w:t>
      </w:r>
    </w:p>
    <w:tbl>
      <w:tblPr>
        <w:tblStyle w:val="TableGrid"/>
        <w:tblW w:type="auto" w:w="0"/>
        <w:jc w:val="center"/>
        <w:tblLook w:firstColumn="1" w:firstRow="1" w:lastColumn="0" w:lastRow="0" w:noHBand="0" w:noVBand="1" w:val="04A0"/>
      </w:tblPr>
      <w:tblGrid>
        <w:gridCol w:w="4986"/>
        <w:gridCol w:w="4986"/>
      </w:tblGrid>
      <w:tr>
        <w:tc>
          <w:tcPr>
            <w:tcW w:type="dxa" w:w="4986"/>
            <w:shd w:fill="1F4E79"/>
            <w:vAlign w:val="center"/>
          </w:tcPr>
          <w:p>
            <w:r/>
            <w:r>
              <w:rPr>
                <w:rFonts w:ascii="Calibri" w:hAnsi="Calibri" w:eastAsia="Calibri"/>
                <w:b/>
                <w:color w:val="FFFFFF"/>
                <w:sz w:val="18"/>
              </w:rPr>
              <w:t>Premium regime</w:t>
            </w:r>
          </w:p>
        </w:tc>
        <w:tc>
          <w:tcPr>
            <w:tcW w:type="dxa" w:w="4986"/>
            <w:shd w:fill="1F4E79"/>
            <w:vAlign w:val="center"/>
          </w:tcPr>
          <w:p>
            <w:r/>
            <w:r>
              <w:rPr>
                <w:rFonts w:ascii="Calibri" w:hAnsi="Calibri" w:eastAsia="Calibri"/>
                <w:b/>
                <w:color w:val="FFFFFF"/>
                <w:sz w:val="18"/>
              </w:rPr>
              <w:t>Tỷ trọng quan sát</w:t>
            </w:r>
          </w:p>
        </w:tc>
      </w:tr>
      <w:tr>
        <w:tc>
          <w:tcPr>
            <w:tcW w:type="dxa" w:w="4986"/>
            <w:vAlign w:val="center"/>
          </w:tcPr>
          <w:p>
            <w:r/>
            <w:r>
              <w:rPr>
                <w:rFonts w:ascii="Calibri" w:hAnsi="Calibri" w:eastAsia="Calibri"/>
                <w:b w:val="0"/>
                <w:sz w:val="18"/>
              </w:rPr>
              <w:t>Thấp (&lt;3%)</w:t>
            </w:r>
          </w:p>
        </w:tc>
        <w:tc>
          <w:tcPr>
            <w:tcW w:type="dxa" w:w="4986"/>
            <w:vAlign w:val="center"/>
          </w:tcPr>
          <w:p>
            <w:r/>
            <w:r>
              <w:rPr>
                <w:rFonts w:ascii="Calibri" w:hAnsi="Calibri" w:eastAsia="Calibri"/>
                <w:b w:val="0"/>
                <w:sz w:val="18"/>
              </w:rPr>
              <w:t>17.4%</w:t>
            </w:r>
          </w:p>
        </w:tc>
      </w:tr>
      <w:tr>
        <w:tc>
          <w:tcPr>
            <w:tcW w:type="dxa" w:w="4986"/>
            <w:shd w:fill="F3F6FA"/>
            <w:vAlign w:val="center"/>
          </w:tcPr>
          <w:p>
            <w:r/>
            <w:r>
              <w:rPr>
                <w:rFonts w:ascii="Calibri" w:hAnsi="Calibri" w:eastAsia="Calibri"/>
                <w:b w:val="0"/>
                <w:sz w:val="18"/>
              </w:rPr>
              <w:t>Bình thường (3-6%)</w:t>
            </w:r>
          </w:p>
        </w:tc>
        <w:tc>
          <w:tcPr>
            <w:tcW w:type="dxa" w:w="4986"/>
            <w:shd w:fill="F3F6FA"/>
            <w:vAlign w:val="center"/>
          </w:tcPr>
          <w:p>
            <w:r/>
            <w:r>
              <w:rPr>
                <w:rFonts w:ascii="Calibri" w:hAnsi="Calibri" w:eastAsia="Calibri"/>
                <w:b w:val="0"/>
                <w:sz w:val="18"/>
              </w:rPr>
              <w:t>13.1%</w:t>
            </w:r>
          </w:p>
        </w:tc>
      </w:tr>
      <w:tr>
        <w:tc>
          <w:tcPr>
            <w:tcW w:type="dxa" w:w="4986"/>
            <w:vAlign w:val="center"/>
          </w:tcPr>
          <w:p>
            <w:r/>
            <w:r>
              <w:rPr>
                <w:rFonts w:ascii="Calibri" w:hAnsi="Calibri" w:eastAsia="Calibri"/>
                <w:b w:val="0"/>
                <w:sz w:val="18"/>
              </w:rPr>
              <w:t>Cao (6-10%)</w:t>
            </w:r>
          </w:p>
        </w:tc>
        <w:tc>
          <w:tcPr>
            <w:tcW w:type="dxa" w:w="4986"/>
            <w:vAlign w:val="center"/>
          </w:tcPr>
          <w:p>
            <w:r/>
            <w:r>
              <w:rPr>
                <w:rFonts w:ascii="Calibri" w:hAnsi="Calibri" w:eastAsia="Calibri"/>
                <w:b w:val="0"/>
                <w:sz w:val="18"/>
              </w:rPr>
              <w:t>19.0%</w:t>
            </w:r>
          </w:p>
        </w:tc>
      </w:tr>
      <w:tr>
        <w:tc>
          <w:tcPr>
            <w:tcW w:type="dxa" w:w="4986"/>
            <w:shd w:fill="F3F6FA"/>
            <w:vAlign w:val="center"/>
          </w:tcPr>
          <w:p>
            <w:r/>
            <w:r>
              <w:rPr>
                <w:rFonts w:ascii="Calibri" w:hAnsi="Calibri" w:eastAsia="Calibri"/>
                <w:b w:val="0"/>
                <w:sz w:val="18"/>
              </w:rPr>
              <w:t>Crisis (&gt;10%)</w:t>
            </w:r>
          </w:p>
        </w:tc>
        <w:tc>
          <w:tcPr>
            <w:tcW w:type="dxa" w:w="4986"/>
            <w:shd w:fill="F3F6FA"/>
            <w:vAlign w:val="center"/>
          </w:tcPr>
          <w:p>
            <w:r/>
            <w:r>
              <w:rPr>
                <w:rFonts w:ascii="Calibri" w:hAnsi="Calibri" w:eastAsia="Calibri"/>
                <w:b w:val="0"/>
                <w:sz w:val="18"/>
              </w:rPr>
              <w:t>50.5%</w:t>
            </w:r>
          </w:p>
        </w:tc>
      </w:tr>
    </w:tbl>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4E79"/>
            <w:vAlign w:val="center"/>
          </w:tcPr>
          <w:p>
            <w:r/>
            <w:r>
              <w:rPr>
                <w:rFonts w:ascii="Calibri" w:hAnsi="Calibri" w:eastAsia="Calibri"/>
                <w:b/>
                <w:color w:val="FFFFFF"/>
                <w:sz w:val="18"/>
              </w:rPr>
              <w:t>Global variable</w:t>
            </w:r>
          </w:p>
        </w:tc>
        <w:tc>
          <w:tcPr>
            <w:tcW w:type="dxa" w:w="1994"/>
            <w:shd w:fill="1F4E79"/>
            <w:vAlign w:val="center"/>
          </w:tcPr>
          <w:p>
            <w:r/>
            <w:r>
              <w:rPr>
                <w:rFonts w:ascii="Calibri" w:hAnsi="Calibri" w:eastAsia="Calibri"/>
                <w:b/>
                <w:color w:val="FFFFFF"/>
                <w:sz w:val="18"/>
              </w:rPr>
              <w:t>Non-null</w:t>
            </w:r>
          </w:p>
        </w:tc>
        <w:tc>
          <w:tcPr>
            <w:tcW w:type="dxa" w:w="1994"/>
            <w:shd w:fill="1F4E79"/>
            <w:vAlign w:val="center"/>
          </w:tcPr>
          <w:p>
            <w:r/>
            <w:r>
              <w:rPr>
                <w:rFonts w:ascii="Calibri" w:hAnsi="Calibri" w:eastAsia="Calibri"/>
                <w:b/>
                <w:color w:val="FFFFFF"/>
                <w:sz w:val="18"/>
              </w:rPr>
              <w:t>Coverage</w:t>
            </w:r>
          </w:p>
        </w:tc>
        <w:tc>
          <w:tcPr>
            <w:tcW w:type="dxa" w:w="1994"/>
            <w:shd w:fill="1F4E79"/>
            <w:vAlign w:val="center"/>
          </w:tcPr>
          <w:p>
            <w:r/>
            <w:r>
              <w:rPr>
                <w:rFonts w:ascii="Calibri" w:hAnsi="Calibri" w:eastAsia="Calibri"/>
                <w:b/>
                <w:color w:val="FFFFFF"/>
                <w:sz w:val="18"/>
              </w:rPr>
              <w:t>Min</w:t>
            </w:r>
          </w:p>
        </w:tc>
        <w:tc>
          <w:tcPr>
            <w:tcW w:type="dxa" w:w="1994"/>
            <w:shd w:fill="1F4E79"/>
            <w:vAlign w:val="center"/>
          </w:tcPr>
          <w:p>
            <w:r/>
            <w:r>
              <w:rPr>
                <w:rFonts w:ascii="Calibri" w:hAnsi="Calibri" w:eastAsia="Calibri"/>
                <w:b/>
                <w:color w:val="FFFFFF"/>
                <w:sz w:val="18"/>
              </w:rPr>
              <w:t>Max</w:t>
            </w:r>
          </w:p>
        </w:tc>
      </w:tr>
      <w:tr>
        <w:tc>
          <w:tcPr>
            <w:tcW w:type="dxa" w:w="1994"/>
            <w:vAlign w:val="center"/>
          </w:tcPr>
          <w:p>
            <w:r/>
            <w:r>
              <w:rPr>
                <w:rFonts w:ascii="Calibri" w:hAnsi="Calibri" w:eastAsia="Calibri"/>
                <w:b w:val="0"/>
                <w:sz w:val="18"/>
              </w:rPr>
              <w:t>gold_futures_close_usd_oz</w:t>
            </w:r>
          </w:p>
        </w:tc>
        <w:tc>
          <w:tcPr>
            <w:tcW w:type="dxa" w:w="1994"/>
            <w:vAlign w:val="center"/>
          </w:tcPr>
          <w:p>
            <w:r/>
            <w:r>
              <w:rPr>
                <w:rFonts w:ascii="Calibri" w:hAnsi="Calibri" w:eastAsia="Calibri"/>
                <w:b w:val="0"/>
                <w:sz w:val="18"/>
              </w:rPr>
              <w:t>3,774</w:t>
            </w:r>
          </w:p>
        </w:tc>
        <w:tc>
          <w:tcPr>
            <w:tcW w:type="dxa" w:w="1994"/>
            <w:vAlign w:val="center"/>
          </w:tcPr>
          <w:p>
            <w:r/>
            <w:r>
              <w:rPr>
                <w:rFonts w:ascii="Calibri" w:hAnsi="Calibri" w:eastAsia="Calibri"/>
                <w:b w:val="0"/>
                <w:sz w:val="18"/>
              </w:rPr>
              <w:t>86.6%</w:t>
            </w:r>
          </w:p>
        </w:tc>
        <w:tc>
          <w:tcPr>
            <w:tcW w:type="dxa" w:w="1994"/>
            <w:vAlign w:val="center"/>
          </w:tcPr>
          <w:p>
            <w:r/>
            <w:r>
              <w:rPr>
                <w:rFonts w:ascii="Calibri" w:hAnsi="Calibri" w:eastAsia="Calibri"/>
                <w:b w:val="0"/>
                <w:sz w:val="18"/>
              </w:rPr>
              <w:t>1,050.800</w:t>
            </w:r>
          </w:p>
        </w:tc>
        <w:tc>
          <w:tcPr>
            <w:tcW w:type="dxa" w:w="1994"/>
            <w:vAlign w:val="center"/>
          </w:tcPr>
          <w:p>
            <w:r/>
            <w:r>
              <w:rPr>
                <w:rFonts w:ascii="Calibri" w:hAnsi="Calibri" w:eastAsia="Calibri"/>
                <w:b w:val="0"/>
                <w:sz w:val="18"/>
              </w:rPr>
              <w:t>5,318.400</w:t>
            </w:r>
          </w:p>
        </w:tc>
      </w:tr>
      <w:tr>
        <w:tc>
          <w:tcPr>
            <w:tcW w:type="dxa" w:w="1994"/>
            <w:shd w:fill="F3F6FA"/>
            <w:vAlign w:val="center"/>
          </w:tcPr>
          <w:p>
            <w:r/>
            <w:r>
              <w:rPr>
                <w:rFonts w:ascii="Calibri" w:hAnsi="Calibri" w:eastAsia="Calibri"/>
                <w:b w:val="0"/>
                <w:sz w:val="18"/>
              </w:rPr>
              <w:t>lbma_price_usd_oz</w:t>
            </w:r>
          </w:p>
        </w:tc>
        <w:tc>
          <w:tcPr>
            <w:tcW w:type="dxa" w:w="1994"/>
            <w:shd w:fill="F3F6FA"/>
            <w:vAlign w:val="center"/>
          </w:tcPr>
          <w:p>
            <w:r/>
            <w:r>
              <w:rPr>
                <w:rFonts w:ascii="Calibri" w:hAnsi="Calibri" w:eastAsia="Calibri"/>
                <w:b w:val="0"/>
                <w:sz w:val="18"/>
              </w:rPr>
              <w:t>4,153</w:t>
            </w:r>
          </w:p>
        </w:tc>
        <w:tc>
          <w:tcPr>
            <w:tcW w:type="dxa" w:w="1994"/>
            <w:shd w:fill="F3F6FA"/>
            <w:vAlign w:val="center"/>
          </w:tcPr>
          <w:p>
            <w:r/>
            <w:r>
              <w:rPr>
                <w:rFonts w:ascii="Calibri" w:hAnsi="Calibri" w:eastAsia="Calibri"/>
                <w:b w:val="0"/>
                <w:sz w:val="18"/>
              </w:rPr>
              <w:t>95.3%</w:t>
            </w:r>
          </w:p>
        </w:tc>
        <w:tc>
          <w:tcPr>
            <w:tcW w:type="dxa" w:w="1994"/>
            <w:shd w:fill="F3F6FA"/>
            <w:vAlign w:val="center"/>
          </w:tcPr>
          <w:p>
            <w:r/>
            <w:r>
              <w:rPr>
                <w:rFonts w:ascii="Calibri" w:hAnsi="Calibri" w:eastAsia="Calibri"/>
                <w:b w:val="0"/>
                <w:sz w:val="18"/>
              </w:rPr>
              <w:t>1,050.800</w:t>
            </w:r>
          </w:p>
        </w:tc>
        <w:tc>
          <w:tcPr>
            <w:tcW w:type="dxa" w:w="1994"/>
            <w:shd w:fill="F3F6FA"/>
            <w:vAlign w:val="center"/>
          </w:tcPr>
          <w:p>
            <w:r/>
            <w:r>
              <w:rPr>
                <w:rFonts w:ascii="Calibri" w:hAnsi="Calibri" w:eastAsia="Calibri"/>
                <w:b w:val="0"/>
                <w:sz w:val="18"/>
              </w:rPr>
              <w:t>5,318.400</w:t>
            </w:r>
          </w:p>
        </w:tc>
      </w:tr>
      <w:tr>
        <w:tc>
          <w:tcPr>
            <w:tcW w:type="dxa" w:w="1994"/>
            <w:vAlign w:val="center"/>
          </w:tcPr>
          <w:p>
            <w:r/>
            <w:r>
              <w:rPr>
                <w:rFonts w:ascii="Calibri" w:hAnsi="Calibri" w:eastAsia="Calibri"/>
                <w:b w:val="0"/>
                <w:sz w:val="18"/>
              </w:rPr>
              <w:t>usd_vnd_mid</w:t>
            </w:r>
          </w:p>
        </w:tc>
        <w:tc>
          <w:tcPr>
            <w:tcW w:type="dxa" w:w="1994"/>
            <w:vAlign w:val="center"/>
          </w:tcPr>
          <w:p>
            <w:r/>
            <w:r>
              <w:rPr>
                <w:rFonts w:ascii="Calibri" w:hAnsi="Calibri" w:eastAsia="Calibri"/>
                <w:b w:val="0"/>
                <w:sz w:val="18"/>
              </w:rPr>
              <w:t>3,969</w:t>
            </w:r>
          </w:p>
        </w:tc>
        <w:tc>
          <w:tcPr>
            <w:tcW w:type="dxa" w:w="1994"/>
            <w:vAlign w:val="center"/>
          </w:tcPr>
          <w:p>
            <w:r/>
            <w:r>
              <w:rPr>
                <w:rFonts w:ascii="Calibri" w:hAnsi="Calibri" w:eastAsia="Calibri"/>
                <w:b w:val="0"/>
                <w:sz w:val="18"/>
              </w:rPr>
              <w:t>91.1%</w:t>
            </w:r>
          </w:p>
        </w:tc>
        <w:tc>
          <w:tcPr>
            <w:tcW w:type="dxa" w:w="1994"/>
            <w:vAlign w:val="center"/>
          </w:tcPr>
          <w:p>
            <w:r/>
            <w:r>
              <w:rPr>
                <w:rFonts w:ascii="Calibri" w:hAnsi="Calibri" w:eastAsia="Calibri"/>
                <w:b w:val="0"/>
                <w:sz w:val="18"/>
              </w:rPr>
              <w:t>21.000</w:t>
            </w:r>
          </w:p>
        </w:tc>
        <w:tc>
          <w:tcPr>
            <w:tcW w:type="dxa" w:w="1994"/>
            <w:vAlign w:val="center"/>
          </w:tcPr>
          <w:p>
            <w:r/>
            <w:r>
              <w:rPr>
                <w:rFonts w:ascii="Calibri" w:hAnsi="Calibri" w:eastAsia="Calibri"/>
                <w:b w:val="0"/>
                <w:sz w:val="18"/>
              </w:rPr>
              <w:t>26,425.000</w:t>
            </w:r>
          </w:p>
        </w:tc>
      </w:tr>
      <w:tr>
        <w:tc>
          <w:tcPr>
            <w:tcW w:type="dxa" w:w="1994"/>
            <w:shd w:fill="F3F6FA"/>
            <w:vAlign w:val="center"/>
          </w:tcPr>
          <w:p>
            <w:r/>
            <w:r>
              <w:rPr>
                <w:rFonts w:ascii="Calibri" w:hAnsi="Calibri" w:eastAsia="Calibri"/>
                <w:b w:val="0"/>
                <w:sz w:val="18"/>
              </w:rPr>
              <w:t>vix</w:t>
            </w:r>
          </w:p>
        </w:tc>
        <w:tc>
          <w:tcPr>
            <w:tcW w:type="dxa" w:w="1994"/>
            <w:shd w:fill="F3F6FA"/>
            <w:vAlign w:val="center"/>
          </w:tcPr>
          <w:p>
            <w:r/>
            <w:r>
              <w:rPr>
                <w:rFonts w:ascii="Calibri" w:hAnsi="Calibri" w:eastAsia="Calibri"/>
                <w:b w:val="0"/>
                <w:sz w:val="18"/>
              </w:rPr>
              <w:t>3,969</w:t>
            </w:r>
          </w:p>
        </w:tc>
        <w:tc>
          <w:tcPr>
            <w:tcW w:type="dxa" w:w="1994"/>
            <w:shd w:fill="F3F6FA"/>
            <w:vAlign w:val="center"/>
          </w:tcPr>
          <w:p>
            <w:r/>
            <w:r>
              <w:rPr>
                <w:rFonts w:ascii="Calibri" w:hAnsi="Calibri" w:eastAsia="Calibri"/>
                <w:b w:val="0"/>
                <w:sz w:val="18"/>
              </w:rPr>
              <w:t>91.1%</w:t>
            </w:r>
          </w:p>
        </w:tc>
        <w:tc>
          <w:tcPr>
            <w:tcW w:type="dxa" w:w="1994"/>
            <w:shd w:fill="F3F6FA"/>
            <w:vAlign w:val="center"/>
          </w:tcPr>
          <w:p>
            <w:r/>
            <w:r>
              <w:rPr>
                <w:rFonts w:ascii="Calibri" w:hAnsi="Calibri" w:eastAsia="Calibri"/>
                <w:b w:val="0"/>
                <w:sz w:val="18"/>
              </w:rPr>
              <w:t>9.140</w:t>
            </w:r>
          </w:p>
        </w:tc>
        <w:tc>
          <w:tcPr>
            <w:tcW w:type="dxa" w:w="1994"/>
            <w:shd w:fill="F3F6FA"/>
            <w:vAlign w:val="center"/>
          </w:tcPr>
          <w:p>
            <w:r/>
            <w:r>
              <w:rPr>
                <w:rFonts w:ascii="Calibri" w:hAnsi="Calibri" w:eastAsia="Calibri"/>
                <w:b w:val="0"/>
                <w:sz w:val="18"/>
              </w:rPr>
              <w:t>82.690</w:t>
            </w:r>
          </w:p>
        </w:tc>
      </w:tr>
      <w:tr>
        <w:tc>
          <w:tcPr>
            <w:tcW w:type="dxa" w:w="1994"/>
            <w:vAlign w:val="center"/>
          </w:tcPr>
          <w:p>
            <w:r/>
            <w:r>
              <w:rPr>
                <w:rFonts w:ascii="Calibri" w:hAnsi="Calibri" w:eastAsia="Calibri"/>
                <w:b w:val="0"/>
                <w:sz w:val="18"/>
              </w:rPr>
              <w:t>dxy_index</w:t>
            </w:r>
          </w:p>
        </w:tc>
        <w:tc>
          <w:tcPr>
            <w:tcW w:type="dxa" w:w="1994"/>
            <w:vAlign w:val="center"/>
          </w:tcPr>
          <w:p>
            <w:r/>
            <w:r>
              <w:rPr>
                <w:rFonts w:ascii="Calibri" w:hAnsi="Calibri" w:eastAsia="Calibri"/>
                <w:b w:val="0"/>
                <w:sz w:val="18"/>
              </w:rPr>
              <w:t>3,969</w:t>
            </w:r>
          </w:p>
        </w:tc>
        <w:tc>
          <w:tcPr>
            <w:tcW w:type="dxa" w:w="1994"/>
            <w:vAlign w:val="center"/>
          </w:tcPr>
          <w:p>
            <w:r/>
            <w:r>
              <w:rPr>
                <w:rFonts w:ascii="Calibri" w:hAnsi="Calibri" w:eastAsia="Calibri"/>
                <w:b w:val="0"/>
                <w:sz w:val="18"/>
              </w:rPr>
              <w:t>91.1%</w:t>
            </w:r>
          </w:p>
        </w:tc>
        <w:tc>
          <w:tcPr>
            <w:tcW w:type="dxa" w:w="1994"/>
            <w:vAlign w:val="center"/>
          </w:tcPr>
          <w:p>
            <w:r/>
            <w:r>
              <w:rPr>
                <w:rFonts w:ascii="Calibri" w:hAnsi="Calibri" w:eastAsia="Calibri"/>
                <w:b w:val="0"/>
                <w:sz w:val="18"/>
              </w:rPr>
              <w:t>73.470</w:t>
            </w:r>
          </w:p>
        </w:tc>
        <w:tc>
          <w:tcPr>
            <w:tcW w:type="dxa" w:w="1994"/>
            <w:vAlign w:val="center"/>
          </w:tcPr>
          <w:p>
            <w:r/>
            <w:r>
              <w:rPr>
                <w:rFonts w:ascii="Calibri" w:hAnsi="Calibri" w:eastAsia="Calibri"/>
                <w:b w:val="0"/>
                <w:sz w:val="18"/>
              </w:rPr>
              <w:t>114.110</w:t>
            </w:r>
          </w:p>
        </w:tc>
      </w:tr>
      <w:tr>
        <w:tc>
          <w:tcPr>
            <w:tcW w:type="dxa" w:w="1994"/>
            <w:shd w:fill="F3F6FA"/>
            <w:vAlign w:val="center"/>
          </w:tcPr>
          <w:p>
            <w:r/>
            <w:r>
              <w:rPr>
                <w:rFonts w:ascii="Calibri" w:hAnsi="Calibri" w:eastAsia="Calibri"/>
                <w:b w:val="0"/>
                <w:sz w:val="18"/>
              </w:rPr>
              <w:t>treasury_10y_pct</w:t>
            </w:r>
          </w:p>
        </w:tc>
        <w:tc>
          <w:tcPr>
            <w:tcW w:type="dxa" w:w="1994"/>
            <w:shd w:fill="F3F6FA"/>
            <w:vAlign w:val="center"/>
          </w:tcPr>
          <w:p>
            <w:r/>
            <w:r>
              <w:rPr>
                <w:rFonts w:ascii="Calibri" w:hAnsi="Calibri" w:eastAsia="Calibri"/>
                <w:b w:val="0"/>
                <w:sz w:val="18"/>
              </w:rPr>
              <w:t>3,969</w:t>
            </w:r>
          </w:p>
        </w:tc>
        <w:tc>
          <w:tcPr>
            <w:tcW w:type="dxa" w:w="1994"/>
            <w:shd w:fill="F3F6FA"/>
            <w:vAlign w:val="center"/>
          </w:tcPr>
          <w:p>
            <w:r/>
            <w:r>
              <w:rPr>
                <w:rFonts w:ascii="Calibri" w:hAnsi="Calibri" w:eastAsia="Calibri"/>
                <w:b w:val="0"/>
                <w:sz w:val="18"/>
              </w:rPr>
              <w:t>91.1%</w:t>
            </w:r>
          </w:p>
        </w:tc>
        <w:tc>
          <w:tcPr>
            <w:tcW w:type="dxa" w:w="1994"/>
            <w:shd w:fill="F3F6FA"/>
            <w:vAlign w:val="center"/>
          </w:tcPr>
          <w:p>
            <w:r/>
            <w:r>
              <w:rPr>
                <w:rFonts w:ascii="Calibri" w:hAnsi="Calibri" w:eastAsia="Calibri"/>
                <w:b w:val="0"/>
                <w:sz w:val="18"/>
              </w:rPr>
              <w:t>0.520</w:t>
            </w:r>
          </w:p>
        </w:tc>
        <w:tc>
          <w:tcPr>
            <w:tcW w:type="dxa" w:w="1994"/>
            <w:shd w:fill="F3F6FA"/>
            <w:vAlign w:val="center"/>
          </w:tcPr>
          <w:p>
            <w:r/>
            <w:r>
              <w:rPr>
                <w:rFonts w:ascii="Calibri" w:hAnsi="Calibri" w:eastAsia="Calibri"/>
                <w:b w:val="0"/>
                <w:sz w:val="18"/>
              </w:rPr>
              <w:t>4.980</w:t>
            </w:r>
          </w:p>
        </w:tc>
      </w:tr>
      <w:tr>
        <w:tc>
          <w:tcPr>
            <w:tcW w:type="dxa" w:w="1994"/>
            <w:vAlign w:val="center"/>
          </w:tcPr>
          <w:p>
            <w:r/>
            <w:r>
              <w:rPr>
                <w:rFonts w:ascii="Calibri" w:hAnsi="Calibri" w:eastAsia="Calibri"/>
                <w:b w:val="0"/>
                <w:sz w:val="18"/>
              </w:rPr>
              <w:t>oil_wti_usd_barrel</w:t>
            </w:r>
          </w:p>
        </w:tc>
        <w:tc>
          <w:tcPr>
            <w:tcW w:type="dxa" w:w="1994"/>
            <w:vAlign w:val="center"/>
          </w:tcPr>
          <w:p>
            <w:r/>
            <w:r>
              <w:rPr>
                <w:rFonts w:ascii="Calibri" w:hAnsi="Calibri" w:eastAsia="Calibri"/>
                <w:b w:val="0"/>
                <w:sz w:val="18"/>
              </w:rPr>
              <w:t>3,969</w:t>
            </w:r>
          </w:p>
        </w:tc>
        <w:tc>
          <w:tcPr>
            <w:tcW w:type="dxa" w:w="1994"/>
            <w:vAlign w:val="center"/>
          </w:tcPr>
          <w:p>
            <w:r/>
            <w:r>
              <w:rPr>
                <w:rFonts w:ascii="Calibri" w:hAnsi="Calibri" w:eastAsia="Calibri"/>
                <w:b w:val="0"/>
                <w:sz w:val="18"/>
              </w:rPr>
              <w:t>91.1%</w:t>
            </w:r>
          </w:p>
        </w:tc>
        <w:tc>
          <w:tcPr>
            <w:tcW w:type="dxa" w:w="1994"/>
            <w:vAlign w:val="center"/>
          </w:tcPr>
          <w:p>
            <w:r/>
            <w:r>
              <w:rPr>
                <w:rFonts w:ascii="Calibri" w:hAnsi="Calibri" w:eastAsia="Calibri"/>
                <w:b w:val="0"/>
                <w:sz w:val="18"/>
              </w:rPr>
              <w:t>-37.630</w:t>
            </w:r>
          </w:p>
        </w:tc>
        <w:tc>
          <w:tcPr>
            <w:tcW w:type="dxa" w:w="1994"/>
            <w:vAlign w:val="center"/>
          </w:tcPr>
          <w:p>
            <w:r/>
            <w:r>
              <w:rPr>
                <w:rFonts w:ascii="Calibri" w:hAnsi="Calibri" w:eastAsia="Calibri"/>
                <w:b w:val="0"/>
                <w:sz w:val="18"/>
              </w:rPr>
              <w:t>123.700</w:t>
            </w:r>
          </w:p>
        </w:tc>
      </w:tr>
    </w:tbl>
    <w:p/>
    <w:p>
      <w:pPr>
        <w:spacing w:after="100"/>
      </w:pPr>
      <w:r>
        <w:rPr>
          <w:rFonts w:ascii="Calibri" w:hAnsi="Calibri" w:eastAsia="Calibri"/>
          <w:b w:val="0"/>
          <w:i w:val="0"/>
          <w:sz w:val="21"/>
        </w:rPr>
        <w:t>Coverage của biến toàn cầu quyết định độ tin cậy của premium. Khi LBMA lịch sử không có licence đầy đủ, GC=F/global close proxy được dùng với cờ nguồn rõ ràng. Báo cáo không coi proxy là benchmark chính thức, nhưng sử dụng nó để giữ cấu trúc fair value liên tục cho mô hình và ghi caveat trong phần cải thiện dữ liệu.</w:t>
      </w:r>
    </w:p>
    <w:p>
      <w:pPr>
        <w:spacing w:after="100"/>
      </w:pPr>
      <w:r>
        <w:rPr>
          <w:rFonts w:ascii="Calibri" w:hAnsi="Calibri" w:eastAsia="Calibri"/>
          <w:b w:val="0"/>
          <w:i w:val="0"/>
          <w:sz w:val="21"/>
        </w:rPr>
        <w:t>Các loại sự kiện phổ biến trong event regime panel:</w:t>
      </w:r>
    </w:p>
    <w:tbl>
      <w:tblPr>
        <w:tblStyle w:val="TableGrid"/>
        <w:tblW w:type="auto" w:w="0"/>
        <w:jc w:val="center"/>
        <w:tblLook w:firstColumn="1" w:firstRow="1" w:lastColumn="0" w:lastRow="0" w:noHBand="0" w:noVBand="1" w:val="04A0"/>
      </w:tblPr>
      <w:tblGrid>
        <w:gridCol w:w="4986"/>
        <w:gridCol w:w="4986"/>
      </w:tblGrid>
      <w:tr>
        <w:tc>
          <w:tcPr>
            <w:tcW w:type="dxa" w:w="4986"/>
            <w:shd w:fill="1F4E79"/>
            <w:vAlign w:val="center"/>
          </w:tcPr>
          <w:p>
            <w:r/>
            <w:r>
              <w:rPr>
                <w:rFonts w:ascii="Calibri" w:hAnsi="Calibri" w:eastAsia="Calibri"/>
                <w:b/>
                <w:color w:val="FFFFFF"/>
                <w:sz w:val="18"/>
              </w:rPr>
              <w:t>Event type</w:t>
            </w:r>
          </w:p>
        </w:tc>
        <w:tc>
          <w:tcPr>
            <w:tcW w:type="dxa" w:w="4986"/>
            <w:shd w:fill="1F4E79"/>
            <w:vAlign w:val="center"/>
          </w:tcPr>
          <w:p>
            <w:r/>
            <w:r>
              <w:rPr>
                <w:rFonts w:ascii="Calibri" w:hAnsi="Calibri" w:eastAsia="Calibri"/>
                <w:b/>
                <w:color w:val="FFFFFF"/>
                <w:sz w:val="18"/>
              </w:rPr>
              <w:t>Count</w:t>
            </w:r>
          </w:p>
        </w:tc>
      </w:tr>
      <w:tr>
        <w:tc>
          <w:tcPr>
            <w:tcW w:type="dxa" w:w="4986"/>
            <w:vAlign w:val="center"/>
          </w:tcPr>
          <w:p>
            <w:r/>
            <w:r>
              <w:rPr>
                <w:rFonts w:ascii="Calibri" w:hAnsi="Calibri" w:eastAsia="Calibri"/>
                <w:b w:val="0"/>
                <w:sz w:val="18"/>
              </w:rPr>
              <w:t>wedding_season</w:t>
            </w:r>
          </w:p>
        </w:tc>
        <w:tc>
          <w:tcPr>
            <w:tcW w:type="dxa" w:w="4986"/>
            <w:vAlign w:val="center"/>
          </w:tcPr>
          <w:p>
            <w:r/>
            <w:r>
              <w:rPr>
                <w:rFonts w:ascii="Calibri" w:hAnsi="Calibri" w:eastAsia="Calibri"/>
                <w:b w:val="0"/>
                <w:sz w:val="18"/>
              </w:rPr>
              <w:t>1,530</w:t>
            </w:r>
          </w:p>
        </w:tc>
      </w:tr>
      <w:tr>
        <w:tc>
          <w:tcPr>
            <w:tcW w:type="dxa" w:w="4986"/>
            <w:shd w:fill="F3F6FA"/>
            <w:vAlign w:val="center"/>
          </w:tcPr>
          <w:p>
            <w:r/>
            <w:r>
              <w:rPr>
                <w:rFonts w:ascii="Calibri" w:hAnsi="Calibri" w:eastAsia="Calibri"/>
                <w:b w:val="0"/>
                <w:sz w:val="18"/>
              </w:rPr>
              <w:t>tet_proximity</w:t>
            </w:r>
          </w:p>
        </w:tc>
        <w:tc>
          <w:tcPr>
            <w:tcW w:type="dxa" w:w="4986"/>
            <w:shd w:fill="F3F6FA"/>
            <w:vAlign w:val="center"/>
          </w:tcPr>
          <w:p>
            <w:r/>
            <w:r>
              <w:rPr>
                <w:rFonts w:ascii="Calibri" w:hAnsi="Calibri" w:eastAsia="Calibri"/>
                <w:b w:val="0"/>
                <w:sz w:val="18"/>
              </w:rPr>
              <w:t>240</w:t>
            </w:r>
          </w:p>
        </w:tc>
      </w:tr>
      <w:tr>
        <w:tc>
          <w:tcPr>
            <w:tcW w:type="dxa" w:w="4986"/>
            <w:vAlign w:val="center"/>
          </w:tcPr>
          <w:p>
            <w:r/>
            <w:r>
              <w:rPr>
                <w:rFonts w:ascii="Calibri" w:hAnsi="Calibri" w:eastAsia="Calibri"/>
                <w:b w:val="0"/>
                <w:sz w:val="18"/>
              </w:rPr>
              <w:t>geopolitical_crisis</w:t>
            </w:r>
          </w:p>
        </w:tc>
        <w:tc>
          <w:tcPr>
            <w:tcW w:type="dxa" w:w="4986"/>
            <w:vAlign w:val="center"/>
          </w:tcPr>
          <w:p>
            <w:r/>
            <w:r>
              <w:rPr>
                <w:rFonts w:ascii="Calibri" w:hAnsi="Calibri" w:eastAsia="Calibri"/>
                <w:b w:val="0"/>
                <w:sz w:val="18"/>
              </w:rPr>
              <w:t>21</w:t>
            </w:r>
          </w:p>
        </w:tc>
      </w:tr>
      <w:tr>
        <w:tc>
          <w:tcPr>
            <w:tcW w:type="dxa" w:w="4986"/>
            <w:shd w:fill="F3F6FA"/>
            <w:vAlign w:val="center"/>
          </w:tcPr>
          <w:p>
            <w:r/>
            <w:r>
              <w:rPr>
                <w:rFonts w:ascii="Calibri" w:hAnsi="Calibri" w:eastAsia="Calibri"/>
                <w:b w:val="0"/>
                <w:sz w:val="18"/>
              </w:rPr>
              <w:t>than_tai</w:t>
            </w:r>
          </w:p>
        </w:tc>
        <w:tc>
          <w:tcPr>
            <w:tcW w:type="dxa" w:w="4986"/>
            <w:shd w:fill="F3F6FA"/>
            <w:vAlign w:val="center"/>
          </w:tcPr>
          <w:p>
            <w:r/>
            <w:r>
              <w:rPr>
                <w:rFonts w:ascii="Calibri" w:hAnsi="Calibri" w:eastAsia="Calibri"/>
                <w:b w:val="0"/>
                <w:sz w:val="18"/>
              </w:rPr>
              <w:t>16</w:t>
            </w:r>
          </w:p>
        </w:tc>
      </w:tr>
      <w:tr>
        <w:tc>
          <w:tcPr>
            <w:tcW w:type="dxa" w:w="4986"/>
            <w:vAlign w:val="center"/>
          </w:tcPr>
          <w:p>
            <w:r/>
            <w:r>
              <w:rPr>
                <w:rFonts w:ascii="Calibri" w:hAnsi="Calibri" w:eastAsia="Calibri"/>
                <w:b w:val="0"/>
                <w:sz w:val="18"/>
              </w:rPr>
              <w:t>eurozone_crisis</w:t>
            </w:r>
          </w:p>
        </w:tc>
        <w:tc>
          <w:tcPr>
            <w:tcW w:type="dxa" w:w="4986"/>
            <w:vAlign w:val="center"/>
          </w:tcPr>
          <w:p>
            <w:r/>
            <w:r>
              <w:rPr>
                <w:rFonts w:ascii="Calibri" w:hAnsi="Calibri" w:eastAsia="Calibri"/>
                <w:b w:val="0"/>
                <w:sz w:val="18"/>
              </w:rPr>
              <w:t>12</w:t>
            </w:r>
          </w:p>
        </w:tc>
      </w:tr>
      <w:tr>
        <w:tc>
          <w:tcPr>
            <w:tcW w:type="dxa" w:w="4986"/>
            <w:shd w:fill="F3F6FA"/>
            <w:vAlign w:val="center"/>
          </w:tcPr>
          <w:p>
            <w:r/>
            <w:r>
              <w:rPr>
                <w:rFonts w:ascii="Calibri" w:hAnsi="Calibri" w:eastAsia="Calibri"/>
                <w:b w:val="0"/>
                <w:sz w:val="18"/>
              </w:rPr>
              <w:t>financial_stress</w:t>
            </w:r>
          </w:p>
        </w:tc>
        <w:tc>
          <w:tcPr>
            <w:tcW w:type="dxa" w:w="4986"/>
            <w:shd w:fill="F3F6FA"/>
            <w:vAlign w:val="center"/>
          </w:tcPr>
          <w:p>
            <w:r/>
            <w:r>
              <w:rPr>
                <w:rFonts w:ascii="Calibri" w:hAnsi="Calibri" w:eastAsia="Calibri"/>
                <w:b w:val="0"/>
                <w:sz w:val="18"/>
              </w:rPr>
              <w:t>8</w:t>
            </w:r>
          </w:p>
        </w:tc>
      </w:tr>
      <w:tr>
        <w:tc>
          <w:tcPr>
            <w:tcW w:type="dxa" w:w="4986"/>
            <w:vAlign w:val="center"/>
          </w:tcPr>
          <w:p>
            <w:r/>
            <w:r>
              <w:rPr>
                <w:rFonts w:ascii="Calibri" w:hAnsi="Calibri" w:eastAsia="Calibri"/>
                <w:b w:val="0"/>
                <w:sz w:val="18"/>
              </w:rPr>
              <w:t>policy_import</w:t>
            </w:r>
          </w:p>
        </w:tc>
        <w:tc>
          <w:tcPr>
            <w:tcW w:type="dxa" w:w="4986"/>
            <w:vAlign w:val="center"/>
          </w:tcPr>
          <w:p>
            <w:r/>
            <w:r>
              <w:rPr>
                <w:rFonts w:ascii="Calibri" w:hAnsi="Calibri" w:eastAsia="Calibri"/>
                <w:b w:val="0"/>
                <w:sz w:val="18"/>
              </w:rPr>
              <w:t>6</w:t>
            </w:r>
          </w:p>
        </w:tc>
      </w:tr>
      <w:tr>
        <w:tc>
          <w:tcPr>
            <w:tcW w:type="dxa" w:w="4986"/>
            <w:shd w:fill="F3F6FA"/>
            <w:vAlign w:val="center"/>
          </w:tcPr>
          <w:p>
            <w:r/>
            <w:r>
              <w:rPr>
                <w:rFonts w:ascii="Calibri" w:hAnsi="Calibri" w:eastAsia="Calibri"/>
                <w:b w:val="0"/>
                <w:sz w:val="18"/>
              </w:rPr>
              <w:t>financial_crisis</w:t>
            </w:r>
          </w:p>
        </w:tc>
        <w:tc>
          <w:tcPr>
            <w:tcW w:type="dxa" w:w="4986"/>
            <w:shd w:fill="F3F6FA"/>
            <w:vAlign w:val="center"/>
          </w:tcPr>
          <w:p>
            <w:r/>
            <w:r>
              <w:rPr>
                <w:rFonts w:ascii="Calibri" w:hAnsi="Calibri" w:eastAsia="Calibri"/>
                <w:b w:val="0"/>
                <w:sz w:val="18"/>
              </w:rPr>
              <w:t>5</w:t>
            </w:r>
          </w:p>
        </w:tc>
      </w:tr>
      <w:tr>
        <w:tc>
          <w:tcPr>
            <w:tcW w:type="dxa" w:w="4986"/>
            <w:vAlign w:val="center"/>
          </w:tcPr>
          <w:p>
            <w:r/>
            <w:r>
              <w:rPr>
                <w:rFonts w:ascii="Calibri" w:hAnsi="Calibri" w:eastAsia="Calibri"/>
                <w:b w:val="0"/>
                <w:sz w:val="18"/>
              </w:rPr>
              <w:t>banking_stress</w:t>
            </w:r>
          </w:p>
        </w:tc>
        <w:tc>
          <w:tcPr>
            <w:tcW w:type="dxa" w:w="4986"/>
            <w:vAlign w:val="center"/>
          </w:tcPr>
          <w:p>
            <w:r/>
            <w:r>
              <w:rPr>
                <w:rFonts w:ascii="Calibri" w:hAnsi="Calibri" w:eastAsia="Calibri"/>
                <w:b w:val="0"/>
                <w:sz w:val="18"/>
              </w:rPr>
              <w:t>4</w:t>
            </w:r>
          </w:p>
        </w:tc>
      </w:tr>
      <w:tr>
        <w:tc>
          <w:tcPr>
            <w:tcW w:type="dxa" w:w="4986"/>
            <w:shd w:fill="F3F6FA"/>
            <w:vAlign w:val="center"/>
          </w:tcPr>
          <w:p>
            <w:r/>
            <w:r>
              <w:rPr>
                <w:rFonts w:ascii="Calibri" w:hAnsi="Calibri" w:eastAsia="Calibri"/>
                <w:b w:val="0"/>
                <w:sz w:val="18"/>
              </w:rPr>
              <w:t>policy_inspection</w:t>
            </w:r>
          </w:p>
        </w:tc>
        <w:tc>
          <w:tcPr>
            <w:tcW w:type="dxa" w:w="4986"/>
            <w:shd w:fill="F3F6FA"/>
            <w:vAlign w:val="center"/>
          </w:tcPr>
          <w:p>
            <w:r/>
            <w:r>
              <w:rPr>
                <w:rFonts w:ascii="Calibri" w:hAnsi="Calibri" w:eastAsia="Calibri"/>
                <w:b w:val="0"/>
                <w:sz w:val="18"/>
              </w:rPr>
              <w:t>4</w:t>
            </w:r>
          </w:p>
        </w:tc>
      </w:tr>
      <w:tr>
        <w:tc>
          <w:tcPr>
            <w:tcW w:type="dxa" w:w="4986"/>
            <w:vAlign w:val="center"/>
          </w:tcPr>
          <w:p>
            <w:r/>
            <w:r>
              <w:rPr>
                <w:rFonts w:ascii="Calibri" w:hAnsi="Calibri" w:eastAsia="Calibri"/>
                <w:b w:val="0"/>
                <w:sz w:val="18"/>
              </w:rPr>
              <w:t>policy_rate_increase</w:t>
            </w:r>
          </w:p>
        </w:tc>
        <w:tc>
          <w:tcPr>
            <w:tcW w:type="dxa" w:w="4986"/>
            <w:vAlign w:val="center"/>
          </w:tcPr>
          <w:p>
            <w:r/>
            <w:r>
              <w:rPr>
                <w:rFonts w:ascii="Calibri" w:hAnsi="Calibri" w:eastAsia="Calibri"/>
                <w:b w:val="0"/>
                <w:sz w:val="18"/>
              </w:rPr>
              <w:t>2</w:t>
            </w:r>
          </w:p>
        </w:tc>
      </w:tr>
      <w:tr>
        <w:tc>
          <w:tcPr>
            <w:tcW w:type="dxa" w:w="4986"/>
            <w:shd w:fill="F3F6FA"/>
            <w:vAlign w:val="center"/>
          </w:tcPr>
          <w:p>
            <w:r/>
            <w:r>
              <w:rPr>
                <w:rFonts w:ascii="Calibri" w:hAnsi="Calibri" w:eastAsia="Calibri"/>
                <w:b w:val="0"/>
                <w:sz w:val="18"/>
              </w:rPr>
              <w:t>policy_auction</w:t>
            </w:r>
          </w:p>
        </w:tc>
        <w:tc>
          <w:tcPr>
            <w:tcW w:type="dxa" w:w="4986"/>
            <w:shd w:fill="F3F6FA"/>
            <w:vAlign w:val="center"/>
          </w:tcPr>
          <w:p>
            <w:r/>
            <w:r>
              <w:rPr>
                <w:rFonts w:ascii="Calibri" w:hAnsi="Calibri" w:eastAsia="Calibri"/>
                <w:b w:val="0"/>
                <w:sz w:val="18"/>
              </w:rPr>
              <w:t>1</w:t>
            </w:r>
          </w:p>
        </w:tc>
      </w:tr>
    </w:tbl>
    <w:p/>
    <w:p>
      <w:pPr>
        <w:spacing w:before="200" w:after="80"/>
      </w:pPr>
      <w:r>
        <w:rPr>
          <w:rFonts w:ascii="Calibri" w:hAnsi="Calibri" w:eastAsia="Calibri"/>
          <w:b/>
          <w:color w:val="1F4E79"/>
          <w:sz w:val="34"/>
        </w:rPr>
        <w:t>7. Modeling và Evaluation</w:t>
      </w:r>
    </w:p>
    <w:p>
      <w:pPr>
        <w:spacing w:after="100"/>
      </w:pPr>
      <w:r>
        <w:rPr>
          <w:rFonts w:ascii="Calibri" w:hAnsi="Calibri" w:eastAsia="Calibri"/>
          <w:b w:val="0"/>
          <w:i w:val="0"/>
          <w:sz w:val="21"/>
        </w:rPr>
        <w:t>Thiết kế evaluation dùng expanding-window walk-forward: train trên quá khứ, đánh giá trên validation/test theo thời gian. Đây là bắt buộc vì random split sẽ làm rò rỉ chế độ thị trường tương lai vào quá khứ.</w:t>
      </w:r>
    </w:p>
    <w:p>
      <w:pPr>
        <w:spacing w:after="100"/>
      </w:pPr>
      <w:r>
        <w:rPr>
          <w:rFonts w:ascii="Calibri" w:hAnsi="Calibri" w:eastAsia="Calibri"/>
          <w:b w:val="0"/>
          <w:i w:val="0"/>
          <w:sz w:val="21"/>
        </w:rPr>
        <w:t>Mỗi horizon được huấn luyện và đánh giá riêng vì phân phối lợi suất 1, 3 và 5 tháng không giống nhau. Horizon ngắn thường bị chi phối bởi nhiễu, spread và timing; horizon dài hơn có nhiều thời gian để xu hướng vĩ mô hoặc premium regime phát huy tác động, nhưng cũng chịu rủi ro chính sách lớn hơn. Vì vậy, việc một mô hình tốt ở 5 tháng không tự động hợp lệ cho 1 tháng.</w:t>
      </w:r>
    </w:p>
    <w:p>
      <w:pPr>
        <w:spacing w:after="100"/>
      </w:pPr>
      <w:r>
        <w:rPr>
          <w:rFonts w:ascii="Calibri" w:hAnsi="Calibri" w:eastAsia="Calibri"/>
          <w:b w:val="0"/>
          <w:i w:val="0"/>
          <w:sz w:val="21"/>
        </w:rPr>
        <w:t>Bộ mô hình được sắp theo mức phức tạp tăng dần. Baseline zero/mean/median cho biết mức sàn cần vượt qua; Ridge/ElasticNet kiểm tra quan hệ tuyến tính có regularization; SARIMAX kiểm tra cấu trúc chuỗi thời gian có exogenous; Random Forest và boosting kiểm tra phi tuyến; quantile models ước lượng downside. LightGBM, XGBoost và CatBoost chỉ được đưa vào leaderboard khi dependency import được và mô hình train thật.</w:t>
      </w:r>
    </w:p>
    <w:p>
      <w:pPr>
        <w:spacing w:after="100"/>
      </w:pPr>
      <w:r>
        <w:rPr>
          <w:rFonts w:ascii="Calibri" w:hAnsi="Calibri" w:eastAsia="Calibri"/>
          <w:b w:val="0"/>
          <w:i w:val="0"/>
          <w:sz w:val="21"/>
        </w:rPr>
        <w:t>Các chỉ số thống kê như MAE/RMSE cho biết sai số trung bình, nhưng quyết định đầu tư cần thêm directional accuracy và signal performance. Một mô hình có MAE thấp nhưng thường dự báo sai hướng ở các ngày phát tín hiệu mua sẽ không hữu ích. Ngược lại, một mô hình không tối ưu MAE tuyệt đối nhưng phát tín hiệu ít, có chọn lọc và có q10 không quá xấu có thể tốt hơn về mặt quyết định.</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1F4E79"/>
            <w:vAlign w:val="center"/>
          </w:tcPr>
          <w:p>
            <w:r/>
            <w:r>
              <w:rPr>
                <w:rFonts w:ascii="Calibri" w:hAnsi="Calibri" w:eastAsia="Calibri"/>
                <w:b/>
                <w:color w:val="FFFFFF"/>
                <w:sz w:val="18"/>
              </w:rPr>
              <w:t>Horizon</w:t>
            </w:r>
          </w:p>
        </w:tc>
        <w:tc>
          <w:tcPr>
            <w:tcW w:type="dxa" w:w="1425"/>
            <w:shd w:fill="1F4E79"/>
            <w:vAlign w:val="center"/>
          </w:tcPr>
          <w:p>
            <w:r/>
            <w:r>
              <w:rPr>
                <w:rFonts w:ascii="Calibri" w:hAnsi="Calibri" w:eastAsia="Calibri"/>
                <w:b/>
                <w:color w:val="FFFFFF"/>
                <w:sz w:val="18"/>
              </w:rPr>
              <w:t>Best MAE model</w:t>
            </w:r>
          </w:p>
        </w:tc>
        <w:tc>
          <w:tcPr>
            <w:tcW w:type="dxa" w:w="1425"/>
            <w:shd w:fill="1F4E79"/>
            <w:vAlign w:val="center"/>
          </w:tcPr>
          <w:p>
            <w:r/>
            <w:r>
              <w:rPr>
                <w:rFonts w:ascii="Calibri" w:hAnsi="Calibri" w:eastAsia="Calibri"/>
                <w:b/>
                <w:color w:val="FFFFFF"/>
                <w:sz w:val="18"/>
              </w:rPr>
              <w:t>MAE</w:t>
            </w:r>
          </w:p>
        </w:tc>
        <w:tc>
          <w:tcPr>
            <w:tcW w:type="dxa" w:w="1425"/>
            <w:shd w:fill="1F4E79"/>
            <w:vAlign w:val="center"/>
          </w:tcPr>
          <w:p>
            <w:r/>
            <w:r>
              <w:rPr>
                <w:rFonts w:ascii="Calibri" w:hAnsi="Calibri" w:eastAsia="Calibri"/>
                <w:b/>
                <w:color w:val="FFFFFF"/>
                <w:sz w:val="18"/>
              </w:rPr>
              <w:t>RMSE</w:t>
            </w:r>
          </w:p>
        </w:tc>
        <w:tc>
          <w:tcPr>
            <w:tcW w:type="dxa" w:w="1425"/>
            <w:shd w:fill="1F4E79"/>
            <w:vAlign w:val="center"/>
          </w:tcPr>
          <w:p>
            <w:r/>
            <w:r>
              <w:rPr>
                <w:rFonts w:ascii="Calibri" w:hAnsi="Calibri" w:eastAsia="Calibri"/>
                <w:b/>
                <w:color w:val="FFFFFF"/>
                <w:sz w:val="18"/>
              </w:rPr>
              <w:t>DA</w:t>
            </w:r>
          </w:p>
        </w:tc>
        <w:tc>
          <w:tcPr>
            <w:tcW w:type="dxa" w:w="1425"/>
            <w:shd w:fill="1F4E79"/>
            <w:vAlign w:val="center"/>
          </w:tcPr>
          <w:p>
            <w:r/>
            <w:r>
              <w:rPr>
                <w:rFonts w:ascii="Calibri" w:hAnsi="Calibri" w:eastAsia="Calibri"/>
                <w:b/>
                <w:color w:val="FFFFFF"/>
                <w:sz w:val="18"/>
              </w:rPr>
              <w:t>Best DA model</w:t>
            </w:r>
          </w:p>
        </w:tc>
        <w:tc>
          <w:tcPr>
            <w:tcW w:type="dxa" w:w="1425"/>
            <w:shd w:fill="1F4E79"/>
            <w:vAlign w:val="center"/>
          </w:tcPr>
          <w:p>
            <w:r/>
            <w:r>
              <w:rPr>
                <w:rFonts w:ascii="Calibri" w:hAnsi="Calibri" w:eastAsia="Calibri"/>
                <w:b/>
                <w:color w:val="FFFFFF"/>
                <w:sz w:val="18"/>
              </w:rPr>
              <w:t>Best DA</w:t>
            </w:r>
          </w:p>
        </w:tc>
      </w:tr>
      <w:tr>
        <w:tc>
          <w:tcPr>
            <w:tcW w:type="dxa" w:w="1425"/>
            <w:vAlign w:val="center"/>
          </w:tcPr>
          <w:p>
            <w:r/>
            <w:r>
              <w:rPr>
                <w:rFonts w:ascii="Calibri" w:hAnsi="Calibri" w:eastAsia="Calibri"/>
                <w:b w:val="0"/>
                <w:sz w:val="18"/>
              </w:rPr>
              <w:t>1 tháng</w:t>
            </w:r>
          </w:p>
        </w:tc>
        <w:tc>
          <w:tcPr>
            <w:tcW w:type="dxa" w:w="1425"/>
            <w:vAlign w:val="center"/>
          </w:tcPr>
          <w:p>
            <w:r/>
            <w:r>
              <w:rPr>
                <w:rFonts w:ascii="Calibri" w:hAnsi="Calibri" w:eastAsia="Calibri"/>
                <w:b w:val="0"/>
                <w:sz w:val="18"/>
              </w:rPr>
              <w:t>sarimax_exog</w:t>
            </w:r>
          </w:p>
        </w:tc>
        <w:tc>
          <w:tcPr>
            <w:tcW w:type="dxa" w:w="1425"/>
            <w:vAlign w:val="center"/>
          </w:tcPr>
          <w:p>
            <w:r/>
            <w:r>
              <w:rPr>
                <w:rFonts w:ascii="Calibri" w:hAnsi="Calibri" w:eastAsia="Calibri"/>
                <w:b w:val="0"/>
                <w:sz w:val="18"/>
              </w:rPr>
              <w:t>0.0403</w:t>
            </w:r>
          </w:p>
        </w:tc>
        <w:tc>
          <w:tcPr>
            <w:tcW w:type="dxa" w:w="1425"/>
            <w:vAlign w:val="center"/>
          </w:tcPr>
          <w:p>
            <w:r/>
            <w:r>
              <w:rPr>
                <w:rFonts w:ascii="Calibri" w:hAnsi="Calibri" w:eastAsia="Calibri"/>
                <w:b w:val="0"/>
                <w:sz w:val="18"/>
              </w:rPr>
              <w:t>0.0540</w:t>
            </w:r>
          </w:p>
        </w:tc>
        <w:tc>
          <w:tcPr>
            <w:tcW w:type="dxa" w:w="1425"/>
            <w:vAlign w:val="center"/>
          </w:tcPr>
          <w:p>
            <w:r/>
            <w:r>
              <w:rPr>
                <w:rFonts w:ascii="Calibri" w:hAnsi="Calibri" w:eastAsia="Calibri"/>
                <w:b w:val="0"/>
                <w:sz w:val="18"/>
              </w:rPr>
              <w:t>48.1%</w:t>
            </w:r>
          </w:p>
        </w:tc>
        <w:tc>
          <w:tcPr>
            <w:tcW w:type="dxa" w:w="1425"/>
            <w:vAlign w:val="center"/>
          </w:tcPr>
          <w:p>
            <w:r/>
            <w:r>
              <w:rPr>
                <w:rFonts w:ascii="Calibri" w:hAnsi="Calibri" w:eastAsia="Calibri"/>
                <w:b w:val="0"/>
                <w:sz w:val="18"/>
              </w:rPr>
              <w:t>historical_mean_return</w:t>
            </w:r>
          </w:p>
        </w:tc>
        <w:tc>
          <w:tcPr>
            <w:tcW w:type="dxa" w:w="1425"/>
            <w:vAlign w:val="center"/>
          </w:tcPr>
          <w:p>
            <w:r/>
            <w:r>
              <w:rPr>
                <w:rFonts w:ascii="Calibri" w:hAnsi="Calibri" w:eastAsia="Calibri"/>
                <w:b w:val="0"/>
                <w:sz w:val="18"/>
              </w:rPr>
              <w:t>53.7%</w:t>
            </w:r>
          </w:p>
        </w:tc>
      </w:tr>
      <w:tr>
        <w:tc>
          <w:tcPr>
            <w:tcW w:type="dxa" w:w="1425"/>
            <w:shd w:fill="F3F6FA"/>
            <w:vAlign w:val="center"/>
          </w:tcPr>
          <w:p>
            <w:r/>
            <w:r>
              <w:rPr>
                <w:rFonts w:ascii="Calibri" w:hAnsi="Calibri" w:eastAsia="Calibri"/>
                <w:b w:val="0"/>
                <w:sz w:val="18"/>
              </w:rPr>
              <w:t>3 tháng</w:t>
            </w:r>
          </w:p>
        </w:tc>
        <w:tc>
          <w:tcPr>
            <w:tcW w:type="dxa" w:w="1425"/>
            <w:shd w:fill="F3F6FA"/>
            <w:vAlign w:val="center"/>
          </w:tcPr>
          <w:p>
            <w:r/>
            <w:r>
              <w:rPr>
                <w:rFonts w:ascii="Calibri" w:hAnsi="Calibri" w:eastAsia="Calibri"/>
                <w:b w:val="0"/>
                <w:sz w:val="18"/>
              </w:rPr>
              <w:t>naive_zero_return</w:t>
            </w:r>
          </w:p>
        </w:tc>
        <w:tc>
          <w:tcPr>
            <w:tcW w:type="dxa" w:w="1425"/>
            <w:shd w:fill="F3F6FA"/>
            <w:vAlign w:val="center"/>
          </w:tcPr>
          <w:p>
            <w:r/>
            <w:r>
              <w:rPr>
                <w:rFonts w:ascii="Calibri" w:hAnsi="Calibri" w:eastAsia="Calibri"/>
                <w:b w:val="0"/>
                <w:sz w:val="18"/>
              </w:rPr>
              <w:t>0.0957</w:t>
            </w:r>
          </w:p>
        </w:tc>
        <w:tc>
          <w:tcPr>
            <w:tcW w:type="dxa" w:w="1425"/>
            <w:shd w:fill="F3F6FA"/>
            <w:vAlign w:val="center"/>
          </w:tcPr>
          <w:p>
            <w:r/>
            <w:r>
              <w:rPr>
                <w:rFonts w:ascii="Calibri" w:hAnsi="Calibri" w:eastAsia="Calibri"/>
                <w:b w:val="0"/>
                <w:sz w:val="18"/>
              </w:rPr>
              <w:t>0.1098</w:t>
            </w:r>
          </w:p>
        </w:tc>
        <w:tc>
          <w:tcPr>
            <w:tcW w:type="dxa" w:w="1425"/>
            <w:shd w:fill="F3F6FA"/>
            <w:vAlign w:val="center"/>
          </w:tcPr>
          <w:p>
            <w:r/>
            <w:r>
              <w:rPr>
                <w:rFonts w:ascii="Calibri" w:hAnsi="Calibri" w:eastAsia="Calibri"/>
                <w:b w:val="0"/>
                <w:sz w:val="18"/>
              </w:rPr>
              <w:t>0.5%</w:t>
            </w:r>
          </w:p>
        </w:tc>
        <w:tc>
          <w:tcPr>
            <w:tcW w:type="dxa" w:w="1425"/>
            <w:shd w:fill="F3F6FA"/>
            <w:vAlign w:val="center"/>
          </w:tcPr>
          <w:p>
            <w:r/>
            <w:r>
              <w:rPr>
                <w:rFonts w:ascii="Calibri" w:hAnsi="Calibri" w:eastAsia="Calibri"/>
                <w:b w:val="0"/>
                <w:sz w:val="18"/>
              </w:rPr>
              <w:t>historical_mean_return</w:t>
            </w:r>
          </w:p>
        </w:tc>
        <w:tc>
          <w:tcPr>
            <w:tcW w:type="dxa" w:w="1425"/>
            <w:shd w:fill="F3F6FA"/>
            <w:vAlign w:val="center"/>
          </w:tcPr>
          <w:p>
            <w:r/>
            <w:r>
              <w:rPr>
                <w:rFonts w:ascii="Calibri" w:hAnsi="Calibri" w:eastAsia="Calibri"/>
                <w:b w:val="0"/>
                <w:sz w:val="18"/>
              </w:rPr>
              <w:t>60.5%</w:t>
            </w:r>
          </w:p>
        </w:tc>
      </w:tr>
      <w:tr>
        <w:tc>
          <w:tcPr>
            <w:tcW w:type="dxa" w:w="1425"/>
            <w:vAlign w:val="center"/>
          </w:tcPr>
          <w:p>
            <w:r/>
            <w:r>
              <w:rPr>
                <w:rFonts w:ascii="Calibri" w:hAnsi="Calibri" w:eastAsia="Calibri"/>
                <w:b w:val="0"/>
                <w:sz w:val="18"/>
              </w:rPr>
              <w:t>5 tháng</w:t>
            </w:r>
          </w:p>
        </w:tc>
        <w:tc>
          <w:tcPr>
            <w:tcW w:type="dxa" w:w="1425"/>
            <w:vAlign w:val="center"/>
          </w:tcPr>
          <w:p>
            <w:r/>
            <w:r>
              <w:rPr>
                <w:rFonts w:ascii="Calibri" w:hAnsi="Calibri" w:eastAsia="Calibri"/>
                <w:b w:val="0"/>
                <w:sz w:val="18"/>
              </w:rPr>
              <w:t>lightgbm_mean</w:t>
            </w:r>
          </w:p>
        </w:tc>
        <w:tc>
          <w:tcPr>
            <w:tcW w:type="dxa" w:w="1425"/>
            <w:vAlign w:val="center"/>
          </w:tcPr>
          <w:p>
            <w:r/>
            <w:r>
              <w:rPr>
                <w:rFonts w:ascii="Calibri" w:hAnsi="Calibri" w:eastAsia="Calibri"/>
                <w:b w:val="0"/>
                <w:sz w:val="18"/>
              </w:rPr>
              <w:t>0.1224</w:t>
            </w:r>
          </w:p>
        </w:tc>
        <w:tc>
          <w:tcPr>
            <w:tcW w:type="dxa" w:w="1425"/>
            <w:vAlign w:val="center"/>
          </w:tcPr>
          <w:p>
            <w:r/>
            <w:r>
              <w:rPr>
                <w:rFonts w:ascii="Calibri" w:hAnsi="Calibri" w:eastAsia="Calibri"/>
                <w:b w:val="0"/>
                <w:sz w:val="18"/>
              </w:rPr>
              <w:t>0.1473</w:t>
            </w:r>
          </w:p>
        </w:tc>
        <w:tc>
          <w:tcPr>
            <w:tcW w:type="dxa" w:w="1425"/>
            <w:vAlign w:val="center"/>
          </w:tcPr>
          <w:p>
            <w:r/>
            <w:r>
              <w:rPr>
                <w:rFonts w:ascii="Calibri" w:hAnsi="Calibri" w:eastAsia="Calibri"/>
                <w:b w:val="0"/>
                <w:sz w:val="18"/>
              </w:rPr>
              <w:t>47.7%</w:t>
            </w:r>
          </w:p>
        </w:tc>
        <w:tc>
          <w:tcPr>
            <w:tcW w:type="dxa" w:w="1425"/>
            <w:vAlign w:val="center"/>
          </w:tcPr>
          <w:p>
            <w:r/>
            <w:r>
              <w:rPr>
                <w:rFonts w:ascii="Calibri" w:hAnsi="Calibri" w:eastAsia="Calibri"/>
                <w:b w:val="0"/>
                <w:sz w:val="18"/>
              </w:rPr>
              <w:t>historical_mean_return</w:t>
            </w:r>
          </w:p>
        </w:tc>
        <w:tc>
          <w:tcPr>
            <w:tcW w:type="dxa" w:w="1425"/>
            <w:vAlign w:val="center"/>
          </w:tcPr>
          <w:p>
            <w:r/>
            <w:r>
              <w:rPr>
                <w:rFonts w:ascii="Calibri" w:hAnsi="Calibri" w:eastAsia="Calibri"/>
                <w:b w:val="0"/>
                <w:sz w:val="18"/>
              </w:rPr>
              <w:t>61.9%</w:t>
            </w:r>
          </w:p>
        </w:tc>
      </w:tr>
    </w:tbl>
    <w:p/>
    <w:p>
      <w:pPr>
        <w:spacing w:after="100"/>
      </w:pPr>
      <w:r>
        <w:rPr>
          <w:rFonts w:ascii="Calibri" w:hAnsi="Calibri" w:eastAsia="Calibri"/>
          <w:b/>
          <w:i w:val="0"/>
          <w:sz w:val="21"/>
        </w:rPr>
        <w:t>Figure 3. Model MAE leaderboard by horizon</w:t>
      </w:r>
    </w:p>
    <w:p>
      <w:pPr>
        <w:jc w:val="center"/>
      </w:pPr>
      <w:r>
        <w:drawing>
          <wp:inline xmlns:a="http://schemas.openxmlformats.org/drawingml/2006/main" xmlns:pic="http://schemas.openxmlformats.org/drawingml/2006/picture">
            <wp:extent cx="5943600" cy="1760406"/>
            <wp:docPr id="3" name="Picture 3"/>
            <wp:cNvGraphicFramePr>
              <a:graphicFrameLocks noChangeAspect="1"/>
            </wp:cNvGraphicFramePr>
            <a:graphic>
              <a:graphicData uri="http://schemas.openxmlformats.org/drawingml/2006/picture">
                <pic:pic>
                  <pic:nvPicPr>
                    <pic:cNvPr id="0" name="final_03_model_leaderboard.png"/>
                    <pic:cNvPicPr/>
                  </pic:nvPicPr>
                  <pic:blipFill>
                    <a:blip r:embed="rId11"/>
                    <a:stretch>
                      <a:fillRect/>
                    </a:stretch>
                  </pic:blipFill>
                  <pic:spPr>
                    <a:xfrm>
                      <a:off x="0" y="0"/>
                      <a:ext cx="5943600" cy="1760406"/>
                    </a:xfrm>
                    <a:prstGeom prst="rect"/>
                  </pic:spPr>
                </pic:pic>
              </a:graphicData>
            </a:graphic>
          </wp:inline>
        </w:drawing>
      </w:r>
    </w:p>
    <w:p>
      <w:pPr>
        <w:spacing w:after="100"/>
      </w:pPr>
      <w:r>
        <w:rPr>
          <w:rFonts w:ascii="Calibri" w:hAnsi="Calibri" w:eastAsia="Calibri"/>
          <w:b w:val="0"/>
          <w:i w:val="0"/>
          <w:sz w:val="21"/>
        </w:rPr>
        <w:t>Bảng leaderboard được đọc theo hai lớp. Lớp thứ nhất là khả năng dự báo mức lợi suất, thể hiện qua MAE và RMSE. Lớp thứ hai là khả năng dự báo hướng, thể hiện qua directional accuracy. Nếu hai lớp này mâu thuẫn, báo cáo không chọn mô hình chỉ vì một chỉ số; quyết định cuối cùng còn phải đi qua rule xác suất dương và downside q10.</w:t>
      </w:r>
    </w:p>
    <w:p>
      <w:pPr>
        <w:spacing w:after="100"/>
      </w:pPr>
      <w:r>
        <w:rPr>
          <w:rFonts w:ascii="Calibri" w:hAnsi="Calibri" w:eastAsia="Calibri"/>
          <w:b/>
          <w:i w:val="0"/>
          <w:sz w:val="21"/>
        </w:rPr>
        <w:t>Optional model training cho LightGBM/XGBoost/CatBoost (src/gold_collectors/modeling/decision_support.py:713-753)</w:t>
      </w:r>
    </w:p>
    <w:p>
      <w:pPr>
        <w:spacing w:after="100"/>
      </w:pPr>
      <w:r>
        <w:rPr>
          <w:rFonts w:ascii="Calibri" w:hAnsi="Calibri" w:eastAsia="Calibri"/>
          <w:b w:val="0"/>
          <w:i w:val="0"/>
          <w:sz w:val="21"/>
        </w:rPr>
        <w:t>Đoạn code này nằm ngay cạnh leaderboard để chứng minh các mô hình boosting chỉ xuất hiện khi import được và train thật, không phải ghi giả trong báo cáo.</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0713:                 for date_value, actual, pred_value, phase in zip(test["date"], test[target_col], pred, _phase_for_dates(test["date"], config)):</w:t>
              <w:br/>
              <w:t>0714:                     predictions.append(</w:t>
              <w:br/>
              <w:t>0715:                         {</w:t>
              <w:br/>
              <w:t>0716:                             "date": date_value,</w:t>
              <w:br/>
              <w:t>0717:                             "horizon_months": horizon,</w:t>
              <w:br/>
              <w:t>0718:                             "fold": fold_id,</w:t>
              <w:br/>
              <w:t>0719:                             "phase": phase,</w:t>
              <w:br/>
              <w:t>0720:                             "model": "sarimax_exog",</w:t>
              <w:br/>
              <w:t>0721:                             "prediction_type": "mean",</w:t>
              <w:br/>
              <w:t>0722:                             "actual_net_return": actual,</w:t>
              <w:br/>
              <w:t>0723:                             "predicted_net_return": pred_value,</w:t>
              <w:br/>
              <w:t>0724:                         }</w:t>
              <w:br/>
              <w:t>0725:                     )</w:t>
              <w:br/>
              <w:t>0726:             except Exception as exc:</w:t>
              <w:br/>
              <w:t>0727:                 blockers.append(f"SARIMAX horizon {horizon} fold {fold_id} skipped: {exc}")</w:t>
              <w:br/>
              <w:t xml:space="preserve">0728: </w:t>
              <w:br/>
              <w:t>0729:     vecm_cols = ["mid_price", "global_gold_vnd_per_luong", "usd_vnd"]</w:t>
              <w:br/>
              <w:t>0730:     vecm_data = frame[vecm_cols].dropna()</w:t>
              <w:br/>
              <w:t>0731:     if len(vecm_data) &gt; 300:</w:t>
              <w:br/>
              <w:t>0732:         try:</w:t>
              <w:br/>
              <w:t>0733:             sample = np.log(vecm_data.tail(min(len(vecm_data), 2500)))</w:t>
              <w:br/>
              <w:t>0734:             sample = sample.replace([np.inf, -np.inf], np.nan).dropna()</w:t>
              <w:br/>
              <w:t>0735:             johansen = coint_johansen(sample, det_order=0, k_ar_diff=1)</w:t>
              <w:br/>
              <w:t>0736:             rank_pass = bool((johansen.lr1 &gt; johansen.cvt[:, 1]).sum() &gt;= 1)</w:t>
              <w:br/>
              <w:t>0737:             blockers.append(f"VECM cointegration screen {'passed' if rank_pass else 'did_not_pass'}; VECM forecast not promoted in v1 notebook.")</w:t>
              <w:br/>
              <w:t>0738:         except Exception as exc:</w:t>
              <w:br/>
              <w:t>0739:             blockers.append(f"VECM cointegration screen skipped: {exc}")</w:t>
              <w:br/>
              <w:t>0740:     else:</w:t>
              <w:br/>
              <w:t>0741:         blockers.append("VECM skipped: insufficient complete mid/global_gold_vnd/usd_vnd rows.")</w:t>
              <w:br/>
              <w:t xml:space="preserve">0742: </w:t>
              <w:br/>
              <w:t>0743:     return pd.DataFrame(results), pd.DataFrame(predictions), blockers</w:t>
              <w:br/>
              <w:t xml:space="preserve">0744: </w:t>
              <w:br/>
              <w:t xml:space="preserve">0745: </w:t>
              <w:br/>
              <w:t>0746: def train_ml_models(</w:t>
              <w:br/>
              <w:t>0747:     frame: pd.DataFrame,</w:t>
              <w:br/>
              <w:t>0748:     feature_cols: list[str],</w:t>
              <w:br/>
              <w:t>0749:     config: ModelingConfig | None = None,</w:t>
              <w:br/>
              <w:t>0750: ) -&gt; tuple[pd.DataFrame, pd.DataFrame, list[str]]:</w:t>
              <w:br/>
              <w:t>0751:     config = config or ModelingConfig()</w:t>
              <w:br/>
              <w:t>0752:     blockers: list[str] = []</w:t>
              <w:br/>
              <w:t>0753:     try:</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ign w:val="center"/>
          </w:tcPr>
          <w:p>
            <w:r/>
            <w:r>
              <w:rPr>
                <w:rFonts w:ascii="Calibri" w:hAnsi="Calibri" w:eastAsia="Calibri"/>
                <w:b/>
                <w:color w:val="FFFFFF"/>
                <w:sz w:val="18"/>
              </w:rPr>
              <w:t>Horizon</w:t>
            </w:r>
          </w:p>
        </w:tc>
        <w:tc>
          <w:tcPr>
            <w:tcW w:type="dxa" w:w="3324"/>
            <w:shd w:fill="1F4E79"/>
            <w:vAlign w:val="center"/>
          </w:tcPr>
          <w:p>
            <w:r/>
            <w:r>
              <w:rPr>
                <w:rFonts w:ascii="Calibri" w:hAnsi="Calibri" w:eastAsia="Calibri"/>
                <w:b/>
                <w:color w:val="FFFFFF"/>
                <w:sz w:val="18"/>
              </w:rPr>
              <w:t>Best quantile model</w:t>
            </w:r>
          </w:p>
        </w:tc>
        <w:tc>
          <w:tcPr>
            <w:tcW w:type="dxa" w:w="3324"/>
            <w:shd w:fill="1F4E79"/>
            <w:vAlign w:val="center"/>
          </w:tcPr>
          <w:p>
            <w:r/>
            <w:r>
              <w:rPr>
                <w:rFonts w:ascii="Calibri" w:hAnsi="Calibri" w:eastAsia="Calibri"/>
                <w:b/>
                <w:color w:val="FFFFFF"/>
                <w:sz w:val="18"/>
              </w:rPr>
              <w:t>Pinball loss</w:t>
            </w:r>
          </w:p>
        </w:tc>
      </w:tr>
      <w:tr>
        <w:tc>
          <w:tcPr>
            <w:tcW w:type="dxa" w:w="3324"/>
            <w:vAlign w:val="center"/>
          </w:tcPr>
          <w:p>
            <w:r/>
            <w:r>
              <w:rPr>
                <w:rFonts w:ascii="Calibri" w:hAnsi="Calibri" w:eastAsia="Calibri"/>
                <w:b w:val="0"/>
                <w:sz w:val="18"/>
              </w:rPr>
              <w:t>1 tháng</w:t>
            </w:r>
          </w:p>
        </w:tc>
        <w:tc>
          <w:tcPr>
            <w:tcW w:type="dxa" w:w="3324"/>
            <w:vAlign w:val="center"/>
          </w:tcPr>
          <w:p>
            <w:r/>
            <w:r>
              <w:rPr>
                <w:rFonts w:ascii="Calibri" w:hAnsi="Calibri" w:eastAsia="Calibri"/>
                <w:b w:val="0"/>
                <w:sz w:val="18"/>
              </w:rPr>
              <w:t>sklearn_gbr_q05</w:t>
            </w:r>
          </w:p>
        </w:tc>
        <w:tc>
          <w:tcPr>
            <w:tcW w:type="dxa" w:w="3324"/>
            <w:vAlign w:val="center"/>
          </w:tcPr>
          <w:p>
            <w:r/>
            <w:r>
              <w:rPr>
                <w:rFonts w:ascii="Calibri" w:hAnsi="Calibri" w:eastAsia="Calibri"/>
                <w:b w:val="0"/>
                <w:sz w:val="18"/>
              </w:rPr>
              <w:t>0.01119</w:t>
            </w:r>
          </w:p>
        </w:tc>
      </w:tr>
      <w:tr>
        <w:tc>
          <w:tcPr>
            <w:tcW w:type="dxa" w:w="3324"/>
            <w:shd w:fill="F3F6FA"/>
            <w:vAlign w:val="center"/>
          </w:tcPr>
          <w:p>
            <w:r/>
            <w:r>
              <w:rPr>
                <w:rFonts w:ascii="Calibri" w:hAnsi="Calibri" w:eastAsia="Calibri"/>
                <w:b w:val="0"/>
                <w:sz w:val="18"/>
              </w:rPr>
              <w:t>3 tháng</w:t>
            </w:r>
          </w:p>
        </w:tc>
        <w:tc>
          <w:tcPr>
            <w:tcW w:type="dxa" w:w="3324"/>
            <w:shd w:fill="F3F6FA"/>
            <w:vAlign w:val="center"/>
          </w:tcPr>
          <w:p>
            <w:r/>
            <w:r>
              <w:rPr>
                <w:rFonts w:ascii="Calibri" w:hAnsi="Calibri" w:eastAsia="Calibri"/>
                <w:b w:val="0"/>
                <w:sz w:val="18"/>
              </w:rPr>
              <w:t>sklearn_gbr_q05</w:t>
            </w:r>
          </w:p>
        </w:tc>
        <w:tc>
          <w:tcPr>
            <w:tcW w:type="dxa" w:w="3324"/>
            <w:shd w:fill="F3F6FA"/>
            <w:vAlign w:val="center"/>
          </w:tcPr>
          <w:p>
            <w:r/>
            <w:r>
              <w:rPr>
                <w:rFonts w:ascii="Calibri" w:hAnsi="Calibri" w:eastAsia="Calibri"/>
                <w:b w:val="0"/>
                <w:sz w:val="18"/>
              </w:rPr>
              <w:t>0.02620</w:t>
            </w:r>
          </w:p>
        </w:tc>
      </w:tr>
      <w:tr>
        <w:tc>
          <w:tcPr>
            <w:tcW w:type="dxa" w:w="3324"/>
            <w:vAlign w:val="center"/>
          </w:tcPr>
          <w:p>
            <w:r/>
            <w:r>
              <w:rPr>
                <w:rFonts w:ascii="Calibri" w:hAnsi="Calibri" w:eastAsia="Calibri"/>
                <w:b w:val="0"/>
                <w:sz w:val="18"/>
              </w:rPr>
              <w:t>5 tháng</w:t>
            </w:r>
          </w:p>
        </w:tc>
        <w:tc>
          <w:tcPr>
            <w:tcW w:type="dxa" w:w="3324"/>
            <w:vAlign w:val="center"/>
          </w:tcPr>
          <w:p>
            <w:r/>
            <w:r>
              <w:rPr>
                <w:rFonts w:ascii="Calibri" w:hAnsi="Calibri" w:eastAsia="Calibri"/>
                <w:b w:val="0"/>
                <w:sz w:val="18"/>
              </w:rPr>
              <w:t>sklearn_gbr_q05</w:t>
            </w:r>
          </w:p>
        </w:tc>
        <w:tc>
          <w:tcPr>
            <w:tcW w:type="dxa" w:w="3324"/>
            <w:vAlign w:val="center"/>
          </w:tcPr>
          <w:p>
            <w:r/>
            <w:r>
              <w:rPr>
                <w:rFonts w:ascii="Calibri" w:hAnsi="Calibri" w:eastAsia="Calibri"/>
                <w:b w:val="0"/>
                <w:sz w:val="18"/>
              </w:rPr>
              <w:t>0.03430</w:t>
            </w:r>
          </w:p>
        </w:tc>
      </w:tr>
    </w:tbl>
    <w:p/>
    <w:p>
      <w:pPr>
        <w:spacing w:after="100"/>
      </w:pPr>
      <w:r>
        <w:rPr>
          <w:rFonts w:ascii="Calibri" w:hAnsi="Calibri" w:eastAsia="Calibri"/>
          <w:b w:val="0"/>
          <w:i w:val="0"/>
          <w:sz w:val="21"/>
        </w:rPr>
        <w:t>Pinball loss dùng cho mô hình phân vị q10. q10 được hiểu là kịch bản xấu nhưng không cực đoan: nếu q10 quá âm, nhà đầu tư phải chấp nhận rằng trong khoảng 10% trường hợp xấu, khoản lỗ có thể vượt ngưỡng chịu đựng. Đây là lớp kiểm soát rủi ro quan trọng vì thị trường vàng Việt Nam có thể bị tác động bởi premium và chính sách bất ngờ.</w:t>
      </w:r>
    </w:p>
    <w:p>
      <w:pPr>
        <w:spacing w:after="100"/>
      </w:pPr>
      <w:r>
        <w:rPr>
          <w:rFonts w:ascii="Calibri" w:hAnsi="Calibri" w:eastAsia="Calibri"/>
          <w:b w:val="0"/>
          <w:i w:val="0"/>
          <w:sz w:val="21"/>
        </w:rPr>
        <w:t>Decision-rule backtest với rule P(return&gt;0) &gt;= 0.50 và q10 &gt;= -10%:</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4E79"/>
            <w:vAlign w:val="center"/>
          </w:tcPr>
          <w:p>
            <w:r/>
            <w:r>
              <w:rPr>
                <w:rFonts w:ascii="Calibri" w:hAnsi="Calibri" w:eastAsia="Calibri"/>
                <w:b/>
                <w:color w:val="FFFFFF"/>
                <w:sz w:val="18"/>
              </w:rPr>
              <w:t>Horizon</w:t>
            </w:r>
          </w:p>
        </w:tc>
        <w:tc>
          <w:tcPr>
            <w:tcW w:type="dxa" w:w="1662"/>
            <w:shd w:fill="1F4E79"/>
            <w:vAlign w:val="center"/>
          </w:tcPr>
          <w:p>
            <w:r/>
            <w:r>
              <w:rPr>
                <w:rFonts w:ascii="Calibri" w:hAnsi="Calibri" w:eastAsia="Calibri"/>
                <w:b/>
                <w:color w:val="FFFFFF"/>
                <w:sz w:val="18"/>
              </w:rPr>
              <w:t>Phase</w:t>
            </w:r>
          </w:p>
        </w:tc>
        <w:tc>
          <w:tcPr>
            <w:tcW w:type="dxa" w:w="1662"/>
            <w:shd w:fill="1F4E79"/>
            <w:vAlign w:val="center"/>
          </w:tcPr>
          <w:p>
            <w:r/>
            <w:r>
              <w:rPr>
                <w:rFonts w:ascii="Calibri" w:hAnsi="Calibri" w:eastAsia="Calibri"/>
                <w:b/>
                <w:color w:val="FFFFFF"/>
                <w:sz w:val="18"/>
              </w:rPr>
              <w:t>Signals</w:t>
            </w:r>
          </w:p>
        </w:tc>
        <w:tc>
          <w:tcPr>
            <w:tcW w:type="dxa" w:w="1662"/>
            <w:shd w:fill="1F4E79"/>
            <w:vAlign w:val="center"/>
          </w:tcPr>
          <w:p>
            <w:r/>
            <w:r>
              <w:rPr>
                <w:rFonts w:ascii="Calibri" w:hAnsi="Calibri" w:eastAsia="Calibri"/>
                <w:b/>
                <w:color w:val="FFFFFF"/>
                <w:sz w:val="18"/>
              </w:rPr>
              <w:t>Signal rate</w:t>
            </w:r>
          </w:p>
        </w:tc>
        <w:tc>
          <w:tcPr>
            <w:tcW w:type="dxa" w:w="1662"/>
            <w:shd w:fill="1F4E79"/>
            <w:vAlign w:val="center"/>
          </w:tcPr>
          <w:p>
            <w:r/>
            <w:r>
              <w:rPr>
                <w:rFonts w:ascii="Calibri" w:hAnsi="Calibri" w:eastAsia="Calibri"/>
                <w:b/>
                <w:color w:val="FFFFFF"/>
                <w:sz w:val="18"/>
              </w:rPr>
              <w:t>Avg buy-day ret</w:t>
            </w:r>
          </w:p>
        </w:tc>
        <w:tc>
          <w:tcPr>
            <w:tcW w:type="dxa" w:w="1662"/>
            <w:shd w:fill="1F4E79"/>
            <w:vAlign w:val="center"/>
          </w:tcPr>
          <w:p>
            <w:r/>
            <w:r>
              <w:rPr>
                <w:rFonts w:ascii="Calibri" w:hAnsi="Calibri" w:eastAsia="Calibri"/>
                <w:b/>
                <w:color w:val="FFFFFF"/>
                <w:sz w:val="18"/>
              </w:rPr>
              <w:t>Avg strategy ret</w:t>
            </w:r>
          </w:p>
        </w:tc>
      </w:tr>
      <w:tr>
        <w:tc>
          <w:tcPr>
            <w:tcW w:type="dxa" w:w="1662"/>
            <w:vAlign w:val="center"/>
          </w:tcPr>
          <w:p>
            <w:r/>
            <w:r>
              <w:rPr>
                <w:rFonts w:ascii="Calibri" w:hAnsi="Calibri" w:eastAsia="Calibri"/>
                <w:b w:val="0"/>
                <w:sz w:val="18"/>
              </w:rPr>
              <w:t>1 tháng</w:t>
            </w:r>
          </w:p>
        </w:tc>
        <w:tc>
          <w:tcPr>
            <w:tcW w:type="dxa" w:w="1662"/>
            <w:vAlign w:val="center"/>
          </w:tcPr>
          <w:p>
            <w:r/>
            <w:r>
              <w:rPr>
                <w:rFonts w:ascii="Calibri" w:hAnsi="Calibri" w:eastAsia="Calibri"/>
                <w:b w:val="0"/>
                <w:sz w:val="18"/>
              </w:rPr>
              <w:t>test</w:t>
            </w:r>
          </w:p>
        </w:tc>
        <w:tc>
          <w:tcPr>
            <w:tcW w:type="dxa" w:w="1662"/>
            <w:vAlign w:val="center"/>
          </w:tcPr>
          <w:p>
            <w:r/>
            <w:r>
              <w:rPr>
                <w:rFonts w:ascii="Calibri" w:hAnsi="Calibri" w:eastAsia="Calibri"/>
                <w:b w:val="0"/>
                <w:sz w:val="18"/>
              </w:rPr>
              <w:t>32/365</w:t>
            </w:r>
          </w:p>
        </w:tc>
        <w:tc>
          <w:tcPr>
            <w:tcW w:type="dxa" w:w="1662"/>
            <w:vAlign w:val="center"/>
          </w:tcPr>
          <w:p>
            <w:r/>
            <w:r>
              <w:rPr>
                <w:rFonts w:ascii="Calibri" w:hAnsi="Calibri" w:eastAsia="Calibri"/>
                <w:b w:val="0"/>
                <w:sz w:val="18"/>
              </w:rPr>
              <w:t>8.8%</w:t>
            </w:r>
          </w:p>
        </w:tc>
        <w:tc>
          <w:tcPr>
            <w:tcW w:type="dxa" w:w="1662"/>
            <w:vAlign w:val="center"/>
          </w:tcPr>
          <w:p>
            <w:r/>
            <w:r>
              <w:rPr>
                <w:rFonts w:ascii="Calibri" w:hAnsi="Calibri" w:eastAsia="Calibri"/>
                <w:b w:val="0"/>
                <w:sz w:val="18"/>
              </w:rPr>
              <w:t>1.34%</w:t>
            </w:r>
          </w:p>
        </w:tc>
        <w:tc>
          <w:tcPr>
            <w:tcW w:type="dxa" w:w="1662"/>
            <w:vAlign w:val="center"/>
          </w:tcPr>
          <w:p>
            <w:r/>
            <w:r>
              <w:rPr>
                <w:rFonts w:ascii="Calibri" w:hAnsi="Calibri" w:eastAsia="Calibri"/>
                <w:b w:val="0"/>
                <w:sz w:val="18"/>
              </w:rPr>
              <w:t>0.12%</w:t>
            </w:r>
          </w:p>
        </w:tc>
      </w:tr>
      <w:tr>
        <w:tc>
          <w:tcPr>
            <w:tcW w:type="dxa" w:w="1662"/>
            <w:shd w:fill="F3F6FA"/>
            <w:vAlign w:val="center"/>
          </w:tcPr>
          <w:p>
            <w:r/>
            <w:r>
              <w:rPr>
                <w:rFonts w:ascii="Calibri" w:hAnsi="Calibri" w:eastAsia="Calibri"/>
                <w:b w:val="0"/>
                <w:sz w:val="18"/>
              </w:rPr>
              <w:t>1 tháng</w:t>
            </w:r>
          </w:p>
        </w:tc>
        <w:tc>
          <w:tcPr>
            <w:tcW w:type="dxa" w:w="1662"/>
            <w:shd w:fill="F3F6FA"/>
            <w:vAlign w:val="center"/>
          </w:tcPr>
          <w:p>
            <w:r/>
            <w:r>
              <w:rPr>
                <w:rFonts w:ascii="Calibri" w:hAnsi="Calibri" w:eastAsia="Calibri"/>
                <w:b w:val="0"/>
                <w:sz w:val="18"/>
              </w:rPr>
              <w:t>validation</w:t>
            </w:r>
          </w:p>
        </w:tc>
        <w:tc>
          <w:tcPr>
            <w:tcW w:type="dxa" w:w="1662"/>
            <w:shd w:fill="F3F6FA"/>
            <w:vAlign w:val="center"/>
          </w:tcPr>
          <w:p>
            <w:r/>
            <w:r>
              <w:rPr>
                <w:rFonts w:ascii="Calibri" w:hAnsi="Calibri" w:eastAsia="Calibri"/>
                <w:b w:val="0"/>
                <w:sz w:val="18"/>
              </w:rPr>
              <w:t>0/365</w:t>
            </w:r>
          </w:p>
        </w:tc>
        <w:tc>
          <w:tcPr>
            <w:tcW w:type="dxa" w:w="1662"/>
            <w:shd w:fill="F3F6FA"/>
            <w:vAlign w:val="center"/>
          </w:tcPr>
          <w:p>
            <w:r/>
            <w:r>
              <w:rPr>
                <w:rFonts w:ascii="Calibri" w:hAnsi="Calibri" w:eastAsia="Calibri"/>
                <w:b w:val="0"/>
                <w:sz w:val="18"/>
              </w:rPr>
              <w:t>0.0%</w:t>
            </w:r>
          </w:p>
        </w:tc>
        <w:tc>
          <w:tcPr>
            <w:tcW w:type="dxa" w:w="1662"/>
            <w:shd w:fill="F3F6FA"/>
            <w:vAlign w:val="center"/>
          </w:tcPr>
          <w:p>
            <w:r/>
            <w:r>
              <w:rPr>
                <w:rFonts w:ascii="Calibri" w:hAnsi="Calibri" w:eastAsia="Calibri"/>
                <w:b w:val="0"/>
                <w:sz w:val="18"/>
              </w:rPr>
              <w:t>n/a</w:t>
            </w:r>
          </w:p>
        </w:tc>
        <w:tc>
          <w:tcPr>
            <w:tcW w:type="dxa" w:w="1662"/>
            <w:shd w:fill="F3F6FA"/>
            <w:vAlign w:val="center"/>
          </w:tcPr>
          <w:p>
            <w:r/>
            <w:r>
              <w:rPr>
                <w:rFonts w:ascii="Calibri" w:hAnsi="Calibri" w:eastAsia="Calibri"/>
                <w:b w:val="0"/>
                <w:sz w:val="18"/>
              </w:rPr>
              <w:t>0.00%</w:t>
            </w:r>
          </w:p>
        </w:tc>
      </w:tr>
      <w:tr>
        <w:tc>
          <w:tcPr>
            <w:tcW w:type="dxa" w:w="1662"/>
            <w:vAlign w:val="center"/>
          </w:tcPr>
          <w:p>
            <w:r/>
            <w:r>
              <w:rPr>
                <w:rFonts w:ascii="Calibri" w:hAnsi="Calibri" w:eastAsia="Calibri"/>
                <w:b w:val="0"/>
                <w:sz w:val="18"/>
              </w:rPr>
              <w:t>3 tháng</w:t>
            </w:r>
          </w:p>
        </w:tc>
        <w:tc>
          <w:tcPr>
            <w:tcW w:type="dxa" w:w="1662"/>
            <w:vAlign w:val="center"/>
          </w:tcPr>
          <w:p>
            <w:r/>
            <w:r>
              <w:rPr>
                <w:rFonts w:ascii="Calibri" w:hAnsi="Calibri" w:eastAsia="Calibri"/>
                <w:b w:val="0"/>
                <w:sz w:val="18"/>
              </w:rPr>
              <w:t>test</w:t>
            </w:r>
          </w:p>
        </w:tc>
        <w:tc>
          <w:tcPr>
            <w:tcW w:type="dxa" w:w="1662"/>
            <w:vAlign w:val="center"/>
          </w:tcPr>
          <w:p>
            <w:r/>
            <w:r>
              <w:rPr>
                <w:rFonts w:ascii="Calibri" w:hAnsi="Calibri" w:eastAsia="Calibri"/>
                <w:b w:val="0"/>
                <w:sz w:val="18"/>
              </w:rPr>
              <w:t>328/466</w:t>
            </w:r>
          </w:p>
        </w:tc>
        <w:tc>
          <w:tcPr>
            <w:tcW w:type="dxa" w:w="1662"/>
            <w:vAlign w:val="center"/>
          </w:tcPr>
          <w:p>
            <w:r/>
            <w:r>
              <w:rPr>
                <w:rFonts w:ascii="Calibri" w:hAnsi="Calibri" w:eastAsia="Calibri"/>
                <w:b w:val="0"/>
                <w:sz w:val="18"/>
              </w:rPr>
              <w:t>70.4%</w:t>
            </w:r>
          </w:p>
        </w:tc>
        <w:tc>
          <w:tcPr>
            <w:tcW w:type="dxa" w:w="1662"/>
            <w:vAlign w:val="center"/>
          </w:tcPr>
          <w:p>
            <w:r/>
            <w:r>
              <w:rPr>
                <w:rFonts w:ascii="Calibri" w:hAnsi="Calibri" w:eastAsia="Calibri"/>
                <w:b w:val="0"/>
                <w:sz w:val="18"/>
              </w:rPr>
              <w:t>9.87%</w:t>
            </w:r>
          </w:p>
        </w:tc>
        <w:tc>
          <w:tcPr>
            <w:tcW w:type="dxa" w:w="1662"/>
            <w:vAlign w:val="center"/>
          </w:tcPr>
          <w:p>
            <w:r/>
            <w:r>
              <w:rPr>
                <w:rFonts w:ascii="Calibri" w:hAnsi="Calibri" w:eastAsia="Calibri"/>
                <w:b w:val="0"/>
                <w:sz w:val="18"/>
              </w:rPr>
              <w:t>6.95%</w:t>
            </w:r>
          </w:p>
        </w:tc>
      </w:tr>
      <w:tr>
        <w:tc>
          <w:tcPr>
            <w:tcW w:type="dxa" w:w="1662"/>
            <w:shd w:fill="F3F6FA"/>
            <w:vAlign w:val="center"/>
          </w:tcPr>
          <w:p>
            <w:r/>
            <w:r>
              <w:rPr>
                <w:rFonts w:ascii="Calibri" w:hAnsi="Calibri" w:eastAsia="Calibri"/>
                <w:b w:val="0"/>
                <w:sz w:val="18"/>
              </w:rPr>
              <w:t>3 tháng</w:t>
            </w:r>
          </w:p>
        </w:tc>
        <w:tc>
          <w:tcPr>
            <w:tcW w:type="dxa" w:w="1662"/>
            <w:shd w:fill="F3F6FA"/>
            <w:vAlign w:val="center"/>
          </w:tcPr>
          <w:p>
            <w:r/>
            <w:r>
              <w:rPr>
                <w:rFonts w:ascii="Calibri" w:hAnsi="Calibri" w:eastAsia="Calibri"/>
                <w:b w:val="0"/>
                <w:sz w:val="18"/>
              </w:rPr>
              <w:t>validation</w:t>
            </w:r>
          </w:p>
        </w:tc>
        <w:tc>
          <w:tcPr>
            <w:tcW w:type="dxa" w:w="1662"/>
            <w:shd w:fill="F3F6FA"/>
            <w:vAlign w:val="center"/>
          </w:tcPr>
          <w:p>
            <w:r/>
            <w:r>
              <w:rPr>
                <w:rFonts w:ascii="Calibri" w:hAnsi="Calibri" w:eastAsia="Calibri"/>
                <w:b w:val="0"/>
                <w:sz w:val="18"/>
              </w:rPr>
              <w:t>306/731</w:t>
            </w:r>
          </w:p>
        </w:tc>
        <w:tc>
          <w:tcPr>
            <w:tcW w:type="dxa" w:w="1662"/>
            <w:shd w:fill="F3F6FA"/>
            <w:vAlign w:val="center"/>
          </w:tcPr>
          <w:p>
            <w:r/>
            <w:r>
              <w:rPr>
                <w:rFonts w:ascii="Calibri" w:hAnsi="Calibri" w:eastAsia="Calibri"/>
                <w:b w:val="0"/>
                <w:sz w:val="18"/>
              </w:rPr>
              <w:t>41.9%</w:t>
            </w:r>
          </w:p>
        </w:tc>
        <w:tc>
          <w:tcPr>
            <w:tcW w:type="dxa" w:w="1662"/>
            <w:shd w:fill="F3F6FA"/>
            <w:vAlign w:val="center"/>
          </w:tcPr>
          <w:p>
            <w:r/>
            <w:r>
              <w:rPr>
                <w:rFonts w:ascii="Calibri" w:hAnsi="Calibri" w:eastAsia="Calibri"/>
                <w:b w:val="0"/>
                <w:sz w:val="18"/>
              </w:rPr>
              <w:t>1.46%</w:t>
            </w:r>
          </w:p>
        </w:tc>
        <w:tc>
          <w:tcPr>
            <w:tcW w:type="dxa" w:w="1662"/>
            <w:shd w:fill="F3F6FA"/>
            <w:vAlign w:val="center"/>
          </w:tcPr>
          <w:p>
            <w:r/>
            <w:r>
              <w:rPr>
                <w:rFonts w:ascii="Calibri" w:hAnsi="Calibri" w:eastAsia="Calibri"/>
                <w:b w:val="0"/>
                <w:sz w:val="18"/>
              </w:rPr>
              <w:t>0.61%</w:t>
            </w:r>
          </w:p>
        </w:tc>
      </w:tr>
      <w:tr>
        <w:tc>
          <w:tcPr>
            <w:tcW w:type="dxa" w:w="1662"/>
            <w:vAlign w:val="center"/>
          </w:tcPr>
          <w:p>
            <w:r/>
            <w:r>
              <w:rPr>
                <w:rFonts w:ascii="Calibri" w:hAnsi="Calibri" w:eastAsia="Calibri"/>
                <w:b w:val="0"/>
                <w:sz w:val="18"/>
              </w:rPr>
              <w:t>5 tháng</w:t>
            </w:r>
          </w:p>
        </w:tc>
        <w:tc>
          <w:tcPr>
            <w:tcW w:type="dxa" w:w="1662"/>
            <w:vAlign w:val="center"/>
          </w:tcPr>
          <w:p>
            <w:r/>
            <w:r>
              <w:rPr>
                <w:rFonts w:ascii="Calibri" w:hAnsi="Calibri" w:eastAsia="Calibri"/>
                <w:b w:val="0"/>
                <w:sz w:val="18"/>
              </w:rPr>
              <w:t>test</w:t>
            </w:r>
          </w:p>
        </w:tc>
        <w:tc>
          <w:tcPr>
            <w:tcW w:type="dxa" w:w="1662"/>
            <w:vAlign w:val="center"/>
          </w:tcPr>
          <w:p>
            <w:r/>
            <w:r>
              <w:rPr>
                <w:rFonts w:ascii="Calibri" w:hAnsi="Calibri" w:eastAsia="Calibri"/>
                <w:b w:val="0"/>
                <w:sz w:val="18"/>
              </w:rPr>
              <w:t>407/407</w:t>
            </w:r>
          </w:p>
        </w:tc>
        <w:tc>
          <w:tcPr>
            <w:tcW w:type="dxa" w:w="1662"/>
            <w:vAlign w:val="center"/>
          </w:tcPr>
          <w:p>
            <w:r/>
            <w:r>
              <w:rPr>
                <w:rFonts w:ascii="Calibri" w:hAnsi="Calibri" w:eastAsia="Calibri"/>
                <w:b w:val="0"/>
                <w:sz w:val="18"/>
              </w:rPr>
              <w:t>100.0%</w:t>
            </w:r>
          </w:p>
        </w:tc>
        <w:tc>
          <w:tcPr>
            <w:tcW w:type="dxa" w:w="1662"/>
            <w:vAlign w:val="center"/>
          </w:tcPr>
          <w:p>
            <w:r/>
            <w:r>
              <w:rPr>
                <w:rFonts w:ascii="Calibri" w:hAnsi="Calibri" w:eastAsia="Calibri"/>
                <w:b w:val="0"/>
                <w:sz w:val="18"/>
              </w:rPr>
              <w:t>19.95%</w:t>
            </w:r>
          </w:p>
        </w:tc>
        <w:tc>
          <w:tcPr>
            <w:tcW w:type="dxa" w:w="1662"/>
            <w:vAlign w:val="center"/>
          </w:tcPr>
          <w:p>
            <w:r/>
            <w:r>
              <w:rPr>
                <w:rFonts w:ascii="Calibri" w:hAnsi="Calibri" w:eastAsia="Calibri"/>
                <w:b w:val="0"/>
                <w:sz w:val="18"/>
              </w:rPr>
              <w:t>19.95%</w:t>
            </w:r>
          </w:p>
        </w:tc>
      </w:tr>
      <w:tr>
        <w:tc>
          <w:tcPr>
            <w:tcW w:type="dxa" w:w="1662"/>
            <w:shd w:fill="F3F6FA"/>
            <w:vAlign w:val="center"/>
          </w:tcPr>
          <w:p>
            <w:r/>
            <w:r>
              <w:rPr>
                <w:rFonts w:ascii="Calibri" w:hAnsi="Calibri" w:eastAsia="Calibri"/>
                <w:b w:val="0"/>
                <w:sz w:val="18"/>
              </w:rPr>
              <w:t>5 tháng</w:t>
            </w:r>
          </w:p>
        </w:tc>
        <w:tc>
          <w:tcPr>
            <w:tcW w:type="dxa" w:w="1662"/>
            <w:shd w:fill="F3F6FA"/>
            <w:vAlign w:val="center"/>
          </w:tcPr>
          <w:p>
            <w:r/>
            <w:r>
              <w:rPr>
                <w:rFonts w:ascii="Calibri" w:hAnsi="Calibri" w:eastAsia="Calibri"/>
                <w:b w:val="0"/>
                <w:sz w:val="18"/>
              </w:rPr>
              <w:t>validation</w:t>
            </w:r>
          </w:p>
        </w:tc>
        <w:tc>
          <w:tcPr>
            <w:tcW w:type="dxa" w:w="1662"/>
            <w:shd w:fill="F3F6FA"/>
            <w:vAlign w:val="center"/>
          </w:tcPr>
          <w:p>
            <w:r/>
            <w:r>
              <w:rPr>
                <w:rFonts w:ascii="Calibri" w:hAnsi="Calibri" w:eastAsia="Calibri"/>
                <w:b w:val="0"/>
                <w:sz w:val="18"/>
              </w:rPr>
              <w:t>366/731</w:t>
            </w:r>
          </w:p>
        </w:tc>
        <w:tc>
          <w:tcPr>
            <w:tcW w:type="dxa" w:w="1662"/>
            <w:shd w:fill="F3F6FA"/>
            <w:vAlign w:val="center"/>
          </w:tcPr>
          <w:p>
            <w:r/>
            <w:r>
              <w:rPr>
                <w:rFonts w:ascii="Calibri" w:hAnsi="Calibri" w:eastAsia="Calibri"/>
                <w:b w:val="0"/>
                <w:sz w:val="18"/>
              </w:rPr>
              <w:t>50.1%</w:t>
            </w:r>
          </w:p>
        </w:tc>
        <w:tc>
          <w:tcPr>
            <w:tcW w:type="dxa" w:w="1662"/>
            <w:shd w:fill="F3F6FA"/>
            <w:vAlign w:val="center"/>
          </w:tcPr>
          <w:p>
            <w:r/>
            <w:r>
              <w:rPr>
                <w:rFonts w:ascii="Calibri" w:hAnsi="Calibri" w:eastAsia="Calibri"/>
                <w:b w:val="0"/>
                <w:sz w:val="18"/>
              </w:rPr>
              <w:t>7.05%</w:t>
            </w:r>
          </w:p>
        </w:tc>
        <w:tc>
          <w:tcPr>
            <w:tcW w:type="dxa" w:w="1662"/>
            <w:shd w:fill="F3F6FA"/>
            <w:vAlign w:val="center"/>
          </w:tcPr>
          <w:p>
            <w:r/>
            <w:r>
              <w:rPr>
                <w:rFonts w:ascii="Calibri" w:hAnsi="Calibri" w:eastAsia="Calibri"/>
                <w:b w:val="0"/>
                <w:sz w:val="18"/>
              </w:rPr>
              <w:t>3.53%</w:t>
            </w:r>
          </w:p>
        </w:tc>
      </w:tr>
    </w:tbl>
    <w:p/>
    <w:p>
      <w:pPr>
        <w:spacing w:after="100"/>
      </w:pPr>
      <w:r>
        <w:rPr>
          <w:rFonts w:ascii="Calibri" w:hAnsi="Calibri" w:eastAsia="Calibri"/>
          <w:b/>
          <w:i w:val="0"/>
          <w:sz w:val="21"/>
        </w:rPr>
        <w:t>Figure 4. Decision signal frequency</w:t>
      </w:r>
    </w:p>
    <w:p>
      <w:pPr>
        <w:jc w:val="center"/>
      </w:pPr>
      <w:r>
        <w:drawing>
          <wp:inline xmlns:a="http://schemas.openxmlformats.org/drawingml/2006/main" xmlns:pic="http://schemas.openxmlformats.org/drawingml/2006/picture">
            <wp:extent cx="5943600" cy="3241192"/>
            <wp:docPr id="4" name="Picture 4"/>
            <wp:cNvGraphicFramePr>
              <a:graphicFrameLocks noChangeAspect="1"/>
            </wp:cNvGraphicFramePr>
            <a:graphic>
              <a:graphicData uri="http://schemas.openxmlformats.org/drawingml/2006/picture">
                <pic:pic>
                  <pic:nvPicPr>
                    <pic:cNvPr id="0" name="final_04_signal_frequency.png"/>
                    <pic:cNvPicPr/>
                  </pic:nvPicPr>
                  <pic:blipFill>
                    <a:blip r:embed="rId12"/>
                    <a:stretch>
                      <a:fillRect/>
                    </a:stretch>
                  </pic:blipFill>
                  <pic:spPr>
                    <a:xfrm>
                      <a:off x="0" y="0"/>
                      <a:ext cx="5943600" cy="3241192"/>
                    </a:xfrm>
                    <a:prstGeom prst="rect"/>
                  </pic:spPr>
                </pic:pic>
              </a:graphicData>
            </a:graphic>
          </wp:inline>
        </w:drawing>
      </w:r>
    </w:p>
    <w:p>
      <w:pPr>
        <w:spacing w:after="100"/>
      </w:pPr>
      <w:r>
        <w:rPr>
          <w:rFonts w:ascii="Calibri" w:hAnsi="Calibri" w:eastAsia="Calibri"/>
          <w:b w:val="0"/>
          <w:i w:val="0"/>
          <w:sz w:val="21"/>
        </w:rPr>
        <w:t>Decision-rule backtest trả lời câu hỏi khác với leaderboard: nếu chỉ mua vào những ngày mô hình bật tín hiệu, kết quả trung bình của các ngày đó ra sao. Tỷ lệ phát tín hiệu quá cao có thể nghĩa là rule thiếu chọn lọc; tỷ lệ quá thấp có thể nghĩa là mô hình không đủ cơ hội thực thi. Vì vậy báo cáo đọc đồng thời signal rate, average buy-day return và consistency giữa validation/test.</w:t>
      </w:r>
    </w:p>
    <w:p>
      <w:pPr>
        <w:spacing w:after="100"/>
      </w:pPr>
      <w:r>
        <w:rPr>
          <w:rFonts w:ascii="Calibri" w:hAnsi="Calibri" w:eastAsia="Calibri"/>
          <w:b/>
          <w:i w:val="0"/>
          <w:sz w:val="21"/>
        </w:rPr>
        <w:t>Decision rule từ xác suất và q10 downside (src/gold_collectors/modeling/decision_support.py:930-945)</w:t>
      </w:r>
    </w:p>
    <w:p>
      <w:pPr>
        <w:spacing w:after="100"/>
      </w:pPr>
      <w:r>
        <w:rPr>
          <w:rFonts w:ascii="Calibri" w:hAnsi="Calibri" w:eastAsia="Calibri"/>
          <w:b w:val="0"/>
          <w:i w:val="0"/>
          <w:sz w:val="21"/>
        </w:rPr>
        <w:t>Tín hiệu mua không chỉ dựa vào expected return; rule yêu cầu P(return&gt;0) vượt ngưỡng và q10 không thấp hơn sàn rủi ro.</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 xml:space="preserve">0930: </w:t>
              <w:br/>
              <w:t>0931:     best_models: dict[int, str] = {}</w:t>
              <w:br/>
              <w:t>0932:     for horizon in config.horizons:</w:t>
              <w:br/>
              <w:t>0933:         subset = validation[validation["horizon_months"].eq(horizon)]</w:t>
              <w:br/>
              <w:t>0934:         if subset.empty:</w:t>
              <w:br/>
              <w:t>0935:             subset = mean_preds[mean_preds["horizon_months"].eq(horizon)]</w:t>
              <w:br/>
              <w:t>0936:         if subset.empty:</w:t>
              <w:br/>
              <w:t>0937:             continue</w:t>
              <w:br/>
              <w:t>0938:         scored: dict[str, float] = {}</w:t>
              <w:br/>
              <w:t>0939:         for model_name, grp in subset.groupby("model"):</w:t>
              <w:br/>
              <w:t>0940:             if model_name in _skip:</w:t>
              <w:br/>
              <w:t>0941:                 continue</w:t>
              <w:br/>
              <w:t>0942:             if grp["predicted_net_return"].std(skipna=True) &lt; 1e-6:</w:t>
              <w:br/>
              <w:t>0943:                 continue  # constant output — useless for threshold signal</w:t>
              <w:br/>
              <w:t>0944:             scored[model_name] = _model_score(grp)</w:t>
              <w:br/>
              <w:t>0945:         if not scored:</w:t>
            </w:r>
          </w:p>
        </w:tc>
      </w:tr>
    </w:tbl>
    <w:p/>
    <w:p>
      <w:pPr>
        <w:spacing w:before="200" w:after="80"/>
      </w:pPr>
      <w:r>
        <w:rPr>
          <w:rFonts w:ascii="Calibri" w:hAnsi="Calibri" w:eastAsia="Calibri"/>
          <w:b/>
          <w:color w:val="1F4E79"/>
          <w:sz w:val="34"/>
        </w:rPr>
        <w:t>8. Snapshot Forecast và quyết định mua 1-5 tháng</w:t>
      </w:r>
    </w:p>
    <w:p>
      <w:pPr>
        <w:spacing w:after="100"/>
      </w:pPr>
      <w:r>
        <w:rPr>
          <w:rFonts w:ascii="Calibri" w:hAnsi="Calibri" w:eastAsia="Calibri"/>
          <w:b w:val="0"/>
          <w:i w:val="0"/>
          <w:sz w:val="21"/>
        </w:rPr>
        <w:t>Bảng dưới đây là dự báo snapshot riêng tại ngày dữ liệu cuối. Mô hình được train trên các dòng có nhãn lịch sử đã biết, sau đó dự báo cho dòng feature mới nhất. Vì tương lai sau snapshot chưa có nhãn, đây là forecast phục vụ quyết định, không phải backtest.</w:t>
      </w:r>
    </w:p>
    <w:p>
      <w:pPr>
        <w:spacing w:after="100"/>
      </w:pPr>
      <w:r>
        <w:rPr>
          <w:rFonts w:ascii="Calibri" w:hAnsi="Calibri" w:eastAsia="Calibri"/>
          <w:b w:val="0"/>
          <w:i w:val="0"/>
          <w:sz w:val="21"/>
        </w:rPr>
        <w:t>Cách đọc bảng snapshot như sau: expected return là lợi suất ròng kỳ vọng sau spread; q10 downside là biên dưới rủi ro ở phân vị 10%; P(return&gt;0) là xác suất mô hình ước lượng lợi suất dương. Tín hiệu mua chỉ đáng tin hơn khi ba đại lượng này cùng ủng hộ, và kết quả backtest cùng horizon không mâu thuẫn mạnh với forecast hiện tại.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4E79"/>
            <w:vAlign w:val="center"/>
          </w:tcPr>
          <w:p>
            <w:r/>
            <w:r>
              <w:rPr>
                <w:rFonts w:ascii="Calibri" w:hAnsi="Calibri" w:eastAsia="Calibri"/>
                <w:b/>
                <w:color w:val="FFFFFF"/>
                <w:sz w:val="18"/>
              </w:rPr>
              <w:t>Horizon</w:t>
            </w:r>
          </w:p>
        </w:tc>
        <w:tc>
          <w:tcPr>
            <w:tcW w:type="dxa" w:w="1994"/>
            <w:shd w:fill="1F4E79"/>
            <w:vAlign w:val="center"/>
          </w:tcPr>
          <w:p>
            <w:r/>
            <w:r>
              <w:rPr>
                <w:rFonts w:ascii="Calibri" w:hAnsi="Calibri" w:eastAsia="Calibri"/>
                <w:b/>
                <w:color w:val="FFFFFF"/>
                <w:sz w:val="18"/>
              </w:rPr>
              <w:t>Expected return</w:t>
            </w:r>
          </w:p>
        </w:tc>
        <w:tc>
          <w:tcPr>
            <w:tcW w:type="dxa" w:w="1994"/>
            <w:shd w:fill="1F4E79"/>
            <w:vAlign w:val="center"/>
          </w:tcPr>
          <w:p>
            <w:r/>
            <w:r>
              <w:rPr>
                <w:rFonts w:ascii="Calibri" w:hAnsi="Calibri" w:eastAsia="Calibri"/>
                <w:b/>
                <w:color w:val="FFFFFF"/>
                <w:sz w:val="18"/>
              </w:rPr>
              <w:t>Q10 downside</w:t>
            </w:r>
          </w:p>
        </w:tc>
        <w:tc>
          <w:tcPr>
            <w:tcW w:type="dxa" w:w="1994"/>
            <w:shd w:fill="1F4E79"/>
            <w:vAlign w:val="center"/>
          </w:tcPr>
          <w:p>
            <w:r/>
            <w:r>
              <w:rPr>
                <w:rFonts w:ascii="Calibri" w:hAnsi="Calibri" w:eastAsia="Calibri"/>
                <w:b/>
                <w:color w:val="FFFFFF"/>
                <w:sz w:val="18"/>
              </w:rPr>
              <w:t>P(return&gt;0)</w:t>
            </w:r>
          </w:p>
        </w:tc>
        <w:tc>
          <w:tcPr>
            <w:tcW w:type="dxa" w:w="1994"/>
            <w:shd w:fill="1F4E79"/>
            <w:vAlign w:val="center"/>
          </w:tcPr>
          <w:p>
            <w:r/>
            <w:r>
              <w:rPr>
                <w:rFonts w:ascii="Calibri" w:hAnsi="Calibri" w:eastAsia="Calibri"/>
                <w:b/>
                <w:color w:val="FFFFFF"/>
                <w:sz w:val="18"/>
              </w:rPr>
              <w:t>Khuyến nghị</w:t>
            </w:r>
          </w:p>
        </w:tc>
      </w:tr>
      <w:tr>
        <w:tc>
          <w:tcPr>
            <w:tcW w:type="dxa" w:w="1994"/>
            <w:vAlign w:val="center"/>
          </w:tcPr>
          <w:p>
            <w:r/>
            <w:r>
              <w:rPr>
                <w:rFonts w:ascii="Calibri" w:hAnsi="Calibri" w:eastAsia="Calibri"/>
                <w:b w:val="0"/>
                <w:sz w:val="18"/>
              </w:rPr>
              <w:t>1 tháng</w:t>
            </w:r>
          </w:p>
        </w:tc>
        <w:tc>
          <w:tcPr>
            <w:tcW w:type="dxa" w:w="1994"/>
            <w:vAlign w:val="center"/>
          </w:tcPr>
          <w:p>
            <w:r/>
            <w:r>
              <w:rPr>
                <w:rFonts w:ascii="Calibri" w:hAnsi="Calibri" w:eastAsia="Calibri"/>
                <w:b w:val="0"/>
                <w:sz w:val="18"/>
              </w:rPr>
              <w:t>-5.17%</w:t>
            </w:r>
          </w:p>
        </w:tc>
        <w:tc>
          <w:tcPr>
            <w:tcW w:type="dxa" w:w="1994"/>
            <w:vAlign w:val="center"/>
          </w:tcPr>
          <w:p>
            <w:r/>
            <w:r>
              <w:rPr>
                <w:rFonts w:ascii="Calibri" w:hAnsi="Calibri" w:eastAsia="Calibri"/>
                <w:b w:val="0"/>
                <w:sz w:val="18"/>
              </w:rPr>
              <w:t>-6.85%</w:t>
            </w:r>
          </w:p>
        </w:tc>
        <w:tc>
          <w:tcPr>
            <w:tcW w:type="dxa" w:w="1994"/>
            <w:vAlign w:val="center"/>
          </w:tcPr>
          <w:p>
            <w:r/>
            <w:r>
              <w:rPr>
                <w:rFonts w:ascii="Calibri" w:hAnsi="Calibri" w:eastAsia="Calibri"/>
                <w:b w:val="0"/>
                <w:sz w:val="18"/>
              </w:rPr>
              <w:t>0.7%</w:t>
            </w:r>
          </w:p>
        </w:tc>
        <w:tc>
          <w:tcPr>
            <w:tcW w:type="dxa" w:w="1994"/>
            <w:vAlign w:val="center"/>
          </w:tcPr>
          <w:p>
            <w:r/>
            <w:r>
              <w:rPr>
                <w:rFonts w:ascii="Calibri" w:hAnsi="Calibri" w:eastAsia="Calibri"/>
                <w:b w:val="0"/>
                <w:sz w:val="18"/>
              </w:rPr>
              <w:t>Không mua mới</w:t>
            </w:r>
          </w:p>
        </w:tc>
      </w:tr>
      <w:tr>
        <w:tc>
          <w:tcPr>
            <w:tcW w:type="dxa" w:w="1994"/>
            <w:shd w:fill="F3F6FA"/>
            <w:vAlign w:val="center"/>
          </w:tcPr>
          <w:p>
            <w:r/>
            <w:r>
              <w:rPr>
                <w:rFonts w:ascii="Calibri" w:hAnsi="Calibri" w:eastAsia="Calibri"/>
                <w:b w:val="0"/>
                <w:sz w:val="18"/>
              </w:rPr>
              <w:t>3 tháng</w:t>
            </w:r>
          </w:p>
        </w:tc>
        <w:tc>
          <w:tcPr>
            <w:tcW w:type="dxa" w:w="1994"/>
            <w:shd w:fill="F3F6FA"/>
            <w:vAlign w:val="center"/>
          </w:tcPr>
          <w:p>
            <w:r/>
            <w:r>
              <w:rPr>
                <w:rFonts w:ascii="Calibri" w:hAnsi="Calibri" w:eastAsia="Calibri"/>
                <w:b w:val="0"/>
                <w:sz w:val="18"/>
              </w:rPr>
              <w:t>2.77%</w:t>
            </w:r>
          </w:p>
        </w:tc>
        <w:tc>
          <w:tcPr>
            <w:tcW w:type="dxa" w:w="1994"/>
            <w:shd w:fill="F3F6FA"/>
            <w:vAlign w:val="center"/>
          </w:tcPr>
          <w:p>
            <w:r/>
            <w:r>
              <w:rPr>
                <w:rFonts w:ascii="Calibri" w:hAnsi="Calibri" w:eastAsia="Calibri"/>
                <w:b w:val="0"/>
                <w:sz w:val="18"/>
              </w:rPr>
              <w:t>-8.02%</w:t>
            </w:r>
          </w:p>
        </w:tc>
        <w:tc>
          <w:tcPr>
            <w:tcW w:type="dxa" w:w="1994"/>
            <w:shd w:fill="F3F6FA"/>
            <w:vAlign w:val="center"/>
          </w:tcPr>
          <w:p>
            <w:r/>
            <w:r>
              <w:rPr>
                <w:rFonts w:ascii="Calibri" w:hAnsi="Calibri" w:eastAsia="Calibri"/>
                <w:b w:val="0"/>
                <w:sz w:val="18"/>
              </w:rPr>
              <w:t>91.1%</w:t>
            </w:r>
          </w:p>
        </w:tc>
        <w:tc>
          <w:tcPr>
            <w:tcW w:type="dxa" w:w="1994"/>
            <w:shd w:fill="F3F6FA"/>
            <w:vAlign w:val="center"/>
          </w:tcPr>
          <w:p>
            <w:r/>
            <w:r>
              <w:rPr>
                <w:rFonts w:ascii="Calibri" w:hAnsi="Calibri" w:eastAsia="Calibri"/>
                <w:b w:val="0"/>
                <w:sz w:val="18"/>
              </w:rPr>
              <w:t>Mua tích lũy</w:t>
            </w:r>
          </w:p>
        </w:tc>
      </w:tr>
      <w:tr>
        <w:tc>
          <w:tcPr>
            <w:tcW w:type="dxa" w:w="1994"/>
            <w:vAlign w:val="center"/>
          </w:tcPr>
          <w:p>
            <w:r/>
            <w:r>
              <w:rPr>
                <w:rFonts w:ascii="Calibri" w:hAnsi="Calibri" w:eastAsia="Calibri"/>
                <w:b w:val="0"/>
                <w:sz w:val="18"/>
              </w:rPr>
              <w:t>5 tháng</w:t>
            </w:r>
          </w:p>
        </w:tc>
        <w:tc>
          <w:tcPr>
            <w:tcW w:type="dxa" w:w="1994"/>
            <w:vAlign w:val="center"/>
          </w:tcPr>
          <w:p>
            <w:r/>
            <w:r>
              <w:rPr>
                <w:rFonts w:ascii="Calibri" w:hAnsi="Calibri" w:eastAsia="Calibri"/>
                <w:b w:val="0"/>
                <w:sz w:val="18"/>
              </w:rPr>
              <w:t>9.65%</w:t>
            </w:r>
          </w:p>
        </w:tc>
        <w:tc>
          <w:tcPr>
            <w:tcW w:type="dxa" w:w="1994"/>
            <w:vAlign w:val="center"/>
          </w:tcPr>
          <w:p>
            <w:r/>
            <w:r>
              <w:rPr>
                <w:rFonts w:ascii="Calibri" w:hAnsi="Calibri" w:eastAsia="Calibri"/>
                <w:b w:val="0"/>
                <w:sz w:val="18"/>
              </w:rPr>
              <w:t>-3.84%</w:t>
            </w:r>
          </w:p>
        </w:tc>
        <w:tc>
          <w:tcPr>
            <w:tcW w:type="dxa" w:w="1994"/>
            <w:vAlign w:val="center"/>
          </w:tcPr>
          <w:p>
            <w:r/>
            <w:r>
              <w:rPr>
                <w:rFonts w:ascii="Calibri" w:hAnsi="Calibri" w:eastAsia="Calibri"/>
                <w:b w:val="0"/>
                <w:sz w:val="18"/>
              </w:rPr>
              <w:t>100.0%</w:t>
            </w:r>
          </w:p>
        </w:tc>
        <w:tc>
          <w:tcPr>
            <w:tcW w:type="dxa" w:w="1994"/>
            <w:vAlign w:val="center"/>
          </w:tcPr>
          <w:p>
            <w:r/>
            <w:r>
              <w:rPr>
                <w:rFonts w:ascii="Calibri" w:hAnsi="Calibri" w:eastAsia="Calibri"/>
                <w:b w:val="0"/>
                <w:sz w:val="18"/>
              </w:rPr>
              <w:t>Mua tích lũy</w:t>
            </w:r>
          </w:p>
        </w:tc>
      </w:tr>
    </w:tbl>
    <w:p/>
    <w:p>
      <w:pPr>
        <w:spacing w:after="100"/>
      </w:pPr>
      <w:r>
        <w:rPr>
          <w:rFonts w:ascii="Calibri" w:hAnsi="Calibri" w:eastAsia="Calibri"/>
          <w:b w:val="0"/>
          <w:i w:val="0"/>
          <w:sz w:val="21"/>
        </w:rPr>
        <w:t>Raw snapshot forecast rows: bảng dưới lấy trực tiếp từ snapshot_forecasts.csv để đối chiếu với khuyến nghị ở trên.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1F4E79"/>
            <w:vAlign w:val="center"/>
          </w:tcPr>
          <w:p>
            <w:r/>
            <w:r>
              <w:rPr>
                <w:rFonts w:ascii="Calibri" w:hAnsi="Calibri" w:eastAsia="Calibri"/>
                <w:b/>
                <w:color w:val="FFFFFF"/>
                <w:sz w:val="18"/>
              </w:rPr>
              <w:t>snapshot_date</w:t>
            </w:r>
          </w:p>
        </w:tc>
        <w:tc>
          <w:tcPr>
            <w:tcW w:type="dxa" w:w="1425"/>
            <w:shd w:fill="1F4E79"/>
            <w:vAlign w:val="center"/>
          </w:tcPr>
          <w:p>
            <w:r/>
            <w:r>
              <w:rPr>
                <w:rFonts w:ascii="Calibri" w:hAnsi="Calibri" w:eastAsia="Calibri"/>
                <w:b/>
                <w:color w:val="FFFFFF"/>
                <w:sz w:val="18"/>
              </w:rPr>
              <w:t>horizon_months</w:t>
            </w:r>
          </w:p>
        </w:tc>
        <w:tc>
          <w:tcPr>
            <w:tcW w:type="dxa" w:w="1425"/>
            <w:shd w:fill="1F4E79"/>
            <w:vAlign w:val="center"/>
          </w:tcPr>
          <w:p>
            <w:r/>
            <w:r>
              <w:rPr>
                <w:rFonts w:ascii="Calibri" w:hAnsi="Calibri" w:eastAsia="Calibri"/>
                <w:b/>
                <w:color w:val="FFFFFF"/>
                <w:sz w:val="18"/>
              </w:rPr>
              <w:t>predicted_net_return</w:t>
            </w:r>
          </w:p>
        </w:tc>
        <w:tc>
          <w:tcPr>
            <w:tcW w:type="dxa" w:w="1425"/>
            <w:shd w:fill="1F4E79"/>
            <w:vAlign w:val="center"/>
          </w:tcPr>
          <w:p>
            <w:r/>
            <w:r>
              <w:rPr>
                <w:rFonts w:ascii="Calibri" w:hAnsi="Calibri" w:eastAsia="Calibri"/>
                <w:b/>
                <w:color w:val="FFFFFF"/>
                <w:sz w:val="18"/>
              </w:rPr>
              <w:t>q10_predicted_net_return</w:t>
            </w:r>
          </w:p>
        </w:tc>
        <w:tc>
          <w:tcPr>
            <w:tcW w:type="dxa" w:w="1425"/>
            <w:shd w:fill="1F4E79"/>
            <w:vAlign w:val="center"/>
          </w:tcPr>
          <w:p>
            <w:r/>
            <w:r>
              <w:rPr>
                <w:rFonts w:ascii="Calibri" w:hAnsi="Calibri" w:eastAsia="Calibri"/>
                <w:b/>
                <w:color w:val="FFFFFF"/>
                <w:sz w:val="18"/>
              </w:rPr>
              <w:t>prob_return_positive</w:t>
            </w:r>
          </w:p>
        </w:tc>
        <w:tc>
          <w:tcPr>
            <w:tcW w:type="dxa" w:w="1425"/>
            <w:shd w:fill="1F4E79"/>
            <w:vAlign w:val="center"/>
          </w:tcPr>
          <w:p>
            <w:r/>
            <w:r>
              <w:rPr>
                <w:rFonts w:ascii="Calibri" w:hAnsi="Calibri" w:eastAsia="Calibri"/>
                <w:b/>
                <w:color w:val="FFFFFF"/>
                <w:sz w:val="18"/>
              </w:rPr>
              <w:t>buy_signal</w:t>
            </w:r>
          </w:p>
        </w:tc>
        <w:tc>
          <w:tcPr>
            <w:tcW w:type="dxa" w:w="1425"/>
            <w:shd w:fill="1F4E79"/>
            <w:vAlign w:val="center"/>
          </w:tcPr>
          <w:p>
            <w:r/>
            <w:r>
              <w:rPr>
                <w:rFonts w:ascii="Calibri" w:hAnsi="Calibri" w:eastAsia="Calibri"/>
                <w:b/>
                <w:color w:val="FFFFFF"/>
                <w:sz w:val="18"/>
              </w:rPr>
              <w:t>status</w:t>
            </w:r>
          </w:p>
        </w:tc>
      </w:tr>
      <w:tr>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1</w:t>
            </w:r>
          </w:p>
        </w:tc>
        <w:tc>
          <w:tcPr>
            <w:tcW w:type="dxa" w:w="1425"/>
            <w:vAlign w:val="center"/>
          </w:tcPr>
          <w:p>
            <w:r/>
            <w:r>
              <w:rPr>
                <w:rFonts w:ascii="Calibri" w:hAnsi="Calibri" w:eastAsia="Calibri"/>
                <w:b w:val="0"/>
                <w:sz w:val="18"/>
              </w:rPr>
              <w:t>-0.0517143910552532</w:t>
            </w:r>
          </w:p>
        </w:tc>
        <w:tc>
          <w:tcPr>
            <w:tcW w:type="dxa" w:w="1425"/>
            <w:vAlign w:val="center"/>
          </w:tcPr>
          <w:p>
            <w:r/>
            <w:r>
              <w:rPr>
                <w:rFonts w:ascii="Calibri" w:hAnsi="Calibri" w:eastAsia="Calibri"/>
                <w:b w:val="0"/>
                <w:sz w:val="18"/>
              </w:rPr>
              <w:t>-0.0685306116065865</w:t>
            </w:r>
          </w:p>
        </w:tc>
        <w:tc>
          <w:tcPr>
            <w:tcW w:type="dxa" w:w="1425"/>
            <w:vAlign w:val="center"/>
          </w:tcPr>
          <w:p>
            <w:r/>
            <w:r>
              <w:rPr>
                <w:rFonts w:ascii="Calibri" w:hAnsi="Calibri" w:eastAsia="Calibri"/>
                <w:b w:val="0"/>
                <w:sz w:val="18"/>
              </w:rPr>
              <w:t>0.0072642105684025</w:t>
            </w:r>
          </w:p>
        </w:tc>
        <w:tc>
          <w:tcPr>
            <w:tcW w:type="dxa" w:w="1425"/>
            <w:vAlign w:val="center"/>
          </w:tcPr>
          <w:p>
            <w:r/>
            <w:r>
              <w:rPr>
                <w:rFonts w:ascii="Calibri" w:hAnsi="Calibri" w:eastAsia="Calibri"/>
                <w:b w:val="0"/>
                <w:sz w:val="18"/>
              </w:rPr>
              <w:t>False</w:t>
            </w:r>
          </w:p>
        </w:tc>
        <w:tc>
          <w:tcPr>
            <w:tcW w:type="dxa" w:w="1425"/>
            <w:vAlign w:val="center"/>
          </w:tcPr>
          <w:p>
            <w:r/>
            <w:r>
              <w:rPr>
                <w:rFonts w:ascii="Calibri" w:hAnsi="Calibri" w:eastAsia="Calibri"/>
                <w:b w:val="0"/>
                <w:sz w:val="18"/>
              </w:rPr>
              <w:t>ok</w:t>
            </w:r>
          </w:p>
        </w:tc>
      </w:tr>
      <w:tr>
        <w:tc>
          <w:tcPr>
            <w:tcW w:type="dxa" w:w="1425"/>
            <w:shd w:fill="F3F6FA"/>
            <w:vAlign w:val="center"/>
          </w:tcPr>
          <w:p>
            <w:r/>
            <w:r>
              <w:rPr>
                <w:rFonts w:ascii="Calibri" w:hAnsi="Calibri" w:eastAsia="Calibri"/>
                <w:b w:val="0"/>
                <w:sz w:val="18"/>
              </w:rPr>
              <w:t>2026-07-11</w:t>
            </w:r>
          </w:p>
        </w:tc>
        <w:tc>
          <w:tcPr>
            <w:tcW w:type="dxa" w:w="1425"/>
            <w:shd w:fill="F3F6FA"/>
            <w:vAlign w:val="center"/>
          </w:tcPr>
          <w:p>
            <w:r/>
            <w:r>
              <w:rPr>
                <w:rFonts w:ascii="Calibri" w:hAnsi="Calibri" w:eastAsia="Calibri"/>
                <w:b w:val="0"/>
                <w:sz w:val="18"/>
              </w:rPr>
              <w:t>3</w:t>
            </w:r>
          </w:p>
        </w:tc>
        <w:tc>
          <w:tcPr>
            <w:tcW w:type="dxa" w:w="1425"/>
            <w:shd w:fill="F3F6FA"/>
            <w:vAlign w:val="center"/>
          </w:tcPr>
          <w:p>
            <w:r/>
            <w:r>
              <w:rPr>
                <w:rFonts w:ascii="Calibri" w:hAnsi="Calibri" w:eastAsia="Calibri"/>
                <w:b w:val="0"/>
                <w:sz w:val="18"/>
              </w:rPr>
              <w:t>0.0277025843487327</w:t>
            </w:r>
          </w:p>
        </w:tc>
        <w:tc>
          <w:tcPr>
            <w:tcW w:type="dxa" w:w="1425"/>
            <w:shd w:fill="F3F6FA"/>
            <w:vAlign w:val="center"/>
          </w:tcPr>
          <w:p>
            <w:r/>
            <w:r>
              <w:rPr>
                <w:rFonts w:ascii="Calibri" w:hAnsi="Calibri" w:eastAsia="Calibri"/>
                <w:b w:val="0"/>
                <w:sz w:val="18"/>
              </w:rPr>
              <w:t>-0.0802303947452729</w:t>
            </w:r>
          </w:p>
        </w:tc>
        <w:tc>
          <w:tcPr>
            <w:tcW w:type="dxa" w:w="1425"/>
            <w:shd w:fill="F3F6FA"/>
            <w:vAlign w:val="center"/>
          </w:tcPr>
          <w:p>
            <w:r/>
            <w:r>
              <w:rPr>
                <w:rFonts w:ascii="Calibri" w:hAnsi="Calibri" w:eastAsia="Calibri"/>
                <w:b w:val="0"/>
                <w:sz w:val="18"/>
              </w:rPr>
              <w:t>0.9108579486792876</w:t>
            </w:r>
          </w:p>
        </w:tc>
        <w:tc>
          <w:tcPr>
            <w:tcW w:type="dxa" w:w="1425"/>
            <w:shd w:fill="F3F6FA"/>
            <w:vAlign w:val="center"/>
          </w:tcPr>
          <w:p>
            <w:r/>
            <w:r>
              <w:rPr>
                <w:rFonts w:ascii="Calibri" w:hAnsi="Calibri" w:eastAsia="Calibri"/>
                <w:b w:val="0"/>
                <w:sz w:val="18"/>
              </w:rPr>
              <w:t>True</w:t>
            </w:r>
          </w:p>
        </w:tc>
        <w:tc>
          <w:tcPr>
            <w:tcW w:type="dxa" w:w="1425"/>
            <w:shd w:fill="F3F6FA"/>
            <w:vAlign w:val="center"/>
          </w:tcPr>
          <w:p>
            <w:r/>
            <w:r>
              <w:rPr>
                <w:rFonts w:ascii="Calibri" w:hAnsi="Calibri" w:eastAsia="Calibri"/>
                <w:b w:val="0"/>
                <w:sz w:val="18"/>
              </w:rPr>
              <w:t>ok</w:t>
            </w:r>
          </w:p>
        </w:tc>
      </w:tr>
      <w:tr>
        <w:tc>
          <w:tcPr>
            <w:tcW w:type="dxa" w:w="1425"/>
            <w:vAlign w:val="center"/>
          </w:tcPr>
          <w:p>
            <w:r/>
            <w:r>
              <w:rPr>
                <w:rFonts w:ascii="Calibri" w:hAnsi="Calibri" w:eastAsia="Calibri"/>
                <w:b w:val="0"/>
                <w:sz w:val="18"/>
              </w:rPr>
              <w:t>2026-07-11</w:t>
            </w:r>
          </w:p>
        </w:tc>
        <w:tc>
          <w:tcPr>
            <w:tcW w:type="dxa" w:w="1425"/>
            <w:vAlign w:val="center"/>
          </w:tcPr>
          <w:p>
            <w:r/>
            <w:r>
              <w:rPr>
                <w:rFonts w:ascii="Calibri" w:hAnsi="Calibri" w:eastAsia="Calibri"/>
                <w:b w:val="0"/>
                <w:sz w:val="18"/>
              </w:rPr>
              <w:t>5</w:t>
            </w:r>
          </w:p>
        </w:tc>
        <w:tc>
          <w:tcPr>
            <w:tcW w:type="dxa" w:w="1425"/>
            <w:vAlign w:val="center"/>
          </w:tcPr>
          <w:p>
            <w:r/>
            <w:r>
              <w:rPr>
                <w:rFonts w:ascii="Calibri" w:hAnsi="Calibri" w:eastAsia="Calibri"/>
                <w:b w:val="0"/>
                <w:sz w:val="18"/>
              </w:rPr>
              <w:t>0.0964738539025009</w:t>
            </w:r>
          </w:p>
        </w:tc>
        <w:tc>
          <w:tcPr>
            <w:tcW w:type="dxa" w:w="1425"/>
            <w:vAlign w:val="center"/>
          </w:tcPr>
          <w:p>
            <w:r/>
            <w:r>
              <w:rPr>
                <w:rFonts w:ascii="Calibri" w:hAnsi="Calibri" w:eastAsia="Calibri"/>
                <w:b w:val="0"/>
                <w:sz w:val="18"/>
              </w:rPr>
              <w:t>-0.0383526020847782</w:t>
            </w:r>
          </w:p>
        </w:tc>
        <w:tc>
          <w:tcPr>
            <w:tcW w:type="dxa" w:w="1425"/>
            <w:vAlign w:val="center"/>
          </w:tcPr>
          <w:p>
            <w:r/>
            <w:r>
              <w:rPr>
                <w:rFonts w:ascii="Calibri" w:hAnsi="Calibri" w:eastAsia="Calibri"/>
                <w:b w:val="0"/>
                <w:sz w:val="18"/>
              </w:rPr>
              <w:t>0.9999990714158942</w:t>
            </w:r>
          </w:p>
        </w:tc>
        <w:tc>
          <w:tcPr>
            <w:tcW w:type="dxa" w:w="1425"/>
            <w:vAlign w:val="center"/>
          </w:tcPr>
          <w:p>
            <w:r/>
            <w:r>
              <w:rPr>
                <w:rFonts w:ascii="Calibri" w:hAnsi="Calibri" w:eastAsia="Calibri"/>
                <w:b w:val="0"/>
                <w:sz w:val="18"/>
              </w:rPr>
              <w:t>True</w:t>
            </w:r>
          </w:p>
        </w:tc>
        <w:tc>
          <w:tcPr>
            <w:tcW w:type="dxa" w:w="1425"/>
            <w:vAlign w:val="center"/>
          </w:tcPr>
          <w:p>
            <w:r/>
            <w:r>
              <w:rPr>
                <w:rFonts w:ascii="Calibri" w:hAnsi="Calibri" w:eastAsia="Calibri"/>
                <w:b w:val="0"/>
                <w:sz w:val="18"/>
              </w:rPr>
              <w:t>ok</w:t>
            </w:r>
          </w:p>
        </w:tc>
      </w:tr>
    </w:tbl>
    <w:p/>
    <w:p>
      <w:pPr>
        <w:spacing w:after="100"/>
      </w:pPr>
      <w:r>
        <w:rPr>
          <w:rFonts w:ascii="Calibri" w:hAnsi="Calibri" w:eastAsia="Calibri"/>
          <w:b/>
          <w:i w:val="0"/>
          <w:sz w:val="21"/>
        </w:rPr>
        <w:t>Khuyến nghị chính: có thể mua tích lũy có kiểm soát cho horizon khoảng 5 tháng, nhưng không mua mạnh một lần. Horizon 3 tháng không đủ hấp dẫn vì backtest tín hiệu âm; horizon 1 tháng chỉ phù hợp giao dịch nhỏ do tín hiệu lịch sử rất hiếm. Lưu ý: nếu mô hình snapshot 3 tháng bật tín hiệu, vẫn cần hạ trọng số nếu backtest 3 tháng có avg buy-day return âm.</w:t>
      </w:r>
    </w:p>
    <w:p>
      <w:pPr>
        <w:spacing w:after="100"/>
      </w:pPr>
      <w:r>
        <w:rPr>
          <w:rFonts w:ascii="Calibri" w:hAnsi="Calibri" w:eastAsia="Calibri"/>
          <w:b w:val="0"/>
          <w:i w:val="0"/>
          <w:sz w:val="21"/>
        </w:rPr>
        <w:t>Với horizon 1 tháng, forecast âm khiến quyết định mua ngắn hạn không hấp dẫn, đặc biệt khi spread làm điểm hòa vốn cao hơn. Với horizon 3 tháng, expected return gần bằng 0 nhưng q10 downside xấu, nên rủi ro không được bù đủ. Với horizon 5 tháng, forecast có tín hiệu tốt hơn, nhưng nên hiểu là mua tích lũy có kiểm soát hoặc phân bổ từng phần, không phải all-in tại một giá duy nhất.</w:t>
      </w:r>
    </w:p>
    <w:p>
      <w:pPr>
        <w:spacing w:after="100"/>
      </w:pPr>
      <w:r>
        <w:rPr>
          <w:rFonts w:ascii="Calibri" w:hAnsi="Calibri" w:eastAsia="Calibri"/>
          <w:b w:val="0"/>
          <w:i w:val="0"/>
          <w:sz w:val="21"/>
        </w:rPr>
        <w:t>Kết luận này phù hợp với logic kinh tế: vàng có thể vẫn là tài sản phòng vệ trong môi trường bất định, nhưng khi premium nội địa cao, người mua chịu thêm rủi ro chính sách và rủi ro co premium. Do đó, quyết định hợp lý nhất là ưu tiên quản trị vị thế, theo dõi premium/spread và cập nhật rolling forecast thay vì xem snapshot là lời khuyên cố định.</w:t>
      </w:r>
    </w:p>
    <w:p>
      <w:pPr>
        <w:spacing w:before="200" w:after="80"/>
      </w:pPr>
      <w:r>
        <w:rPr>
          <w:rFonts w:ascii="Calibri" w:hAnsi="Calibri" w:eastAsia="Calibri"/>
          <w:b/>
          <w:color w:val="1F4E79"/>
          <w:sz w:val="34"/>
        </w:rPr>
        <w:t>9. Caveats, Feedback và kế hoạch cải thiện</w:t>
      </w:r>
    </w:p>
    <w:p>
      <w:pPr>
        <w:spacing w:after="100"/>
      </w:pPr>
      <w:r>
        <w:rPr>
          <w:rFonts w:ascii="Calibri" w:hAnsi="Calibri" w:eastAsia="Calibri"/>
          <w:b w:val="0"/>
          <w:i w:val="0"/>
          <w:sz w:val="21"/>
        </w:rPr>
        <w:t>Các caveat dưới đây không phải lỗi cần che đi, mà là phần phản hồi để nâng độ tin cậy của hệ thống. Với bài toán dự báo tài chính, việc biết mô hình chưa biết gì quan trọng không kém kết quả dự báo. Mỗi caveat được chuyển thành backlog có artifact đo lường, để lần chạy sau có thể kiểm tra đã cải thiện thật hay chưa.</w:t>
      </w:r>
    </w:p>
    <w:p>
      <w:pPr>
        <w:pStyle w:val="ListBullet"/>
        <w:spacing w:after="40"/>
      </w:pPr>
      <w:r>
        <w:rPr>
          <w:rFonts w:ascii="Calibri" w:hAnsi="Calibri" w:eastAsia="Calibri"/>
          <w:sz w:val="20"/>
        </w:rPr>
        <w:t>Premium missing rate hiện khoảng 0.0%; kết luận premium cần đọc là directional.</w:t>
      </w:r>
    </w:p>
    <w:p>
      <w:pPr>
        <w:pStyle w:val="ListBullet"/>
        <w:spacing w:after="40"/>
      </w:pPr>
      <w:r>
        <w:rPr>
          <w:rFonts w:ascii="Calibri" w:hAnsi="Calibri" w:eastAsia="Calibri"/>
          <w:sz w:val="20"/>
        </w:rPr>
        <w:t>VN deposit-rate history bị loại vì value null 100%, nên chưa benchmark đầy đủ với lãi suất tiết kiệm.</w:t>
      </w:r>
    </w:p>
    <w:p>
      <w:pPr>
        <w:pStyle w:val="ListBullet"/>
        <w:spacing w:after="40"/>
      </w:pPr>
      <w:r>
        <w:rPr>
          <w:rFonts w:ascii="Calibri" w:hAnsi="Calibri" w:eastAsia="Calibri"/>
          <w:sz w:val="20"/>
        </w:rPr>
        <w:t>News/headline được backfill trong 2026; đã lag theo event_date nhưng real-time availability chưa chứng minh tuyệt đối.</w:t>
      </w:r>
    </w:p>
    <w:p>
      <w:pPr>
        <w:pStyle w:val="ListBullet"/>
        <w:spacing w:after="40"/>
      </w:pPr>
      <w:r>
        <w:rPr>
          <w:rFonts w:ascii="Calibri" w:hAnsi="Calibri" w:eastAsia="Calibri"/>
          <w:sz w:val="20"/>
        </w:rPr>
        <w:t>LightGBM/XGBoost/CatBoost đã được cài và train thật khi xuất hiện trong leaderboard; DeepAR/TFT là production-candidate cho runner riêng, không còn là blocker thiếu dependency.</w:t>
      </w:r>
    </w:p>
    <w:p>
      <w:pPr>
        <w:pStyle w:val="ListBullet"/>
        <w:spacing w:after="40"/>
      </w:pPr>
      <w:r>
        <w:rPr>
          <w:rFonts w:ascii="Calibri" w:hAnsi="Calibri" w:eastAsia="Calibri"/>
          <w:sz w:val="20"/>
        </w:rPr>
        <w:t>Bước tiếp theo nên ưu tiên: bổ sung LBMA/FX coverage, nguồn lãi suất tiền gửi VN, lịch đấu thầu/chính sách NHNN, rồi chạy paper-trading rolling sau snapshot.</w:t>
      </w:r>
    </w:p>
    <w:p>
      <w:pPr>
        <w:spacing w:after="100"/>
      </w:pPr>
      <w:r>
        <w:rPr>
          <w:rFonts w:ascii="Calibri" w:hAnsi="Calibri" w:eastAsia="Calibri"/>
          <w:b w:val="0"/>
          <w:i w:val="0"/>
          <w:sz w:val="21"/>
        </w:rPr>
        <w:t>Về premium, mục tiêu cải thiện là giảm missing nhưng không đánh đổi tính trung thực của nguồn. Vì vậy premium row phải mang theo gold_reference_source, fx_source, source_quality, availability_from và is_proxy. Những ngày dùng proxy vẫn được dùng cho mô hình nếu cần tính liên tục, nhưng report và sensitivity phải có khả năng tách high-quality-only khỏi proxy-inclusive.</w:t>
      </w:r>
    </w:p>
    <w:p>
      <w:pPr>
        <w:spacing w:after="100"/>
      </w:pPr>
      <w:r>
        <w:rPr>
          <w:rFonts w:ascii="Calibri" w:hAnsi="Calibri" w:eastAsia="Calibri"/>
          <w:b w:val="0"/>
          <w:i w:val="0"/>
          <w:sz w:val="21"/>
        </w:rPr>
        <w:t>Về lãi suất, báo cáo không trộn lẫn tỷ giá trung tâm SBV với deposit rate. Structure 137473 đã được xác minh là central USD/VND FX, nên không được dùng làm lãi suất tiền gửi. Khi chưa có lịch sử chính thức, hướng đúng là archive forward các bảng lãi suất ngân hàng thương mại có ngày công bố rõ, sau đó mới tạo feature opportunity cost cho các kỳ hạn 1/3/5 tháng.</w:t>
      </w:r>
    </w:p>
    <w:p>
      <w:pPr>
        <w:spacing w:after="100"/>
      </w:pPr>
      <w:r>
        <w:rPr>
          <w:rFonts w:ascii="Calibri" w:hAnsi="Calibri" w:eastAsia="Calibri"/>
          <w:b w:val="0"/>
          <w:i w:val="0"/>
          <w:sz w:val="21"/>
        </w:rPr>
        <w:t>Về news, chế độ research_event_date_lagged có thể dùng cho phân tích học thuật vì đã lag theo ngày bài viết, nhưng chế độ strict_realtime_verified mới phù hợp cho paper-trading. Nếu hai chế độ tạo kết quả khác nhau đáng kể, báo cáo phải hạ confidence của headline features và ưu tiên biến giá/thanh khoản có timestamp chắc chắn hơn.</w:t>
      </w:r>
    </w:p>
    <w:p>
      <w:pPr>
        <w:spacing w:before="200" w:after="80"/>
      </w:pPr>
      <w:r>
        <w:rPr>
          <w:rFonts w:ascii="Calibri" w:hAnsi="Calibri" w:eastAsia="Calibri"/>
          <w:b/>
          <w:color w:val="1F4E79"/>
          <w:sz w:val="34"/>
        </w:rPr>
        <w:t>10. Next Data Expansion &amp; Paper Trading</w:t>
      </w:r>
    </w:p>
    <w:p>
      <w:pPr>
        <w:spacing w:after="100"/>
      </w:pPr>
      <w:r>
        <w:rPr>
          <w:rFonts w:ascii="Calibri" w:hAnsi="Calibri" w:eastAsia="Calibri"/>
          <w:b w:val="0"/>
          <w:i w:val="0"/>
          <w:sz w:val="21"/>
        </w:rPr>
        <w:t>Mục này ghi nhận phần mở rộng sau snapshot bằng dữ liệu thật: Playwright được dùng cho SBV/NHNN vì API trực tiếp có thể bị chặn; Firecrawl chỉ là fallback cho bài báo/trang tĩnh khi có API key. Không có lịch đấu thầu hay lãi suất nào được sinh giả.</w:t>
      </w:r>
    </w:p>
    <w:p>
      <w:pPr>
        <w:spacing w:after="100"/>
      </w:pPr>
      <w:r>
        <w:rPr>
          <w:rFonts w:ascii="Calibri" w:hAnsi="Calibri" w:eastAsia="Calibri"/>
          <w:b w:val="0"/>
          <w:i w:val="0"/>
          <w:sz w:val="21"/>
        </w:rPr>
        <w:t>Mục tiêu của phần mở rộng không phải thay đổi kết luận đầu tư một cách cơ học, mà là giảm bất định quanh các biến đang yếu: premium reference, FX, lãi suất cơ hội, policy events và khả năng kiểm chứng real-time. Khi các nguồn này tốt hơn, mô hình có thể phân biệt rõ hơn giữa một đợt tăng giá do vàng thế giới, một đợt tăng do VND mất giá, và một đợt tăng do premium nội địa bị đẩy bởi khan hiếm/chính sách.</w:t>
      </w:r>
    </w:p>
    <w:p>
      <w:pPr>
        <w:spacing w:after="100"/>
      </w:pPr>
      <w:r>
        <w:rPr>
          <w:rFonts w:ascii="Calibri" w:hAnsi="Calibri" w:eastAsia="Calibri"/>
          <w:b w:val="0"/>
          <w:i w:val="0"/>
          <w:sz w:val="21"/>
        </w:rPr>
        <w:t>Playwright được ưu tiên cho SBV vì phiên trình duyệt thật giữ được session và bắt được các endpoint CMS mà request trực tiếp có thể bị chặn. Collector không suy diễn lịch đấu thầu từ quy luật tuần hoặc tin đồn; chỉ event có URL chính thức, ngày công bố, hash nội dung và confidence mới được đưa vào event panel chính. Dữ liệu rule_generated nếu có chỉ được giữ như tham khảo, không đi vào mô hình chính.</w:t>
      </w:r>
    </w:p>
    <w:p>
      <w:pPr>
        <w:spacing w:after="100"/>
      </w:pPr>
      <w:r>
        <w:rPr>
          <w:rFonts w:ascii="Calibri" w:hAnsi="Calibri" w:eastAsia="Calibri"/>
          <w:b w:val="0"/>
          <w:i w:val="0"/>
          <w:sz w:val="21"/>
        </w:rPr>
        <w:t>Before vs After Caveats: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ign w:val="center"/>
          </w:tcPr>
          <w:p>
            <w:r/>
            <w:r>
              <w:rPr>
                <w:rFonts w:ascii="Calibri" w:hAnsi="Calibri" w:eastAsia="Calibri"/>
                <w:b/>
                <w:color w:val="FFFFFF"/>
                <w:sz w:val="18"/>
              </w:rPr>
              <w:t>Caveat</w:t>
            </w:r>
          </w:p>
        </w:tc>
        <w:tc>
          <w:tcPr>
            <w:tcW w:type="dxa" w:w="2493"/>
            <w:shd w:fill="1F4E79"/>
            <w:vAlign w:val="center"/>
          </w:tcPr>
          <w:p>
            <w:r/>
            <w:r>
              <w:rPr>
                <w:rFonts w:ascii="Calibri" w:hAnsi="Calibri" w:eastAsia="Calibri"/>
                <w:b/>
                <w:color w:val="FFFFFF"/>
                <w:sz w:val="18"/>
              </w:rPr>
              <w:t>Before</w:t>
            </w:r>
          </w:p>
        </w:tc>
        <w:tc>
          <w:tcPr>
            <w:tcW w:type="dxa" w:w="2493"/>
            <w:shd w:fill="1F4E79"/>
            <w:vAlign w:val="center"/>
          </w:tcPr>
          <w:p>
            <w:r/>
            <w:r>
              <w:rPr>
                <w:rFonts w:ascii="Calibri" w:hAnsi="Calibri" w:eastAsia="Calibri"/>
                <w:b/>
                <w:color w:val="FFFFFF"/>
                <w:sz w:val="18"/>
              </w:rPr>
              <w:t>After</w:t>
            </w:r>
          </w:p>
        </w:tc>
        <w:tc>
          <w:tcPr>
            <w:tcW w:type="dxa" w:w="2493"/>
            <w:shd w:fill="1F4E79"/>
            <w:vAlign w:val="center"/>
          </w:tcPr>
          <w:p>
            <w:r/>
            <w:r>
              <w:rPr>
                <w:rFonts w:ascii="Calibri" w:hAnsi="Calibri" w:eastAsia="Calibri"/>
                <w:b/>
                <w:color w:val="FFFFFF"/>
                <w:sz w:val="18"/>
              </w:rPr>
              <w:t>Decision impact</w:t>
            </w:r>
          </w:p>
        </w:tc>
      </w:tr>
      <w:tr>
        <w:tc>
          <w:tcPr>
            <w:tcW w:type="dxa" w:w="2493"/>
            <w:vAlign w:val="center"/>
          </w:tcPr>
          <w:p>
            <w:r/>
            <w:r>
              <w:rPr>
                <w:rFonts w:ascii="Calibri" w:hAnsi="Calibri" w:eastAsia="Calibri"/>
                <w:b w:val="0"/>
                <w:sz w:val="18"/>
              </w:rPr>
              <w:t>Premium coverage</w:t>
            </w:r>
          </w:p>
        </w:tc>
        <w:tc>
          <w:tcPr>
            <w:tcW w:type="dxa" w:w="2493"/>
            <w:vAlign w:val="center"/>
          </w:tcPr>
          <w:p>
            <w:r/>
            <w:r>
              <w:rPr>
                <w:rFonts w:ascii="Calibri" w:hAnsi="Calibri" w:eastAsia="Calibri"/>
                <w:b w:val="0"/>
                <w:sz w:val="18"/>
              </w:rPr>
              <w:t>0.0%</w:t>
            </w:r>
          </w:p>
        </w:tc>
        <w:tc>
          <w:tcPr>
            <w:tcW w:type="dxa" w:w="2493"/>
            <w:vAlign w:val="center"/>
          </w:tcPr>
          <w:p>
            <w:r/>
            <w:r>
              <w:rPr>
                <w:rFonts w:ascii="Calibri" w:hAnsi="Calibri" w:eastAsia="Calibri"/>
                <w:b w:val="0"/>
                <w:sz w:val="18"/>
              </w:rPr>
              <w:t>0.0%</w:t>
            </w:r>
          </w:p>
        </w:tc>
        <w:tc>
          <w:tcPr>
            <w:tcW w:type="dxa" w:w="2493"/>
            <w:vAlign w:val="center"/>
          </w:tcPr>
          <w:p>
            <w:r/>
            <w:r>
              <w:rPr>
                <w:rFonts w:ascii="Calibri" w:hAnsi="Calibri" w:eastAsia="Calibri"/>
                <w:b w:val="0"/>
                <w:sz w:val="18"/>
              </w:rPr>
              <w:t>Met target &lt;10%</w:t>
            </w:r>
          </w:p>
        </w:tc>
      </w:tr>
      <w:tr>
        <w:tc>
          <w:tcPr>
            <w:tcW w:type="dxa" w:w="2493"/>
            <w:shd w:fill="F3F6FA"/>
            <w:vAlign w:val="center"/>
          </w:tcPr>
          <w:p>
            <w:r/>
            <w:r>
              <w:rPr>
                <w:rFonts w:ascii="Calibri" w:hAnsi="Calibri" w:eastAsia="Calibri"/>
                <w:b w:val="0"/>
                <w:sz w:val="18"/>
              </w:rPr>
              <w:t>Deposit opportunity cost</w:t>
            </w:r>
          </w:p>
        </w:tc>
        <w:tc>
          <w:tcPr>
            <w:tcW w:type="dxa" w:w="2493"/>
            <w:shd w:fill="F3F6FA"/>
            <w:vAlign w:val="center"/>
          </w:tcPr>
          <w:p>
            <w:r/>
            <w:r>
              <w:rPr>
                <w:rFonts w:ascii="Calibri" w:hAnsi="Calibri" w:eastAsia="Calibri"/>
                <w:b w:val="0"/>
                <w:sz w:val="18"/>
              </w:rPr>
              <w:t>0 non-null verified rows</w:t>
            </w:r>
          </w:p>
        </w:tc>
        <w:tc>
          <w:tcPr>
            <w:tcW w:type="dxa" w:w="2493"/>
            <w:shd w:fill="F3F6FA"/>
            <w:vAlign w:val="center"/>
          </w:tcPr>
          <w:p>
            <w:r/>
            <w:r>
              <w:rPr>
                <w:rFonts w:ascii="Calibri" w:hAnsi="Calibri" w:eastAsia="Calibri"/>
                <w:b w:val="0"/>
                <w:sz w:val="18"/>
              </w:rPr>
              <w:t>15 current retail rows; SBV policy rows=0</w:t>
            </w:r>
          </w:p>
        </w:tc>
        <w:tc>
          <w:tcPr>
            <w:tcW w:type="dxa" w:w="2493"/>
            <w:shd w:fill="F3F6FA"/>
            <w:vAlign w:val="center"/>
          </w:tcPr>
          <w:p>
            <w:r/>
            <w:r>
              <w:rPr>
                <w:rFonts w:ascii="Calibri" w:hAnsi="Calibri" w:eastAsia="Calibri"/>
                <w:b w:val="0"/>
                <w:sz w:val="18"/>
              </w:rPr>
              <w:t>forward_monitoring_only</w:t>
            </w:r>
          </w:p>
        </w:tc>
      </w:tr>
      <w:tr>
        <w:tc>
          <w:tcPr>
            <w:tcW w:type="dxa" w:w="2493"/>
            <w:vAlign w:val="center"/>
          </w:tcPr>
          <w:p>
            <w:r/>
            <w:r>
              <w:rPr>
                <w:rFonts w:ascii="Calibri" w:hAnsi="Calibri" w:eastAsia="Calibri"/>
                <w:b w:val="0"/>
                <w:sz w:val="18"/>
              </w:rPr>
              <w:t>News real-time availability</w:t>
            </w:r>
          </w:p>
        </w:tc>
        <w:tc>
          <w:tcPr>
            <w:tcW w:type="dxa" w:w="2493"/>
            <w:vAlign w:val="center"/>
          </w:tcPr>
          <w:p>
            <w:r/>
            <w:r>
              <w:rPr>
                <w:rFonts w:ascii="Calibri" w:hAnsi="Calibri" w:eastAsia="Calibri"/>
                <w:b w:val="0"/>
                <w:sz w:val="18"/>
              </w:rPr>
              <w:t>Backfilled event_date lagged</w:t>
            </w:r>
          </w:p>
        </w:tc>
        <w:tc>
          <w:tcPr>
            <w:tcW w:type="dxa" w:w="2493"/>
            <w:vAlign w:val="center"/>
          </w:tcPr>
          <w:p>
            <w:r/>
            <w:r>
              <w:rPr>
                <w:rFonts w:ascii="Calibri" w:hAnsi="Calibri" w:eastAsia="Calibri"/>
                <w:b w:val="0"/>
                <w:sz w:val="18"/>
              </w:rPr>
              <w:t>14.2%</w:t>
            </w:r>
          </w:p>
        </w:tc>
        <w:tc>
          <w:tcPr>
            <w:tcW w:type="dxa" w:w="2493"/>
            <w:vAlign w:val="center"/>
          </w:tcPr>
          <w:p>
            <w:r/>
            <w:r>
              <w:rPr>
                <w:rFonts w:ascii="Calibri" w:hAnsi="Calibri" w:eastAsia="Calibri"/>
                <w:b w:val="0"/>
                <w:sz w:val="18"/>
              </w:rPr>
              <w:t>Strict mode uses availability_from; backfilled rows excluded from paper-trading history.</w:t>
            </w:r>
          </w:p>
        </w:tc>
      </w:tr>
      <w:tr>
        <w:tc>
          <w:tcPr>
            <w:tcW w:type="dxa" w:w="2493"/>
            <w:shd w:fill="F3F6FA"/>
            <w:vAlign w:val="center"/>
          </w:tcPr>
          <w:p>
            <w:r/>
            <w:r>
              <w:rPr>
                <w:rFonts w:ascii="Calibri" w:hAnsi="Calibri" w:eastAsia="Calibri"/>
                <w:b w:val="0"/>
                <w:sz w:val="18"/>
              </w:rPr>
              <w:t>Boosting/deep model coverage</w:t>
            </w:r>
          </w:p>
        </w:tc>
        <w:tc>
          <w:tcPr>
            <w:tcW w:type="dxa" w:w="2493"/>
            <w:shd w:fill="F3F6FA"/>
            <w:vAlign w:val="center"/>
          </w:tcPr>
          <w:p>
            <w:r/>
            <w:r>
              <w:rPr>
                <w:rFonts w:ascii="Calibri" w:hAnsi="Calibri" w:eastAsia="Calibri"/>
                <w:b w:val="0"/>
                <w:sz w:val="18"/>
              </w:rPr>
              <w:t>Boosting deps previously missing</w:t>
            </w:r>
          </w:p>
        </w:tc>
        <w:tc>
          <w:tcPr>
            <w:tcW w:type="dxa" w:w="2493"/>
            <w:shd w:fill="F3F6FA"/>
            <w:vAlign w:val="center"/>
          </w:tcPr>
          <w:p>
            <w:r/>
            <w:r>
              <w:rPr>
                <w:rFonts w:ascii="Calibri" w:hAnsi="Calibri" w:eastAsia="Calibri"/>
                <w:b w:val="0"/>
                <w:sz w:val="18"/>
              </w:rPr>
              <w:t>lightgbm=ok, xgboost=ok, catboost=ok, torch=ok, pytorch_forecasting=ok, gluonts=ok</w:t>
            </w:r>
          </w:p>
        </w:tc>
        <w:tc>
          <w:tcPr>
            <w:tcW w:type="dxa" w:w="2493"/>
            <w:shd w:fill="F3F6FA"/>
            <w:vAlign w:val="center"/>
          </w:tcPr>
          <w:p>
            <w:r/>
            <w:r>
              <w:rPr>
                <w:rFonts w:ascii="Calibri" w:hAnsi="Calibri" w:eastAsia="Calibri"/>
                <w:b w:val="0"/>
                <w:sz w:val="18"/>
              </w:rPr>
              <w:t>Boosting models are trained when importable; deep models need a dedicated runner before inclusion.</w:t>
            </w:r>
          </w:p>
        </w:tc>
      </w:tr>
      <w:tr>
        <w:tc>
          <w:tcPr>
            <w:tcW w:type="dxa" w:w="2493"/>
            <w:vAlign w:val="center"/>
          </w:tcPr>
          <w:p>
            <w:r/>
            <w:r>
              <w:rPr>
                <w:rFonts w:ascii="Calibri" w:hAnsi="Calibri" w:eastAsia="Calibri"/>
                <w:b w:val="0"/>
                <w:sz w:val="18"/>
              </w:rPr>
              <w:t>Paper-trading status</w:t>
            </w:r>
          </w:p>
        </w:tc>
        <w:tc>
          <w:tcPr>
            <w:tcW w:type="dxa" w:w="2493"/>
            <w:vAlign w:val="center"/>
          </w:tcPr>
          <w:p>
            <w:r/>
            <w:r>
              <w:rPr>
                <w:rFonts w:ascii="Calibri" w:hAnsi="Calibri" w:eastAsia="Calibri"/>
                <w:b w:val="0"/>
                <w:sz w:val="18"/>
              </w:rPr>
              <w:t>No rolling ledger</w:t>
            </w:r>
          </w:p>
        </w:tc>
        <w:tc>
          <w:tcPr>
            <w:tcW w:type="dxa" w:w="2493"/>
            <w:vAlign w:val="center"/>
          </w:tcPr>
          <w:p>
            <w:r/>
            <w:r>
              <w:rPr>
                <w:rFonts w:ascii="Calibri" w:hAnsi="Calibri" w:eastAsia="Calibri"/>
                <w:b w:val="0"/>
                <w:sz w:val="18"/>
              </w:rPr>
              <w:t>rows=3, open=2, closed=0</w:t>
            </w:r>
          </w:p>
        </w:tc>
        <w:tc>
          <w:tcPr>
            <w:tcW w:type="dxa" w:w="2493"/>
            <w:vAlign w:val="center"/>
          </w:tcPr>
          <w:p>
            <w:r/>
            <w:r>
              <w:rPr>
                <w:rFonts w:ascii="Calibri" w:hAnsi="Calibri" w:eastAsia="Calibri"/>
                <w:b w:val="0"/>
                <w:sz w:val="18"/>
              </w:rPr>
              <w:t>Open trades have no realized return until exit price exists.</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ign w:val="center"/>
          </w:tcPr>
          <w:p>
            <w:r/>
            <w:r>
              <w:rPr>
                <w:rFonts w:ascii="Calibri" w:hAnsi="Calibri" w:eastAsia="Calibri"/>
                <w:b/>
                <w:color w:val="FFFFFF"/>
                <w:sz w:val="18"/>
              </w:rPr>
              <w:t>Artifact</w:t>
            </w:r>
          </w:p>
        </w:tc>
        <w:tc>
          <w:tcPr>
            <w:tcW w:type="dxa" w:w="2493"/>
            <w:shd w:fill="1F4E79"/>
            <w:vAlign w:val="center"/>
          </w:tcPr>
          <w:p>
            <w:r/>
            <w:r>
              <w:rPr>
                <w:rFonts w:ascii="Calibri" w:hAnsi="Calibri" w:eastAsia="Calibri"/>
                <w:b/>
                <w:color w:val="FFFFFF"/>
                <w:sz w:val="18"/>
              </w:rPr>
              <w:t>Rows</w:t>
            </w:r>
          </w:p>
        </w:tc>
        <w:tc>
          <w:tcPr>
            <w:tcW w:type="dxa" w:w="2493"/>
            <w:shd w:fill="1F4E79"/>
            <w:vAlign w:val="center"/>
          </w:tcPr>
          <w:p>
            <w:r/>
            <w:r>
              <w:rPr>
                <w:rFonts w:ascii="Calibri" w:hAnsi="Calibri" w:eastAsia="Calibri"/>
                <w:b/>
                <w:color w:val="FFFFFF"/>
                <w:sz w:val="18"/>
              </w:rPr>
              <w:t>Coverage/status</w:t>
            </w:r>
          </w:p>
        </w:tc>
        <w:tc>
          <w:tcPr>
            <w:tcW w:type="dxa" w:w="2493"/>
            <w:shd w:fill="1F4E79"/>
            <w:vAlign w:val="center"/>
          </w:tcPr>
          <w:p>
            <w:r/>
            <w:r>
              <w:rPr>
                <w:rFonts w:ascii="Calibri" w:hAnsi="Calibri" w:eastAsia="Calibri"/>
                <w:b/>
                <w:color w:val="FFFFFF"/>
                <w:sz w:val="18"/>
              </w:rPr>
              <w:t>Caveat</w:t>
            </w:r>
          </w:p>
        </w:tc>
      </w:tr>
      <w:tr>
        <w:tc>
          <w:tcPr>
            <w:tcW w:type="dxa" w:w="2493"/>
            <w:vAlign w:val="center"/>
          </w:tcPr>
          <w:p>
            <w:r/>
            <w:r>
              <w:rPr>
                <w:rFonts w:ascii="Calibri" w:hAnsi="Calibri" w:eastAsia="Calibri"/>
                <w:b w:val="0"/>
                <w:sz w:val="18"/>
              </w:rPr>
              <w:t>SBV source discovery</w:t>
            </w:r>
          </w:p>
        </w:tc>
        <w:tc>
          <w:tcPr>
            <w:tcW w:type="dxa" w:w="2493"/>
            <w:vAlign w:val="center"/>
          </w:tcPr>
          <w:p>
            <w:r/>
            <w:r>
              <w:rPr>
                <w:rFonts w:ascii="Calibri" w:hAnsi="Calibri" w:eastAsia="Calibri"/>
                <w:b w:val="0"/>
                <w:sz w:val="18"/>
              </w:rPr>
              <w:t>15</w:t>
            </w:r>
          </w:p>
        </w:tc>
        <w:tc>
          <w:tcPr>
            <w:tcW w:type="dxa" w:w="2493"/>
            <w:vAlign w:val="center"/>
          </w:tcPr>
          <w:p>
            <w:r/>
            <w:r>
              <w:rPr>
                <w:rFonts w:ascii="Calibri" w:hAnsi="Calibri" w:eastAsia="Calibri"/>
                <w:b w:val="0"/>
                <w:sz w:val="18"/>
              </w:rPr>
              <w:t>137473 central FX verified</w:t>
            </w:r>
          </w:p>
        </w:tc>
        <w:tc>
          <w:tcPr>
            <w:tcW w:type="dxa" w:w="2493"/>
            <w:vAlign w:val="center"/>
          </w:tcPr>
          <w:p>
            <w:r/>
            <w:r>
              <w:rPr>
                <w:rFonts w:ascii="Calibri" w:hAnsi="Calibri" w:eastAsia="Calibri"/>
                <w:b w:val="0"/>
                <w:sz w:val="18"/>
              </w:rPr>
              <w:t>No verified SBV deposit/interest-rate content structure found; structure 137473 is central USD/VND FX.</w:t>
            </w:r>
          </w:p>
        </w:tc>
      </w:tr>
      <w:tr>
        <w:tc>
          <w:tcPr>
            <w:tcW w:type="dxa" w:w="2493"/>
            <w:shd w:fill="F3F6FA"/>
            <w:vAlign w:val="center"/>
          </w:tcPr>
          <w:p>
            <w:r/>
            <w:r>
              <w:rPr>
                <w:rFonts w:ascii="Calibri" w:hAnsi="Calibri" w:eastAsia="Calibri"/>
                <w:b w:val="0"/>
                <w:sz w:val="18"/>
              </w:rPr>
              <w:t>SBV gold policy events</w:t>
            </w:r>
          </w:p>
        </w:tc>
        <w:tc>
          <w:tcPr>
            <w:tcW w:type="dxa" w:w="2493"/>
            <w:shd w:fill="F3F6FA"/>
            <w:vAlign w:val="center"/>
          </w:tcPr>
          <w:p>
            <w:r/>
            <w:r>
              <w:rPr>
                <w:rFonts w:ascii="Calibri" w:hAnsi="Calibri" w:eastAsia="Calibri"/>
                <w:b w:val="0"/>
                <w:sz w:val="18"/>
              </w:rPr>
              <w:t>3</w:t>
            </w:r>
          </w:p>
        </w:tc>
        <w:tc>
          <w:tcPr>
            <w:tcW w:type="dxa" w:w="2493"/>
            <w:shd w:fill="F3F6FA"/>
            <w:vAlign w:val="center"/>
          </w:tcPr>
          <w:p>
            <w:r/>
            <w:r>
              <w:rPr>
                <w:rFonts w:ascii="Calibri" w:hAnsi="Calibri" w:eastAsia="Calibri"/>
                <w:b w:val="0"/>
                <w:sz w:val="18"/>
              </w:rPr>
              <w:t>2026-07-16 to 2026-07-16</w:t>
            </w:r>
          </w:p>
        </w:tc>
        <w:tc>
          <w:tcPr>
            <w:tcW w:type="dxa" w:w="2493"/>
            <w:shd w:fill="F3F6FA"/>
            <w:vAlign w:val="center"/>
          </w:tcPr>
          <w:p>
            <w:r/>
            <w:r>
              <w:rPr>
                <w:rFonts w:ascii="Calibri" w:hAnsi="Calibri" w:eastAsia="Calibri"/>
                <w:b w:val="0"/>
                <w:sz w:val="18"/>
              </w:rPr>
              <w:t>Official-event extraction completed</w:t>
            </w:r>
          </w:p>
        </w:tc>
      </w:tr>
      <w:tr>
        <w:tc>
          <w:tcPr>
            <w:tcW w:type="dxa" w:w="2493"/>
            <w:vAlign w:val="center"/>
          </w:tcPr>
          <w:p>
            <w:r/>
            <w:r>
              <w:rPr>
                <w:rFonts w:ascii="Calibri" w:hAnsi="Calibri" w:eastAsia="Calibri"/>
                <w:b w:val="0"/>
                <w:sz w:val="18"/>
              </w:rPr>
              <w:t>Rolling paper trading</w:t>
            </w:r>
          </w:p>
        </w:tc>
        <w:tc>
          <w:tcPr>
            <w:tcW w:type="dxa" w:w="2493"/>
            <w:vAlign w:val="center"/>
          </w:tcPr>
          <w:p>
            <w:r/>
            <w:r>
              <w:rPr>
                <w:rFonts w:ascii="Calibri" w:hAnsi="Calibri" w:eastAsia="Calibri"/>
                <w:b w:val="0"/>
                <w:sz w:val="18"/>
              </w:rPr>
              <w:t>3</w:t>
            </w:r>
          </w:p>
        </w:tc>
        <w:tc>
          <w:tcPr>
            <w:tcW w:type="dxa" w:w="2493"/>
            <w:vAlign w:val="center"/>
          </w:tcPr>
          <w:p>
            <w:r/>
            <w:r>
              <w:rPr>
                <w:rFonts w:ascii="Calibri" w:hAnsi="Calibri" w:eastAsia="Calibri"/>
                <w:b w:val="0"/>
                <w:sz w:val="18"/>
              </w:rPr>
              <w:t>buy=2, open=2, closed=0</w:t>
            </w:r>
          </w:p>
        </w:tc>
        <w:tc>
          <w:tcPr>
            <w:tcW w:type="dxa" w:w="2493"/>
            <w:vAlign w:val="center"/>
          </w:tcPr>
          <w:p>
            <w:r/>
            <w:r>
              <w:rPr>
                <w:rFonts w:ascii="Calibri" w:hAnsi="Calibri" w:eastAsia="Calibri"/>
                <w:b w:val="0"/>
                <w:sz w:val="18"/>
              </w:rPr>
              <w:t>No paper-trading trade has matured yet; realized performance is intentionally not calculated.</w:t>
            </w:r>
          </w:p>
        </w:tc>
      </w:tr>
      <w:tr>
        <w:tc>
          <w:tcPr>
            <w:tcW w:type="dxa" w:w="2493"/>
            <w:shd w:fill="F3F6FA"/>
            <w:vAlign w:val="center"/>
          </w:tcPr>
          <w:p>
            <w:r/>
            <w:r>
              <w:rPr>
                <w:rFonts w:ascii="Calibri" w:hAnsi="Calibri" w:eastAsia="Calibri"/>
                <w:b w:val="0"/>
                <w:sz w:val="18"/>
              </w:rPr>
              <w:t>LBMA daily append</w:t>
            </w:r>
          </w:p>
        </w:tc>
        <w:tc>
          <w:tcPr>
            <w:tcW w:type="dxa" w:w="2493"/>
            <w:shd w:fill="F3F6FA"/>
            <w:vAlign w:val="center"/>
          </w:tcPr>
          <w:p>
            <w:r/>
            <w:r>
              <w:rPr>
                <w:rFonts w:ascii="Calibri" w:hAnsi="Calibri" w:eastAsia="Calibri"/>
                <w:b w:val="0"/>
                <w:sz w:val="18"/>
              </w:rPr>
              <w:t>7</w:t>
            </w:r>
          </w:p>
        </w:tc>
        <w:tc>
          <w:tcPr>
            <w:tcW w:type="dxa" w:w="2493"/>
            <w:shd w:fill="F3F6FA"/>
            <w:vAlign w:val="center"/>
          </w:tcPr>
          <w:p>
            <w:r/>
            <w:r>
              <w:rPr>
                <w:rFonts w:ascii="Calibri" w:hAnsi="Calibri" w:eastAsia="Calibri"/>
                <w:b w:val="0"/>
                <w:sz w:val="18"/>
              </w:rPr>
              <w:t>2026-07-16 đến 2026-07-16 (date)</w:t>
            </w:r>
          </w:p>
        </w:tc>
        <w:tc>
          <w:tcPr>
            <w:tcW w:type="dxa" w:w="2493"/>
            <w:shd w:fill="F3F6FA"/>
            <w:vAlign w:val="center"/>
          </w:tcPr>
          <w:p>
            <w:r/>
            <w:r>
              <w:rPr>
                <w:rFonts w:ascii="Calibri" w:hAnsi="Calibri" w:eastAsia="Calibri"/>
                <w:b w:val="0"/>
                <w:sz w:val="18"/>
              </w:rPr>
              <w:t>Public today.json append; historical backfill still requires licensed archive or GC=F proxy.</w:t>
            </w:r>
          </w:p>
        </w:tc>
      </w:tr>
    </w:tbl>
    <w:p/>
    <w:p>
      <w:pPr>
        <w:spacing w:after="100"/>
      </w:pPr>
      <w:r>
        <w:rPr>
          <w:rFonts w:ascii="Calibri" w:hAnsi="Calibri" w:eastAsia="Calibri"/>
          <w:b w:val="0"/>
          <w:i w:val="0"/>
          <w:sz w:val="21"/>
        </w:rPr>
        <w:t>Bảng artifact cho thấy hệ thống đã chuyển từ caveat mô tả sang caveat đo được. Premium có audit coverage; deposit rate có trạng thái forward monitoring; SBV discovery ghi rõ structure nào là tỷ giá trung tâm; paper-trading ledger ghi trạng thái open/closed thay vì tính realized return trước khi giao dịch đáo hạn. Đây là điều kiện cần để biến báo cáo từ một phân tích tĩnh thành một quy trình theo dõi sau snapshot.</w:t>
      </w:r>
    </w:p>
    <w:p>
      <w:pPr>
        <w:spacing w:after="100"/>
      </w:pPr>
      <w:r>
        <w:rPr>
          <w:rFonts w:ascii="Calibri" w:hAnsi="Calibri" w:eastAsia="Calibri"/>
          <w:b w:val="0"/>
          <w:i w:val="0"/>
          <w:sz w:val="21"/>
        </w:rPr>
        <w:t>SBV structures discovered from official pages/session: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ign w:val="center"/>
          </w:tcPr>
          <w:p>
            <w:r/>
            <w:r>
              <w:rPr>
                <w:rFonts w:ascii="Calibri" w:hAnsi="Calibri" w:eastAsia="Calibri"/>
                <w:b/>
                <w:color w:val="FFFFFF"/>
                <w:sz w:val="18"/>
              </w:rPr>
              <w:t>Structure</w:t>
            </w:r>
          </w:p>
        </w:tc>
        <w:tc>
          <w:tcPr>
            <w:tcW w:type="dxa" w:w="2493"/>
            <w:shd w:fill="1F4E79"/>
            <w:vAlign w:val="center"/>
          </w:tcPr>
          <w:p>
            <w:r/>
            <w:r>
              <w:rPr>
                <w:rFonts w:ascii="Calibri" w:hAnsi="Calibri" w:eastAsia="Calibri"/>
                <w:b/>
                <w:color w:val="FFFFFF"/>
                <w:sz w:val="18"/>
              </w:rPr>
              <w:t>Classification</w:t>
            </w:r>
          </w:p>
        </w:tc>
        <w:tc>
          <w:tcPr>
            <w:tcW w:type="dxa" w:w="2493"/>
            <w:shd w:fill="1F4E79"/>
            <w:vAlign w:val="center"/>
          </w:tcPr>
          <w:p>
            <w:r/>
            <w:r>
              <w:rPr>
                <w:rFonts w:ascii="Calibri" w:hAnsi="Calibri" w:eastAsia="Calibri"/>
                <w:b/>
                <w:color w:val="FFFFFF"/>
                <w:sz w:val="18"/>
              </w:rPr>
              <w:t>Sample rows</w:t>
            </w:r>
          </w:p>
        </w:tc>
        <w:tc>
          <w:tcPr>
            <w:tcW w:type="dxa" w:w="2493"/>
            <w:shd w:fill="1F4E79"/>
            <w:vAlign w:val="center"/>
          </w:tcPr>
          <w:p>
            <w:r/>
            <w:r>
              <w:rPr>
                <w:rFonts w:ascii="Calibri" w:hAnsi="Calibri" w:eastAsia="Calibri"/>
                <w:b/>
                <w:color w:val="FFFFFF"/>
                <w:sz w:val="18"/>
              </w:rPr>
              <w:t>Fields</w:t>
            </w:r>
          </w:p>
        </w:tc>
      </w:tr>
      <w:tr>
        <w:tc>
          <w:tcPr>
            <w:tcW w:type="dxa" w:w="2493"/>
            <w:vAlign w:val="center"/>
          </w:tcPr>
          <w:p>
            <w:r/>
            <w:r>
              <w:rPr>
                <w:rFonts w:ascii="Calibri" w:hAnsi="Calibri" w:eastAsia="Calibri"/>
                <w:b w:val="0"/>
                <w:sz w:val="18"/>
              </w:rPr>
              <w:t>10100</w:t>
            </w:r>
          </w:p>
        </w:tc>
        <w:tc>
          <w:tcPr>
            <w:tcW w:type="dxa" w:w="2493"/>
            <w:vAlign w:val="center"/>
          </w:tcPr>
          <w:p>
            <w:r/>
            <w:r>
              <w:rPr>
                <w:rFonts w:ascii="Calibri" w:hAnsi="Calibri" w:eastAsia="Calibri"/>
                <w:b w:val="0"/>
                <w:sz w:val="18"/>
              </w:rPr>
              <w:t>gold_policy_candidate</w:t>
            </w:r>
          </w:p>
        </w:tc>
        <w:tc>
          <w:tcPr>
            <w:tcW w:type="dxa" w:w="2493"/>
            <w:vAlign w:val="center"/>
          </w:tcPr>
          <w:p>
            <w:r/>
            <w:r>
              <w:rPr>
                <w:rFonts w:ascii="Calibri" w:hAnsi="Calibri" w:eastAsia="Calibri"/>
                <w:b w:val="0"/>
                <w:sz w:val="18"/>
              </w:rPr>
              <w:t>0</w:t>
            </w:r>
          </w:p>
        </w:tc>
        <w:tc>
          <w:tcPr>
            <w:tcW w:type="dxa" w:w="2493"/>
            <w:vAlign w:val="center"/>
          </w:tcPr>
          <w:p>
            <w:r/>
            <w:r>
              <w:rPr>
                <w:rFonts w:ascii="Calibri" w:hAnsi="Calibri" w:eastAsia="Calibri"/>
                <w:b w:val="0"/>
                <w:sz w:val="18"/>
              </w:rPr>
            </w:r>
          </w:p>
        </w:tc>
      </w:tr>
      <w:tr>
        <w:tc>
          <w:tcPr>
            <w:tcW w:type="dxa" w:w="2493"/>
            <w:shd w:fill="F3F6FA"/>
            <w:vAlign w:val="center"/>
          </w:tcPr>
          <w:p>
            <w:r/>
            <w:r>
              <w:rPr>
                <w:rFonts w:ascii="Calibri" w:hAnsi="Calibri" w:eastAsia="Calibri"/>
                <w:b w:val="0"/>
                <w:sz w:val="18"/>
              </w:rPr>
              <w:t>20117</w:t>
            </w:r>
          </w:p>
        </w:tc>
        <w:tc>
          <w:tcPr>
            <w:tcW w:type="dxa" w:w="2493"/>
            <w:shd w:fill="F3F6FA"/>
            <w:vAlign w:val="center"/>
          </w:tcPr>
          <w:p>
            <w:r/>
            <w:r>
              <w:rPr>
                <w:rFonts w:ascii="Calibri" w:hAnsi="Calibri" w:eastAsia="Calibri"/>
                <w:b w:val="0"/>
                <w:sz w:val="18"/>
              </w:rPr>
              <w:t>gold_policy_candidate</w:t>
            </w:r>
          </w:p>
        </w:tc>
        <w:tc>
          <w:tcPr>
            <w:tcW w:type="dxa" w:w="2493"/>
            <w:shd w:fill="F3F6FA"/>
            <w:vAlign w:val="center"/>
          </w:tcPr>
          <w:p>
            <w:r/>
            <w:r>
              <w:rPr>
                <w:rFonts w:ascii="Calibri" w:hAnsi="Calibri" w:eastAsia="Calibri"/>
                <w:b w:val="0"/>
                <w:sz w:val="18"/>
              </w:rPr>
              <w:t>0</w:t>
            </w:r>
          </w:p>
        </w:tc>
        <w:tc>
          <w:tcPr>
            <w:tcW w:type="dxa" w:w="2493"/>
            <w:shd w:fill="F3F6FA"/>
            <w:vAlign w:val="center"/>
          </w:tcPr>
          <w:p>
            <w:r/>
            <w:r>
              <w:rPr>
                <w:rFonts w:ascii="Calibri" w:hAnsi="Calibri" w:eastAsia="Calibri"/>
                <w:b w:val="0"/>
                <w:sz w:val="18"/>
              </w:rPr>
            </w:r>
          </w:p>
        </w:tc>
      </w:tr>
      <w:tr>
        <w:tc>
          <w:tcPr>
            <w:tcW w:type="dxa" w:w="2493"/>
            <w:vAlign w:val="center"/>
          </w:tcPr>
          <w:p>
            <w:r/>
            <w:r>
              <w:rPr>
                <w:rFonts w:ascii="Calibri" w:hAnsi="Calibri" w:eastAsia="Calibri"/>
                <w:b w:val="0"/>
                <w:sz w:val="18"/>
              </w:rPr>
              <w:t>29633</w:t>
            </w:r>
          </w:p>
        </w:tc>
        <w:tc>
          <w:tcPr>
            <w:tcW w:type="dxa" w:w="2493"/>
            <w:vAlign w:val="center"/>
          </w:tcPr>
          <w:p>
            <w:r/>
            <w:r>
              <w:rPr>
                <w:rFonts w:ascii="Calibri" w:hAnsi="Calibri" w:eastAsia="Calibri"/>
                <w:b w:val="0"/>
                <w:sz w:val="18"/>
              </w:rPr>
              <w:t>gold_policy_candidate</w:t>
            </w:r>
          </w:p>
        </w:tc>
        <w:tc>
          <w:tcPr>
            <w:tcW w:type="dxa" w:w="2493"/>
            <w:vAlign w:val="center"/>
          </w:tcPr>
          <w:p>
            <w:r/>
            <w:r>
              <w:rPr>
                <w:rFonts w:ascii="Calibri" w:hAnsi="Calibri" w:eastAsia="Calibri"/>
                <w:b w:val="0"/>
                <w:sz w:val="18"/>
              </w:rPr>
              <w:t>0</w:t>
            </w:r>
          </w:p>
        </w:tc>
        <w:tc>
          <w:tcPr>
            <w:tcW w:type="dxa" w:w="2493"/>
            <w:vAlign w:val="center"/>
          </w:tcPr>
          <w:p>
            <w:r/>
            <w:r>
              <w:rPr>
                <w:rFonts w:ascii="Calibri" w:hAnsi="Calibri" w:eastAsia="Calibri"/>
                <w:b w:val="0"/>
                <w:sz w:val="18"/>
              </w:rPr>
            </w:r>
          </w:p>
        </w:tc>
      </w:tr>
      <w:tr>
        <w:tc>
          <w:tcPr>
            <w:tcW w:type="dxa" w:w="2493"/>
            <w:shd w:fill="F3F6FA"/>
            <w:vAlign w:val="center"/>
          </w:tcPr>
          <w:p>
            <w:r/>
            <w:r>
              <w:rPr>
                <w:rFonts w:ascii="Calibri" w:hAnsi="Calibri" w:eastAsia="Calibri"/>
                <w:b w:val="0"/>
                <w:sz w:val="18"/>
              </w:rPr>
              <w:t>30000</w:t>
            </w:r>
          </w:p>
        </w:tc>
        <w:tc>
          <w:tcPr>
            <w:tcW w:type="dxa" w:w="2493"/>
            <w:shd w:fill="F3F6FA"/>
            <w:vAlign w:val="center"/>
          </w:tcPr>
          <w:p>
            <w:r/>
            <w:r>
              <w:rPr>
                <w:rFonts w:ascii="Calibri" w:hAnsi="Calibri" w:eastAsia="Calibri"/>
                <w:b w:val="0"/>
                <w:sz w:val="18"/>
              </w:rPr>
              <w:t>gold_policy_candidate</w:t>
            </w:r>
          </w:p>
        </w:tc>
        <w:tc>
          <w:tcPr>
            <w:tcW w:type="dxa" w:w="2493"/>
            <w:shd w:fill="F3F6FA"/>
            <w:vAlign w:val="center"/>
          </w:tcPr>
          <w:p>
            <w:r/>
            <w:r>
              <w:rPr>
                <w:rFonts w:ascii="Calibri" w:hAnsi="Calibri" w:eastAsia="Calibri"/>
                <w:b w:val="0"/>
                <w:sz w:val="18"/>
              </w:rPr>
              <w:t>0</w:t>
            </w:r>
          </w:p>
        </w:tc>
        <w:tc>
          <w:tcPr>
            <w:tcW w:type="dxa" w:w="2493"/>
            <w:shd w:fill="F3F6FA"/>
            <w:vAlign w:val="center"/>
          </w:tcPr>
          <w:p>
            <w:r/>
            <w:r>
              <w:rPr>
                <w:rFonts w:ascii="Calibri" w:hAnsi="Calibri" w:eastAsia="Calibri"/>
                <w:b w:val="0"/>
                <w:sz w:val="18"/>
              </w:rPr>
            </w:r>
          </w:p>
        </w:tc>
      </w:tr>
      <w:tr>
        <w:tc>
          <w:tcPr>
            <w:tcW w:type="dxa" w:w="2493"/>
            <w:vAlign w:val="center"/>
          </w:tcPr>
          <w:p>
            <w:r/>
            <w:r>
              <w:rPr>
                <w:rFonts w:ascii="Calibri" w:hAnsi="Calibri" w:eastAsia="Calibri"/>
                <w:b w:val="0"/>
                <w:sz w:val="18"/>
              </w:rPr>
              <w:t>32827</w:t>
            </w:r>
          </w:p>
        </w:tc>
        <w:tc>
          <w:tcPr>
            <w:tcW w:type="dxa" w:w="2493"/>
            <w:vAlign w:val="center"/>
          </w:tcPr>
          <w:p>
            <w:r/>
            <w:r>
              <w:rPr>
                <w:rFonts w:ascii="Calibri" w:hAnsi="Calibri" w:eastAsia="Calibri"/>
                <w:b w:val="0"/>
                <w:sz w:val="18"/>
              </w:rPr>
              <w:t>gold_policy_candidate</w:t>
            </w:r>
          </w:p>
        </w:tc>
        <w:tc>
          <w:tcPr>
            <w:tcW w:type="dxa" w:w="2493"/>
            <w:vAlign w:val="center"/>
          </w:tcPr>
          <w:p>
            <w:r/>
            <w:r>
              <w:rPr>
                <w:rFonts w:ascii="Calibri" w:hAnsi="Calibri" w:eastAsia="Calibri"/>
                <w:b w:val="0"/>
                <w:sz w:val="18"/>
              </w:rPr>
              <w:t>0</w:t>
            </w:r>
          </w:p>
        </w:tc>
        <w:tc>
          <w:tcPr>
            <w:tcW w:type="dxa" w:w="2493"/>
            <w:vAlign w:val="center"/>
          </w:tcPr>
          <w:p>
            <w:r/>
            <w:r>
              <w:rPr>
                <w:rFonts w:ascii="Calibri" w:hAnsi="Calibri" w:eastAsia="Calibri"/>
                <w:b w:val="0"/>
                <w:sz w:val="18"/>
              </w:rPr>
            </w:r>
          </w:p>
        </w:tc>
      </w:tr>
      <w:tr>
        <w:tc>
          <w:tcPr>
            <w:tcW w:type="dxa" w:w="2493"/>
            <w:shd w:fill="F3F6FA"/>
            <w:vAlign w:val="center"/>
          </w:tcPr>
          <w:p>
            <w:r/>
            <w:r>
              <w:rPr>
                <w:rFonts w:ascii="Calibri" w:hAnsi="Calibri" w:eastAsia="Calibri"/>
                <w:b w:val="0"/>
                <w:sz w:val="18"/>
              </w:rPr>
              <w:t>32829</w:t>
            </w:r>
          </w:p>
        </w:tc>
        <w:tc>
          <w:tcPr>
            <w:tcW w:type="dxa" w:w="2493"/>
            <w:shd w:fill="F3F6FA"/>
            <w:vAlign w:val="center"/>
          </w:tcPr>
          <w:p>
            <w:r/>
            <w:r>
              <w:rPr>
                <w:rFonts w:ascii="Calibri" w:hAnsi="Calibri" w:eastAsia="Calibri"/>
                <w:b w:val="0"/>
                <w:sz w:val="18"/>
              </w:rPr>
              <w:t>gold_policy_candidate</w:t>
            </w:r>
          </w:p>
        </w:tc>
        <w:tc>
          <w:tcPr>
            <w:tcW w:type="dxa" w:w="2493"/>
            <w:shd w:fill="F3F6FA"/>
            <w:vAlign w:val="center"/>
          </w:tcPr>
          <w:p>
            <w:r/>
            <w:r>
              <w:rPr>
                <w:rFonts w:ascii="Calibri" w:hAnsi="Calibri" w:eastAsia="Calibri"/>
                <w:b w:val="0"/>
                <w:sz w:val="18"/>
              </w:rPr>
              <w:t>0</w:t>
            </w:r>
          </w:p>
        </w:tc>
        <w:tc>
          <w:tcPr>
            <w:tcW w:type="dxa" w:w="2493"/>
            <w:shd w:fill="F3F6FA"/>
            <w:vAlign w:val="center"/>
          </w:tcPr>
          <w:p>
            <w:r/>
            <w:r>
              <w:rPr>
                <w:rFonts w:ascii="Calibri" w:hAnsi="Calibri" w:eastAsia="Calibri"/>
                <w:b w:val="0"/>
                <w:sz w:val="18"/>
              </w:rPr>
            </w:r>
          </w:p>
        </w:tc>
      </w:tr>
      <w:tr>
        <w:tc>
          <w:tcPr>
            <w:tcW w:type="dxa" w:w="2493"/>
            <w:vAlign w:val="center"/>
          </w:tcPr>
          <w:p>
            <w:r/>
            <w:r>
              <w:rPr>
                <w:rFonts w:ascii="Calibri" w:hAnsi="Calibri" w:eastAsia="Calibri"/>
                <w:b w:val="0"/>
                <w:sz w:val="18"/>
              </w:rPr>
              <w:t>33808</w:t>
            </w:r>
          </w:p>
        </w:tc>
        <w:tc>
          <w:tcPr>
            <w:tcW w:type="dxa" w:w="2493"/>
            <w:vAlign w:val="center"/>
          </w:tcPr>
          <w:p>
            <w:r/>
            <w:r>
              <w:rPr>
                <w:rFonts w:ascii="Calibri" w:hAnsi="Calibri" w:eastAsia="Calibri"/>
                <w:b w:val="0"/>
                <w:sz w:val="18"/>
              </w:rPr>
              <w:t>unknown</w:t>
            </w:r>
          </w:p>
        </w:tc>
        <w:tc>
          <w:tcPr>
            <w:tcW w:type="dxa" w:w="2493"/>
            <w:vAlign w:val="center"/>
          </w:tcPr>
          <w:p>
            <w:r/>
            <w:r>
              <w:rPr>
                <w:rFonts w:ascii="Calibri" w:hAnsi="Calibri" w:eastAsia="Calibri"/>
                <w:b w:val="0"/>
                <w:sz w:val="18"/>
              </w:rPr>
              <w:t>0</w:t>
            </w:r>
          </w:p>
        </w:tc>
        <w:tc>
          <w:tcPr>
            <w:tcW w:type="dxa" w:w="2493"/>
            <w:vAlign w:val="center"/>
          </w:tcPr>
          <w:p>
            <w:r/>
            <w:r>
              <w:rPr>
                <w:rFonts w:ascii="Calibri" w:hAnsi="Calibri" w:eastAsia="Calibri"/>
                <w:b w:val="0"/>
                <w:sz w:val="18"/>
              </w:rPr>
            </w:r>
          </w:p>
        </w:tc>
      </w:tr>
      <w:tr>
        <w:tc>
          <w:tcPr>
            <w:tcW w:type="dxa" w:w="2493"/>
            <w:shd w:fill="F3F6FA"/>
            <w:vAlign w:val="center"/>
          </w:tcPr>
          <w:p>
            <w:r/>
            <w:r>
              <w:rPr>
                <w:rFonts w:ascii="Calibri" w:hAnsi="Calibri" w:eastAsia="Calibri"/>
                <w:b w:val="0"/>
                <w:sz w:val="18"/>
              </w:rPr>
              <w:t>137473</w:t>
            </w:r>
          </w:p>
        </w:tc>
        <w:tc>
          <w:tcPr>
            <w:tcW w:type="dxa" w:w="2493"/>
            <w:shd w:fill="F3F6FA"/>
            <w:vAlign w:val="center"/>
          </w:tcPr>
          <w:p>
            <w:r/>
            <w:r>
              <w:rPr>
                <w:rFonts w:ascii="Calibri" w:hAnsi="Calibri" w:eastAsia="Calibri"/>
                <w:b w:val="0"/>
                <w:sz w:val="18"/>
              </w:rPr>
              <w:t>central_fx</w:t>
            </w:r>
          </w:p>
        </w:tc>
        <w:tc>
          <w:tcPr>
            <w:tcW w:type="dxa" w:w="2493"/>
            <w:shd w:fill="F3F6FA"/>
            <w:vAlign w:val="center"/>
          </w:tcPr>
          <w:p>
            <w:r/>
            <w:r>
              <w:rPr>
                <w:rFonts w:ascii="Calibri" w:hAnsi="Calibri" w:eastAsia="Calibri"/>
                <w:b w:val="0"/>
                <w:sz w:val="18"/>
              </w:rPr>
              <w:t>10</w:t>
            </w:r>
          </w:p>
        </w:tc>
        <w:tc>
          <w:tcPr>
            <w:tcW w:type="dxa" w:w="2493"/>
            <w:shd w:fill="F3F6FA"/>
            <w:vAlign w:val="center"/>
          </w:tcPr>
          <w:p>
            <w:r/>
            <w:r>
              <w:rPr>
                <w:rFonts w:ascii="Calibri" w:hAnsi="Calibri" w:eastAsia="Calibri"/>
                <w:b w:val="0"/>
                <w:sz w:val="18"/>
              </w:rPr>
              <w:t>ChuThich|NgayBanHanh|NgayBatDau|NgayKetThuc|SoVanBan|TyGiaChu|TyGiaSo</w:t>
            </w:r>
          </w:p>
        </w:tc>
      </w:tr>
    </w:tbl>
    <w:p/>
    <w:p>
      <w:pPr>
        <w:spacing w:after="100"/>
      </w:pPr>
      <w:r>
        <w:rPr>
          <w:rFonts w:ascii="Calibri" w:hAnsi="Calibri" w:eastAsia="Calibri"/>
          <w:b w:val="0"/>
          <w:i w:val="0"/>
          <w:sz w:val="21"/>
        </w:rPr>
        <w:t>Official SBV gold-policy event types collected:</w:t>
      </w:r>
    </w:p>
    <w:tbl>
      <w:tblPr>
        <w:tblStyle w:val="TableGrid"/>
        <w:tblW w:type="auto" w:w="0"/>
        <w:jc w:val="center"/>
        <w:tblLook w:firstColumn="1" w:firstRow="1" w:lastColumn="0" w:lastRow="0" w:noHBand="0" w:noVBand="1" w:val="04A0"/>
      </w:tblPr>
      <w:tblGrid>
        <w:gridCol w:w="4986"/>
        <w:gridCol w:w="4986"/>
      </w:tblGrid>
      <w:tr>
        <w:tc>
          <w:tcPr>
            <w:tcW w:type="dxa" w:w="4986"/>
            <w:shd w:fill="1F4E79"/>
            <w:vAlign w:val="center"/>
          </w:tcPr>
          <w:p>
            <w:r/>
            <w:r>
              <w:rPr>
                <w:rFonts w:ascii="Calibri" w:hAnsi="Calibri" w:eastAsia="Calibri"/>
                <w:b/>
                <w:color w:val="FFFFFF"/>
                <w:sz w:val="18"/>
              </w:rPr>
              <w:t>Event type</w:t>
            </w:r>
          </w:p>
        </w:tc>
        <w:tc>
          <w:tcPr>
            <w:tcW w:type="dxa" w:w="4986"/>
            <w:shd w:fill="1F4E79"/>
            <w:vAlign w:val="center"/>
          </w:tcPr>
          <w:p>
            <w:r/>
            <w:r>
              <w:rPr>
                <w:rFonts w:ascii="Calibri" w:hAnsi="Calibri" w:eastAsia="Calibri"/>
                <w:b/>
                <w:color w:val="FFFFFF"/>
                <w:sz w:val="18"/>
              </w:rPr>
              <w:t>Count</w:t>
            </w:r>
          </w:p>
        </w:tc>
      </w:tr>
      <w:tr>
        <w:tc>
          <w:tcPr>
            <w:tcW w:type="dxa" w:w="4986"/>
            <w:vAlign w:val="center"/>
          </w:tcPr>
          <w:p>
            <w:r/>
            <w:r>
              <w:rPr>
                <w:rFonts w:ascii="Calibri" w:hAnsi="Calibri" w:eastAsia="Calibri"/>
                <w:b w:val="0"/>
                <w:sz w:val="18"/>
              </w:rPr>
              <w:t>gold_sale_policy</w:t>
            </w:r>
          </w:p>
        </w:tc>
        <w:tc>
          <w:tcPr>
            <w:tcW w:type="dxa" w:w="4986"/>
            <w:vAlign w:val="center"/>
          </w:tcPr>
          <w:p>
            <w:r/>
            <w:r>
              <w:rPr>
                <w:rFonts w:ascii="Calibri" w:hAnsi="Calibri" w:eastAsia="Calibri"/>
                <w:b w:val="0"/>
                <w:sz w:val="18"/>
              </w:rPr>
              <w:t>2</w:t>
            </w:r>
          </w:p>
        </w:tc>
      </w:tr>
      <w:tr>
        <w:tc>
          <w:tcPr>
            <w:tcW w:type="dxa" w:w="4986"/>
            <w:shd w:fill="F3F6FA"/>
            <w:vAlign w:val="center"/>
          </w:tcPr>
          <w:p>
            <w:r/>
            <w:r>
              <w:rPr>
                <w:rFonts w:ascii="Calibri" w:hAnsi="Calibri" w:eastAsia="Calibri"/>
                <w:b w:val="0"/>
                <w:sz w:val="18"/>
              </w:rPr>
              <w:t>policy_auction</w:t>
            </w:r>
          </w:p>
        </w:tc>
        <w:tc>
          <w:tcPr>
            <w:tcW w:type="dxa" w:w="4986"/>
            <w:shd w:fill="F3F6FA"/>
            <w:vAlign w:val="center"/>
          </w:tcPr>
          <w:p>
            <w:r/>
            <w:r>
              <w:rPr>
                <w:rFonts w:ascii="Calibri" w:hAnsi="Calibri" w:eastAsia="Calibri"/>
                <w:b w:val="0"/>
                <w:sz w:val="18"/>
              </w:rPr>
              <w:t>1</w:t>
            </w:r>
          </w:p>
        </w:tc>
      </w:tr>
    </w:tbl>
    <w:p/>
    <w:p>
      <w:pPr>
        <w:spacing w:after="100"/>
      </w:pPr>
      <w:r>
        <w:rPr>
          <w:rFonts w:ascii="Calibri" w:hAnsi="Calibri" w:eastAsia="Calibri"/>
          <w:b w:val="0"/>
          <w:i w:val="0"/>
          <w:sz w:val="21"/>
        </w:rPr>
        <w:t>Paper-trading ledger status by horizon: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4E79"/>
            <w:vAlign w:val="center"/>
          </w:tcPr>
          <w:p>
            <w:r/>
            <w:r>
              <w:rPr>
                <w:rFonts w:ascii="Calibri" w:hAnsi="Calibri" w:eastAsia="Calibri"/>
                <w:b/>
                <w:color w:val="FFFFFF"/>
                <w:sz w:val="18"/>
              </w:rPr>
              <w:t>Horizon</w:t>
            </w:r>
          </w:p>
        </w:tc>
        <w:tc>
          <w:tcPr>
            <w:tcW w:type="dxa" w:w="1662"/>
            <w:shd w:fill="1F4E79"/>
            <w:vAlign w:val="center"/>
          </w:tcPr>
          <w:p>
            <w:r/>
            <w:r>
              <w:rPr>
                <w:rFonts w:ascii="Calibri" w:hAnsi="Calibri" w:eastAsia="Calibri"/>
                <w:b/>
                <w:color w:val="FFFFFF"/>
                <w:sz w:val="18"/>
              </w:rPr>
              <w:t>Buy rows</w:t>
            </w:r>
          </w:p>
        </w:tc>
        <w:tc>
          <w:tcPr>
            <w:tcW w:type="dxa" w:w="1662"/>
            <w:shd w:fill="1F4E79"/>
            <w:vAlign w:val="center"/>
          </w:tcPr>
          <w:p>
            <w:r/>
            <w:r>
              <w:rPr>
                <w:rFonts w:ascii="Calibri" w:hAnsi="Calibri" w:eastAsia="Calibri"/>
                <w:b/>
                <w:color w:val="FFFFFF"/>
                <w:sz w:val="18"/>
              </w:rPr>
              <w:t>Open</w:t>
            </w:r>
          </w:p>
        </w:tc>
        <w:tc>
          <w:tcPr>
            <w:tcW w:type="dxa" w:w="1662"/>
            <w:shd w:fill="1F4E79"/>
            <w:vAlign w:val="center"/>
          </w:tcPr>
          <w:p>
            <w:r/>
            <w:r>
              <w:rPr>
                <w:rFonts w:ascii="Calibri" w:hAnsi="Calibri" w:eastAsia="Calibri"/>
                <w:b/>
                <w:color w:val="FFFFFF"/>
                <w:sz w:val="18"/>
              </w:rPr>
              <w:t>Closed</w:t>
            </w:r>
          </w:p>
        </w:tc>
        <w:tc>
          <w:tcPr>
            <w:tcW w:type="dxa" w:w="1662"/>
            <w:shd w:fill="1F4E79"/>
            <w:vAlign w:val="center"/>
          </w:tcPr>
          <w:p>
            <w:r/>
            <w:r>
              <w:rPr>
                <w:rFonts w:ascii="Calibri" w:hAnsi="Calibri" w:eastAsia="Calibri"/>
                <w:b/>
                <w:color w:val="FFFFFF"/>
                <w:sz w:val="18"/>
              </w:rPr>
              <w:t>Avg realized</w:t>
            </w:r>
          </w:p>
        </w:tc>
        <w:tc>
          <w:tcPr>
            <w:tcW w:type="dxa" w:w="1662"/>
            <w:shd w:fill="1F4E79"/>
            <w:vAlign w:val="center"/>
          </w:tcPr>
          <w:p>
            <w:r/>
            <w:r>
              <w:rPr>
                <w:rFonts w:ascii="Calibri" w:hAnsi="Calibri" w:eastAsia="Calibri"/>
                <w:b/>
                <w:color w:val="FFFFFF"/>
                <w:sz w:val="18"/>
              </w:rPr>
              <w:t>Hit rate</w:t>
            </w:r>
          </w:p>
        </w:tc>
      </w:tr>
      <w:tr>
        <w:tc>
          <w:tcPr>
            <w:tcW w:type="dxa" w:w="1662"/>
            <w:vAlign w:val="center"/>
          </w:tcPr>
          <w:p>
            <w:r/>
            <w:r>
              <w:rPr>
                <w:rFonts w:ascii="Calibri" w:hAnsi="Calibri" w:eastAsia="Calibri"/>
                <w:b w:val="0"/>
                <w:sz w:val="18"/>
              </w:rPr>
              <w:t>1</w:t>
            </w:r>
          </w:p>
        </w:tc>
        <w:tc>
          <w:tcPr>
            <w:tcW w:type="dxa" w:w="1662"/>
            <w:vAlign w:val="center"/>
          </w:tcPr>
          <w:p>
            <w:r/>
            <w:r>
              <w:rPr>
                <w:rFonts w:ascii="Calibri" w:hAnsi="Calibri" w:eastAsia="Calibri"/>
                <w:b w:val="0"/>
                <w:sz w:val="18"/>
              </w:rPr>
              <w:t>0</w:t>
            </w:r>
          </w:p>
        </w:tc>
        <w:tc>
          <w:tcPr>
            <w:tcW w:type="dxa" w:w="1662"/>
            <w:vAlign w:val="center"/>
          </w:tcPr>
          <w:p>
            <w:r/>
            <w:r>
              <w:rPr>
                <w:rFonts w:ascii="Calibri" w:hAnsi="Calibri" w:eastAsia="Calibri"/>
                <w:b w:val="0"/>
                <w:sz w:val="18"/>
              </w:rPr>
              <w:t>0</w:t>
            </w:r>
          </w:p>
        </w:tc>
        <w:tc>
          <w:tcPr>
            <w:tcW w:type="dxa" w:w="1662"/>
            <w:vAlign w:val="center"/>
          </w:tcPr>
          <w:p>
            <w:r/>
            <w:r>
              <w:rPr>
                <w:rFonts w:ascii="Calibri" w:hAnsi="Calibri" w:eastAsia="Calibri"/>
                <w:b w:val="0"/>
                <w:sz w:val="18"/>
              </w:rPr>
              <w:t>0</w:t>
            </w:r>
          </w:p>
        </w:tc>
        <w:tc>
          <w:tcPr>
            <w:tcW w:type="dxa" w:w="1662"/>
            <w:vAlign w:val="center"/>
          </w:tcPr>
          <w:p>
            <w:r/>
            <w:r>
              <w:rPr>
                <w:rFonts w:ascii="Calibri" w:hAnsi="Calibri" w:eastAsia="Calibri"/>
                <w:b w:val="0"/>
                <w:sz w:val="18"/>
              </w:rPr>
              <w:t>n/a</w:t>
            </w:r>
          </w:p>
        </w:tc>
        <w:tc>
          <w:tcPr>
            <w:tcW w:type="dxa" w:w="1662"/>
            <w:vAlign w:val="center"/>
          </w:tcPr>
          <w:p>
            <w:r/>
            <w:r>
              <w:rPr>
                <w:rFonts w:ascii="Calibri" w:hAnsi="Calibri" w:eastAsia="Calibri"/>
                <w:b w:val="0"/>
                <w:sz w:val="18"/>
              </w:rPr>
              <w:t>n/a</w:t>
            </w:r>
          </w:p>
        </w:tc>
      </w:tr>
      <w:tr>
        <w:tc>
          <w:tcPr>
            <w:tcW w:type="dxa" w:w="1662"/>
            <w:shd w:fill="F3F6FA"/>
            <w:vAlign w:val="center"/>
          </w:tcPr>
          <w:p>
            <w:r/>
            <w:r>
              <w:rPr>
                <w:rFonts w:ascii="Calibri" w:hAnsi="Calibri" w:eastAsia="Calibri"/>
                <w:b w:val="0"/>
                <w:sz w:val="18"/>
              </w:rPr>
              <w:t>3</w:t>
            </w:r>
          </w:p>
        </w:tc>
        <w:tc>
          <w:tcPr>
            <w:tcW w:type="dxa" w:w="1662"/>
            <w:shd w:fill="F3F6FA"/>
            <w:vAlign w:val="center"/>
          </w:tcPr>
          <w:p>
            <w:r/>
            <w:r>
              <w:rPr>
                <w:rFonts w:ascii="Calibri" w:hAnsi="Calibri" w:eastAsia="Calibri"/>
                <w:b w:val="0"/>
                <w:sz w:val="18"/>
              </w:rPr>
              <w:t>1</w:t>
            </w:r>
          </w:p>
        </w:tc>
        <w:tc>
          <w:tcPr>
            <w:tcW w:type="dxa" w:w="1662"/>
            <w:shd w:fill="F3F6FA"/>
            <w:vAlign w:val="center"/>
          </w:tcPr>
          <w:p>
            <w:r/>
            <w:r>
              <w:rPr>
                <w:rFonts w:ascii="Calibri" w:hAnsi="Calibri" w:eastAsia="Calibri"/>
                <w:b w:val="0"/>
                <w:sz w:val="18"/>
              </w:rPr>
              <w:t>1</w:t>
            </w:r>
          </w:p>
        </w:tc>
        <w:tc>
          <w:tcPr>
            <w:tcW w:type="dxa" w:w="1662"/>
            <w:shd w:fill="F3F6FA"/>
            <w:vAlign w:val="center"/>
          </w:tcPr>
          <w:p>
            <w:r/>
            <w:r>
              <w:rPr>
                <w:rFonts w:ascii="Calibri" w:hAnsi="Calibri" w:eastAsia="Calibri"/>
                <w:b w:val="0"/>
                <w:sz w:val="18"/>
              </w:rPr>
              <w:t>0</w:t>
            </w:r>
          </w:p>
        </w:tc>
        <w:tc>
          <w:tcPr>
            <w:tcW w:type="dxa" w:w="1662"/>
            <w:shd w:fill="F3F6FA"/>
            <w:vAlign w:val="center"/>
          </w:tcPr>
          <w:p>
            <w:r/>
            <w:r>
              <w:rPr>
                <w:rFonts w:ascii="Calibri" w:hAnsi="Calibri" w:eastAsia="Calibri"/>
                <w:b w:val="0"/>
                <w:sz w:val="18"/>
              </w:rPr>
              <w:t>n/a</w:t>
            </w:r>
          </w:p>
        </w:tc>
        <w:tc>
          <w:tcPr>
            <w:tcW w:type="dxa" w:w="1662"/>
            <w:shd w:fill="F3F6FA"/>
            <w:vAlign w:val="center"/>
          </w:tcPr>
          <w:p>
            <w:r/>
            <w:r>
              <w:rPr>
                <w:rFonts w:ascii="Calibri" w:hAnsi="Calibri" w:eastAsia="Calibri"/>
                <w:b w:val="0"/>
                <w:sz w:val="18"/>
              </w:rPr>
              <w:t>n/a</w:t>
            </w:r>
          </w:p>
        </w:tc>
      </w:tr>
      <w:tr>
        <w:tc>
          <w:tcPr>
            <w:tcW w:type="dxa" w:w="1662"/>
            <w:vAlign w:val="center"/>
          </w:tcPr>
          <w:p>
            <w:r/>
            <w:r>
              <w:rPr>
                <w:rFonts w:ascii="Calibri" w:hAnsi="Calibri" w:eastAsia="Calibri"/>
                <w:b w:val="0"/>
                <w:sz w:val="18"/>
              </w:rPr>
              <w:t>5</w:t>
            </w:r>
          </w:p>
        </w:tc>
        <w:tc>
          <w:tcPr>
            <w:tcW w:type="dxa" w:w="1662"/>
            <w:vAlign w:val="center"/>
          </w:tcPr>
          <w:p>
            <w:r/>
            <w:r>
              <w:rPr>
                <w:rFonts w:ascii="Calibri" w:hAnsi="Calibri" w:eastAsia="Calibri"/>
                <w:b w:val="0"/>
                <w:sz w:val="18"/>
              </w:rPr>
              <w:t>1</w:t>
            </w:r>
          </w:p>
        </w:tc>
        <w:tc>
          <w:tcPr>
            <w:tcW w:type="dxa" w:w="1662"/>
            <w:vAlign w:val="center"/>
          </w:tcPr>
          <w:p>
            <w:r/>
            <w:r>
              <w:rPr>
                <w:rFonts w:ascii="Calibri" w:hAnsi="Calibri" w:eastAsia="Calibri"/>
                <w:b w:val="0"/>
                <w:sz w:val="18"/>
              </w:rPr>
              <w:t>1</w:t>
            </w:r>
          </w:p>
        </w:tc>
        <w:tc>
          <w:tcPr>
            <w:tcW w:type="dxa" w:w="1662"/>
            <w:vAlign w:val="center"/>
          </w:tcPr>
          <w:p>
            <w:r/>
            <w:r>
              <w:rPr>
                <w:rFonts w:ascii="Calibri" w:hAnsi="Calibri" w:eastAsia="Calibri"/>
                <w:b w:val="0"/>
                <w:sz w:val="18"/>
              </w:rPr>
              <w:t>0</w:t>
            </w:r>
          </w:p>
        </w:tc>
        <w:tc>
          <w:tcPr>
            <w:tcW w:type="dxa" w:w="1662"/>
            <w:vAlign w:val="center"/>
          </w:tcPr>
          <w:p>
            <w:r/>
            <w:r>
              <w:rPr>
                <w:rFonts w:ascii="Calibri" w:hAnsi="Calibri" w:eastAsia="Calibri"/>
                <w:b w:val="0"/>
                <w:sz w:val="18"/>
              </w:rPr>
              <w:t>n/a</w:t>
            </w:r>
          </w:p>
        </w:tc>
        <w:tc>
          <w:tcPr>
            <w:tcW w:type="dxa" w:w="1662"/>
            <w:vAlign w:val="center"/>
          </w:tcPr>
          <w:p>
            <w:r/>
            <w:r>
              <w:rPr>
                <w:rFonts w:ascii="Calibri" w:hAnsi="Calibri" w:eastAsia="Calibri"/>
                <w:b w:val="0"/>
                <w:sz w:val="18"/>
              </w:rPr>
              <w:t>n/a</w:t>
            </w:r>
          </w:p>
        </w:tc>
      </w:tr>
    </w:tbl>
    <w:p/>
    <w:p>
      <w:pPr>
        <w:spacing w:after="100"/>
      </w:pPr>
      <w:r>
        <w:rPr>
          <w:rFonts w:ascii="Calibri" w:hAnsi="Calibri" w:eastAsia="Calibri"/>
          <w:b w:val="0"/>
          <w:i w:val="0"/>
          <w:sz w:val="21"/>
        </w:rPr>
        <w:t>Paper-trading ledger sample: dữ liệu này nằm ngay phần monitoring để thấy horizon 5 tháng đang open và chưa có realized return.</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fill="1F4E79"/>
            <w:vAlign w:val="center"/>
          </w:tcPr>
          <w:p>
            <w:r/>
            <w:r>
              <w:rPr>
                <w:rFonts w:ascii="Calibri" w:hAnsi="Calibri" w:eastAsia="Calibri"/>
                <w:b/>
                <w:color w:val="FFFFFF"/>
                <w:sz w:val="18"/>
              </w:rPr>
              <w:t>trade_id</w:t>
            </w:r>
          </w:p>
        </w:tc>
        <w:tc>
          <w:tcPr>
            <w:tcW w:type="dxa" w:w="997"/>
            <w:shd w:fill="1F4E79"/>
            <w:vAlign w:val="center"/>
          </w:tcPr>
          <w:p>
            <w:r/>
            <w:r>
              <w:rPr>
                <w:rFonts w:ascii="Calibri" w:hAnsi="Calibri" w:eastAsia="Calibri"/>
                <w:b/>
                <w:color w:val="FFFFFF"/>
                <w:sz w:val="18"/>
              </w:rPr>
              <w:t>feature_date</w:t>
            </w:r>
          </w:p>
        </w:tc>
        <w:tc>
          <w:tcPr>
            <w:tcW w:type="dxa" w:w="997"/>
            <w:shd w:fill="1F4E79"/>
            <w:vAlign w:val="center"/>
          </w:tcPr>
          <w:p>
            <w:r/>
            <w:r>
              <w:rPr>
                <w:rFonts w:ascii="Calibri" w:hAnsi="Calibri" w:eastAsia="Calibri"/>
                <w:b/>
                <w:color w:val="FFFFFF"/>
                <w:sz w:val="18"/>
              </w:rPr>
              <w:t>horizon_months</w:t>
            </w:r>
          </w:p>
        </w:tc>
        <w:tc>
          <w:tcPr>
            <w:tcW w:type="dxa" w:w="997"/>
            <w:shd w:fill="1F4E79"/>
            <w:vAlign w:val="center"/>
          </w:tcPr>
          <w:p>
            <w:r/>
            <w:r>
              <w:rPr>
                <w:rFonts w:ascii="Calibri" w:hAnsi="Calibri" w:eastAsia="Calibri"/>
                <w:b/>
                <w:color w:val="FFFFFF"/>
                <w:sz w:val="18"/>
              </w:rPr>
              <w:t>entry_sell_price</w:t>
            </w:r>
          </w:p>
        </w:tc>
        <w:tc>
          <w:tcPr>
            <w:tcW w:type="dxa" w:w="997"/>
            <w:shd w:fill="1F4E79"/>
            <w:vAlign w:val="center"/>
          </w:tcPr>
          <w:p>
            <w:r/>
            <w:r>
              <w:rPr>
                <w:rFonts w:ascii="Calibri" w:hAnsi="Calibri" w:eastAsia="Calibri"/>
                <w:b/>
                <w:color w:val="FFFFFF"/>
                <w:sz w:val="18"/>
              </w:rPr>
              <w:t>expected_return</w:t>
            </w:r>
          </w:p>
        </w:tc>
        <w:tc>
          <w:tcPr>
            <w:tcW w:type="dxa" w:w="997"/>
            <w:shd w:fill="1F4E79"/>
            <w:vAlign w:val="center"/>
          </w:tcPr>
          <w:p>
            <w:r/>
            <w:r>
              <w:rPr>
                <w:rFonts w:ascii="Calibri" w:hAnsi="Calibri" w:eastAsia="Calibri"/>
                <w:b/>
                <w:color w:val="FFFFFF"/>
                <w:sz w:val="18"/>
              </w:rPr>
              <w:t>q10_downside</w:t>
            </w:r>
          </w:p>
        </w:tc>
        <w:tc>
          <w:tcPr>
            <w:tcW w:type="dxa" w:w="997"/>
            <w:shd w:fill="1F4E79"/>
            <w:vAlign w:val="center"/>
          </w:tcPr>
          <w:p>
            <w:r/>
            <w:r>
              <w:rPr>
                <w:rFonts w:ascii="Calibri" w:hAnsi="Calibri" w:eastAsia="Calibri"/>
                <w:b/>
                <w:color w:val="FFFFFF"/>
                <w:sz w:val="18"/>
              </w:rPr>
              <w:t>prob_positive</w:t>
            </w:r>
          </w:p>
        </w:tc>
        <w:tc>
          <w:tcPr>
            <w:tcW w:type="dxa" w:w="997"/>
            <w:shd w:fill="1F4E79"/>
            <w:vAlign w:val="center"/>
          </w:tcPr>
          <w:p>
            <w:r/>
            <w:r>
              <w:rPr>
                <w:rFonts w:ascii="Calibri" w:hAnsi="Calibri" w:eastAsia="Calibri"/>
                <w:b/>
                <w:color w:val="FFFFFF"/>
                <w:sz w:val="18"/>
              </w:rPr>
              <w:t>decision</w:t>
            </w:r>
          </w:p>
        </w:tc>
        <w:tc>
          <w:tcPr>
            <w:tcW w:type="dxa" w:w="997"/>
            <w:shd w:fill="1F4E79"/>
            <w:vAlign w:val="center"/>
          </w:tcPr>
          <w:p>
            <w:r/>
            <w:r>
              <w:rPr>
                <w:rFonts w:ascii="Calibri" w:hAnsi="Calibri" w:eastAsia="Calibri"/>
                <w:b/>
                <w:color w:val="FFFFFF"/>
                <w:sz w:val="18"/>
              </w:rPr>
              <w:t>exit_status</w:t>
            </w:r>
          </w:p>
        </w:tc>
        <w:tc>
          <w:tcPr>
            <w:tcW w:type="dxa" w:w="997"/>
            <w:shd w:fill="1F4E79"/>
            <w:vAlign w:val="center"/>
          </w:tcPr>
          <w:p>
            <w:r/>
            <w:r>
              <w:rPr>
                <w:rFonts w:ascii="Calibri" w:hAnsi="Calibri" w:eastAsia="Calibri"/>
                <w:b/>
                <w:color w:val="FFFFFF"/>
                <w:sz w:val="18"/>
              </w:rPr>
              <w:t>realized_net_return</w:t>
            </w:r>
          </w:p>
        </w:tc>
      </w:tr>
      <w:tr>
        <w:tc>
          <w:tcPr>
            <w:tcW w:type="dxa" w:w="997"/>
            <w:vAlign w:val="center"/>
          </w:tcPr>
          <w:p>
            <w:r/>
            <w:r>
              <w:rPr>
                <w:rFonts w:ascii="Calibri" w:hAnsi="Calibri" w:eastAsia="Calibri"/>
                <w:b w:val="0"/>
                <w:sz w:val="18"/>
              </w:rPr>
              <w:t>vn_gold_20260711_1m_snapshot_forecast_v1</w:t>
            </w:r>
          </w:p>
        </w:tc>
        <w:tc>
          <w:tcPr>
            <w:tcW w:type="dxa" w:w="997"/>
            <w:vAlign w:val="center"/>
          </w:tcPr>
          <w:p>
            <w:r/>
            <w:r>
              <w:rPr>
                <w:rFonts w:ascii="Calibri" w:hAnsi="Calibri" w:eastAsia="Calibri"/>
                <w:b w:val="0"/>
                <w:sz w:val="18"/>
              </w:rPr>
              <w:t>2026-07-11</w:t>
            </w:r>
          </w:p>
        </w:tc>
        <w:tc>
          <w:tcPr>
            <w:tcW w:type="dxa" w:w="997"/>
            <w:vAlign w:val="center"/>
          </w:tcPr>
          <w:p>
            <w:r/>
            <w:r>
              <w:rPr>
                <w:rFonts w:ascii="Calibri" w:hAnsi="Calibri" w:eastAsia="Calibri"/>
                <w:b w:val="0"/>
                <w:sz w:val="18"/>
              </w:rPr>
              <w:t>1.0</w:t>
            </w:r>
          </w:p>
        </w:tc>
        <w:tc>
          <w:tcPr>
            <w:tcW w:type="dxa" w:w="997"/>
            <w:vAlign w:val="center"/>
          </w:tcPr>
          <w:p>
            <w:r/>
            <w:r>
              <w:rPr>
                <w:rFonts w:ascii="Calibri" w:hAnsi="Calibri" w:eastAsia="Calibri"/>
                <w:b w:val="0"/>
                <w:sz w:val="18"/>
              </w:rPr>
              <w:t>149900000.0</w:t>
            </w:r>
          </w:p>
        </w:tc>
        <w:tc>
          <w:tcPr>
            <w:tcW w:type="dxa" w:w="997"/>
            <w:vAlign w:val="center"/>
          </w:tcPr>
          <w:p>
            <w:r/>
            <w:r>
              <w:rPr>
                <w:rFonts w:ascii="Calibri" w:hAnsi="Calibri" w:eastAsia="Calibri"/>
                <w:b w:val="0"/>
                <w:sz w:val="18"/>
              </w:rPr>
              <w:t>-0.0517143910552532</w:t>
            </w:r>
          </w:p>
        </w:tc>
        <w:tc>
          <w:tcPr>
            <w:tcW w:type="dxa" w:w="997"/>
            <w:vAlign w:val="center"/>
          </w:tcPr>
          <w:p>
            <w:r/>
            <w:r>
              <w:rPr>
                <w:rFonts w:ascii="Calibri" w:hAnsi="Calibri" w:eastAsia="Calibri"/>
                <w:b w:val="0"/>
                <w:sz w:val="18"/>
              </w:rPr>
              <w:t>-0.0685306116065865</w:t>
            </w:r>
          </w:p>
        </w:tc>
        <w:tc>
          <w:tcPr>
            <w:tcW w:type="dxa" w:w="997"/>
            <w:vAlign w:val="center"/>
          </w:tcPr>
          <w:p>
            <w:r/>
            <w:r>
              <w:rPr>
                <w:rFonts w:ascii="Calibri" w:hAnsi="Calibri" w:eastAsia="Calibri"/>
                <w:b w:val="0"/>
                <w:sz w:val="18"/>
              </w:rPr>
              <w:t>0.0072642105684025</w:t>
            </w:r>
          </w:p>
        </w:tc>
        <w:tc>
          <w:tcPr>
            <w:tcW w:type="dxa" w:w="997"/>
            <w:vAlign w:val="center"/>
          </w:tcPr>
          <w:p>
            <w:r/>
            <w:r>
              <w:rPr>
                <w:rFonts w:ascii="Calibri" w:hAnsi="Calibri" w:eastAsia="Calibri"/>
                <w:b w:val="0"/>
                <w:sz w:val="18"/>
              </w:rPr>
              <w:t>no_buy</w:t>
            </w:r>
          </w:p>
        </w:tc>
        <w:tc>
          <w:tcPr>
            <w:tcW w:type="dxa" w:w="997"/>
            <w:vAlign w:val="center"/>
          </w:tcPr>
          <w:p>
            <w:r/>
            <w:r>
              <w:rPr>
                <w:rFonts w:ascii="Calibri" w:hAnsi="Calibri" w:eastAsia="Calibri"/>
                <w:b w:val="0"/>
                <w:sz w:val="18"/>
              </w:rPr>
              <w:t>no_position</w:t>
            </w:r>
          </w:p>
        </w:tc>
        <w:tc>
          <w:tcPr>
            <w:tcW w:type="dxa" w:w="997"/>
            <w:vAlign w:val="center"/>
          </w:tcPr>
          <w:p>
            <w:r/>
            <w:r>
              <w:rPr>
                <w:rFonts w:ascii="Calibri" w:hAnsi="Calibri" w:eastAsia="Calibri"/>
                <w:b w:val="0"/>
                <w:sz w:val="18"/>
              </w:rPr>
            </w:r>
          </w:p>
        </w:tc>
      </w:tr>
      <w:tr>
        <w:tc>
          <w:tcPr>
            <w:tcW w:type="dxa" w:w="997"/>
            <w:shd w:fill="F3F6FA"/>
            <w:vAlign w:val="center"/>
          </w:tcPr>
          <w:p>
            <w:r/>
            <w:r>
              <w:rPr>
                <w:rFonts w:ascii="Calibri" w:hAnsi="Calibri" w:eastAsia="Calibri"/>
                <w:b w:val="0"/>
                <w:sz w:val="18"/>
              </w:rPr>
              <w:t>vn_gold_20260711_3m_snapshot_forecast_v1</w:t>
            </w:r>
          </w:p>
        </w:tc>
        <w:tc>
          <w:tcPr>
            <w:tcW w:type="dxa" w:w="997"/>
            <w:shd w:fill="F3F6FA"/>
            <w:vAlign w:val="center"/>
          </w:tcPr>
          <w:p>
            <w:r/>
            <w:r>
              <w:rPr>
                <w:rFonts w:ascii="Calibri" w:hAnsi="Calibri" w:eastAsia="Calibri"/>
                <w:b w:val="0"/>
                <w:sz w:val="18"/>
              </w:rPr>
              <w:t>2026-07-11</w:t>
            </w:r>
          </w:p>
        </w:tc>
        <w:tc>
          <w:tcPr>
            <w:tcW w:type="dxa" w:w="997"/>
            <w:shd w:fill="F3F6FA"/>
            <w:vAlign w:val="center"/>
          </w:tcPr>
          <w:p>
            <w:r/>
            <w:r>
              <w:rPr>
                <w:rFonts w:ascii="Calibri" w:hAnsi="Calibri" w:eastAsia="Calibri"/>
                <w:b w:val="0"/>
                <w:sz w:val="18"/>
              </w:rPr>
              <w:t>3.0</w:t>
            </w:r>
          </w:p>
        </w:tc>
        <w:tc>
          <w:tcPr>
            <w:tcW w:type="dxa" w:w="997"/>
            <w:shd w:fill="F3F6FA"/>
            <w:vAlign w:val="center"/>
          </w:tcPr>
          <w:p>
            <w:r/>
            <w:r>
              <w:rPr>
                <w:rFonts w:ascii="Calibri" w:hAnsi="Calibri" w:eastAsia="Calibri"/>
                <w:b w:val="0"/>
                <w:sz w:val="18"/>
              </w:rPr>
              <w:t>149900000.0</w:t>
            </w:r>
          </w:p>
        </w:tc>
        <w:tc>
          <w:tcPr>
            <w:tcW w:type="dxa" w:w="997"/>
            <w:shd w:fill="F3F6FA"/>
            <w:vAlign w:val="center"/>
          </w:tcPr>
          <w:p>
            <w:r/>
            <w:r>
              <w:rPr>
                <w:rFonts w:ascii="Calibri" w:hAnsi="Calibri" w:eastAsia="Calibri"/>
                <w:b w:val="0"/>
                <w:sz w:val="18"/>
              </w:rPr>
              <w:t>0.0277025843487327</w:t>
            </w:r>
          </w:p>
        </w:tc>
        <w:tc>
          <w:tcPr>
            <w:tcW w:type="dxa" w:w="997"/>
            <w:shd w:fill="F3F6FA"/>
            <w:vAlign w:val="center"/>
          </w:tcPr>
          <w:p>
            <w:r/>
            <w:r>
              <w:rPr>
                <w:rFonts w:ascii="Calibri" w:hAnsi="Calibri" w:eastAsia="Calibri"/>
                <w:b w:val="0"/>
                <w:sz w:val="18"/>
              </w:rPr>
              <w:t>-0.0802303947452729</w:t>
            </w:r>
          </w:p>
        </w:tc>
        <w:tc>
          <w:tcPr>
            <w:tcW w:type="dxa" w:w="997"/>
            <w:shd w:fill="F3F6FA"/>
            <w:vAlign w:val="center"/>
          </w:tcPr>
          <w:p>
            <w:r/>
            <w:r>
              <w:rPr>
                <w:rFonts w:ascii="Calibri" w:hAnsi="Calibri" w:eastAsia="Calibri"/>
                <w:b w:val="0"/>
                <w:sz w:val="18"/>
              </w:rPr>
              <w:t>0.9108579486792876</w:t>
            </w:r>
          </w:p>
        </w:tc>
        <w:tc>
          <w:tcPr>
            <w:tcW w:type="dxa" w:w="997"/>
            <w:shd w:fill="F3F6FA"/>
            <w:vAlign w:val="center"/>
          </w:tcPr>
          <w:p>
            <w:r/>
            <w:r>
              <w:rPr>
                <w:rFonts w:ascii="Calibri" w:hAnsi="Calibri" w:eastAsia="Calibri"/>
                <w:b w:val="0"/>
                <w:sz w:val="18"/>
              </w:rPr>
              <w:t>buy</w:t>
            </w:r>
          </w:p>
        </w:tc>
        <w:tc>
          <w:tcPr>
            <w:tcW w:type="dxa" w:w="997"/>
            <w:shd w:fill="F3F6FA"/>
            <w:vAlign w:val="center"/>
          </w:tcPr>
          <w:p>
            <w:r/>
            <w:r>
              <w:rPr>
                <w:rFonts w:ascii="Calibri" w:hAnsi="Calibri" w:eastAsia="Calibri"/>
                <w:b w:val="0"/>
                <w:sz w:val="18"/>
              </w:rPr>
              <w:t>open</w:t>
            </w:r>
          </w:p>
        </w:tc>
        <w:tc>
          <w:tcPr>
            <w:tcW w:type="dxa" w:w="997"/>
            <w:shd w:fill="F3F6FA"/>
            <w:vAlign w:val="center"/>
          </w:tcPr>
          <w:p>
            <w:r/>
            <w:r>
              <w:rPr>
                <w:rFonts w:ascii="Calibri" w:hAnsi="Calibri" w:eastAsia="Calibri"/>
                <w:b w:val="0"/>
                <w:sz w:val="18"/>
              </w:rPr>
            </w:r>
          </w:p>
        </w:tc>
      </w:tr>
      <w:tr>
        <w:tc>
          <w:tcPr>
            <w:tcW w:type="dxa" w:w="997"/>
            <w:vAlign w:val="center"/>
          </w:tcPr>
          <w:p>
            <w:r/>
            <w:r>
              <w:rPr>
                <w:rFonts w:ascii="Calibri" w:hAnsi="Calibri" w:eastAsia="Calibri"/>
                <w:b w:val="0"/>
                <w:sz w:val="18"/>
              </w:rPr>
              <w:t>vn_gold_20260711_5m_snapshot_forecast_v1</w:t>
            </w:r>
          </w:p>
        </w:tc>
        <w:tc>
          <w:tcPr>
            <w:tcW w:type="dxa" w:w="997"/>
            <w:vAlign w:val="center"/>
          </w:tcPr>
          <w:p>
            <w:r/>
            <w:r>
              <w:rPr>
                <w:rFonts w:ascii="Calibri" w:hAnsi="Calibri" w:eastAsia="Calibri"/>
                <w:b w:val="0"/>
                <w:sz w:val="18"/>
              </w:rPr>
              <w:t>2026-07-11</w:t>
            </w:r>
          </w:p>
        </w:tc>
        <w:tc>
          <w:tcPr>
            <w:tcW w:type="dxa" w:w="997"/>
            <w:vAlign w:val="center"/>
          </w:tcPr>
          <w:p>
            <w:r/>
            <w:r>
              <w:rPr>
                <w:rFonts w:ascii="Calibri" w:hAnsi="Calibri" w:eastAsia="Calibri"/>
                <w:b w:val="0"/>
                <w:sz w:val="18"/>
              </w:rPr>
              <w:t>5.0</w:t>
            </w:r>
          </w:p>
        </w:tc>
        <w:tc>
          <w:tcPr>
            <w:tcW w:type="dxa" w:w="997"/>
            <w:vAlign w:val="center"/>
          </w:tcPr>
          <w:p>
            <w:r/>
            <w:r>
              <w:rPr>
                <w:rFonts w:ascii="Calibri" w:hAnsi="Calibri" w:eastAsia="Calibri"/>
                <w:b w:val="0"/>
                <w:sz w:val="18"/>
              </w:rPr>
              <w:t>149900000.0</w:t>
            </w:r>
          </w:p>
        </w:tc>
        <w:tc>
          <w:tcPr>
            <w:tcW w:type="dxa" w:w="997"/>
            <w:vAlign w:val="center"/>
          </w:tcPr>
          <w:p>
            <w:r/>
            <w:r>
              <w:rPr>
                <w:rFonts w:ascii="Calibri" w:hAnsi="Calibri" w:eastAsia="Calibri"/>
                <w:b w:val="0"/>
                <w:sz w:val="18"/>
              </w:rPr>
              <w:t>0.0964738539025009</w:t>
            </w:r>
          </w:p>
        </w:tc>
        <w:tc>
          <w:tcPr>
            <w:tcW w:type="dxa" w:w="997"/>
            <w:vAlign w:val="center"/>
          </w:tcPr>
          <w:p>
            <w:r/>
            <w:r>
              <w:rPr>
                <w:rFonts w:ascii="Calibri" w:hAnsi="Calibri" w:eastAsia="Calibri"/>
                <w:b w:val="0"/>
                <w:sz w:val="18"/>
              </w:rPr>
              <w:t>-0.0383526020847782</w:t>
            </w:r>
          </w:p>
        </w:tc>
        <w:tc>
          <w:tcPr>
            <w:tcW w:type="dxa" w:w="997"/>
            <w:vAlign w:val="center"/>
          </w:tcPr>
          <w:p>
            <w:r/>
            <w:r>
              <w:rPr>
                <w:rFonts w:ascii="Calibri" w:hAnsi="Calibri" w:eastAsia="Calibri"/>
                <w:b w:val="0"/>
                <w:sz w:val="18"/>
              </w:rPr>
              <w:t>0.9999990714158942</w:t>
            </w:r>
          </w:p>
        </w:tc>
        <w:tc>
          <w:tcPr>
            <w:tcW w:type="dxa" w:w="997"/>
            <w:vAlign w:val="center"/>
          </w:tcPr>
          <w:p>
            <w:r/>
            <w:r>
              <w:rPr>
                <w:rFonts w:ascii="Calibri" w:hAnsi="Calibri" w:eastAsia="Calibri"/>
                <w:b w:val="0"/>
                <w:sz w:val="18"/>
              </w:rPr>
              <w:t>buy</w:t>
            </w:r>
          </w:p>
        </w:tc>
        <w:tc>
          <w:tcPr>
            <w:tcW w:type="dxa" w:w="997"/>
            <w:vAlign w:val="center"/>
          </w:tcPr>
          <w:p>
            <w:r/>
            <w:r>
              <w:rPr>
                <w:rFonts w:ascii="Calibri" w:hAnsi="Calibri" w:eastAsia="Calibri"/>
                <w:b w:val="0"/>
                <w:sz w:val="18"/>
              </w:rPr>
              <w:t>open</w:t>
            </w:r>
          </w:p>
        </w:tc>
        <w:tc>
          <w:tcPr>
            <w:tcW w:type="dxa" w:w="997"/>
            <w:vAlign w:val="center"/>
          </w:tcPr>
          <w:p>
            <w:r/>
            <w:r>
              <w:rPr>
                <w:rFonts w:ascii="Calibri" w:hAnsi="Calibri" w:eastAsia="Calibri"/>
                <w:b w:val="0"/>
                <w:sz w:val="18"/>
              </w:rPr>
            </w:r>
          </w:p>
        </w:tc>
      </w:tr>
    </w:tbl>
    <w:p/>
    <w:p>
      <w:pPr>
        <w:spacing w:after="100"/>
      </w:pPr>
      <w:r>
        <w:rPr>
          <w:rFonts w:ascii="Calibri" w:hAnsi="Calibri" w:eastAsia="Calibri"/>
          <w:b w:val="0"/>
          <w:i w:val="0"/>
          <w:sz w:val="21"/>
        </w:rPr>
        <w:t>Paper-trading sau snapshot được thiết kế để tránh self-deception. Mỗi ngày chỉ được ghi signal dựa trên feature đã available as-of ngày quyết định; lệnh chưa đủ ngày exit phải giữ trạng thái open và không được tính vào hit rate. Khi có dữ liệu exit thật, ledger mới chuyển sang closed và cập nhật realized return sau spread. Nhờ vậy performance tương lai không bị trộn với forecast chưa đáo hạn.</w:t>
      </w:r>
    </w:p>
    <w:p>
      <w:pPr>
        <w:spacing w:after="100"/>
      </w:pPr>
      <w:r>
        <w:rPr>
          <w:rFonts w:ascii="Calibri" w:hAnsi="Calibri" w:eastAsia="Calibri"/>
          <w:b/>
          <w:i w:val="0"/>
          <w:sz w:val="21"/>
        </w:rPr>
        <w:t>Paper-trading không tính return khi lệnh chưa đáo hạn (scripts/analysis/run_rolling_paper_trading.py:105-132)</w:t>
      </w:r>
    </w:p>
    <w:p>
      <w:pPr>
        <w:spacing w:after="100"/>
      </w:pPr>
      <w:r>
        <w:rPr>
          <w:rFonts w:ascii="Calibri" w:hAnsi="Calibri" w:eastAsia="Calibri"/>
          <w:b w:val="0"/>
          <w:i w:val="0"/>
          <w:sz w:val="21"/>
        </w:rPr>
        <w:t>Ledger chỉ tính realized_net_return khi có exit_buy_price thật; nếu chưa tới ngày exit thì status=open.</w:t>
      </w:r>
    </w:p>
    <w:tbl>
      <w:tblPr>
        <w:tblStyle w:val="TableGrid"/>
        <w:tblW w:type="auto" w:w="0"/>
        <w:tblLook w:firstColumn="1" w:firstRow="1" w:lastColumn="0" w:lastRow="0" w:noHBand="0" w:noVBand="1" w:val="04A0"/>
      </w:tblPr>
      <w:tblGrid>
        <w:gridCol w:w="9972"/>
      </w:tblGrid>
      <w:tr>
        <w:tc>
          <w:tcPr>
            <w:tcW w:type="dxa" w:w="9972"/>
            <w:shd w:fill="F7F7F7"/>
          </w:tcPr>
          <w:p>
            <w:pPr>
              <w:spacing w:after="0"/>
            </w:pPr>
            <w:r>
              <w:rPr>
                <w:rFonts w:ascii="Consolas" w:hAnsi="Consolas" w:eastAsia="Consolas"/>
                <w:sz w:val="16"/>
              </w:rPr>
              <w:t>0105: def build_ledger(forecasts: pd.DataFrame, prices: pd.DataFrame, model_version: str) -&gt; pd.DataFrame:</w:t>
              <w:br/>
              <w:t>0106:     rows: list[dict[str, Any]] = []</w:t>
              <w:br/>
              <w:t>0107:     for _, forecast in forecasts.sort_values(["snapshot_date", "horizon_months"]).iterrows():</w:t>
              <w:br/>
              <w:t>0108:         signal_date = forecast["snapshot_date"]</w:t>
              <w:br/>
              <w:t>0109:         horizon_months = int(forecast["horizon_months"])</w:t>
              <w:br/>
              <w:t>0110:         entry_row = price_on_or_before(prices, signal_date)</w:t>
              <w:br/>
              <w:t>0111:         buy_signal = bool(forecast.get("buy_signal"))</w:t>
              <w:br/>
              <w:t>0112:         decision = "buy" if buy_signal else "no_buy"</w:t>
              <w:br/>
              <w:t>0113:         exit_target = signal_date + pd.DateOffset(months=horizon_months)</w:t>
              <w:br/>
              <w:t>0114:         exit_row = price_on_or_after(prices, exit_target)</w:t>
              <w:br/>
              <w:t xml:space="preserve">0115: </w:t>
              <w:br/>
              <w:t>0116:         entry_sell = float(entry_row["sell"]) if entry_row is not None else None</w:t>
              <w:br/>
              <w:t>0117:         entry_buy = float(entry_row["buy"]) if entry_row is not None else None</w:t>
              <w:br/>
              <w:t>0118:         entry_date = entry_row["date"].date().isoformat() if entry_row is not None else ""</w:t>
              <w:br/>
              <w:t>0119:         exit_buy = None</w:t>
              <w:br/>
              <w:t>0120:         exit_date = ""</w:t>
              <w:br/>
              <w:t>0121:         realized = None</w:t>
              <w:br/>
              <w:t>0122:         status = "no_position"</w:t>
              <w:br/>
              <w:t>0123:         if decision == "buy":</w:t>
              <w:br/>
              <w:t>0124:             if entry_sell is None:</w:t>
              <w:br/>
              <w:t>0125:                 status = "blocked_missing_entry_price"</w:t>
              <w:br/>
              <w:t>0126:             elif exit_row is None:</w:t>
              <w:br/>
              <w:t>0127:                 status = "open"</w:t>
              <w:br/>
              <w:t>0128:             else:</w:t>
              <w:br/>
              <w:t>0129:                 exit_buy = float(exit_row["buy"])</w:t>
              <w:br/>
              <w:t>0130:                 exit_date = exit_row["date"].date().isoformat()</w:t>
              <w:br/>
              <w:t>0131:                 realized = exit_buy / entry_sell - 1.0</w:t>
              <w:br/>
              <w:t>0132:                 status = "closed"</w:t>
            </w:r>
          </w:p>
        </w:tc>
      </w:tr>
    </w:tbl>
    <w:p/>
    <w:p>
      <w:pPr>
        <w:sectPr>
          <w:pgSz w:w="12240" w:h="15840"/>
          <w:pgMar w:top="1020" w:right="1134" w:bottom="1020" w:left="1134" w:header="720" w:footer="720" w:gutter="0"/>
          <w:cols w:space="720"/>
          <w:docGrid w:linePitch="360"/>
        </w:sectPr>
      </w:pPr>
    </w:p>
    <w:p>
      <w:pPr>
        <w:spacing w:before="200" w:after="80"/>
      </w:pPr>
      <w:r>
        <w:rPr>
          <w:rFonts w:ascii="Calibri" w:hAnsi="Calibri" w:eastAsia="Calibri"/>
          <w:b/>
          <w:color w:val="1F4E79"/>
          <w:sz w:val="34"/>
        </w:rPr>
        <w:t>Appendix: Reproducibility</w:t>
      </w:r>
    </w:p>
    <w:p>
      <w:pPr>
        <w:spacing w:after="100"/>
      </w:pPr>
      <w:r>
        <w:rPr>
          <w:rFonts w:ascii="Calibri" w:hAnsi="Calibri" w:eastAsia="Calibri"/>
          <w:b w:val="0"/>
          <w:i w:val="0"/>
          <w:sz w:val="21"/>
        </w:rPr>
        <w:t>Pipeline đã được chạy lại trên snapshot hiện có trước khi dựng báo cáo:</w:t>
      </w:r>
    </w:p>
    <w:p>
      <w:pPr>
        <w:pStyle w:val="ListBullet"/>
        <w:spacing w:after="40"/>
      </w:pPr>
      <w:r>
        <w:rPr>
          <w:rFonts w:ascii="Calibri" w:hAnsi="Calibri" w:eastAsia="Calibri"/>
          <w:sz w:val="20"/>
        </w:rPr>
        <w:t>python scripts/analysis/run_decision_support_analysis.py</w:t>
      </w:r>
    </w:p>
    <w:p>
      <w:pPr>
        <w:pStyle w:val="ListBullet"/>
        <w:spacing w:after="40"/>
      </w:pPr>
      <w:r>
        <w:rPr>
          <w:rFonts w:ascii="Calibri" w:hAnsi="Calibri" w:eastAsia="Calibri"/>
          <w:sz w:val="20"/>
        </w:rPr>
        <w:t>python scripts/analysis/export_trading_signals.py --quiet</w:t>
      </w:r>
    </w:p>
    <w:p>
      <w:pPr>
        <w:pStyle w:val="ListBullet"/>
        <w:spacing w:after="40"/>
      </w:pPr>
      <w:r>
        <w:rPr>
          <w:rFonts w:ascii="Calibri" w:hAnsi="Calibri" w:eastAsia="Calibri"/>
          <w:sz w:val="20"/>
        </w:rPr>
        <w:t>python scripts/analysis/build_full_report.py</w:t>
      </w:r>
    </w:p>
    <w:p>
      <w:pPr>
        <w:spacing w:after="100"/>
      </w:pPr>
      <w:r>
        <w:rPr>
          <w:rFonts w:ascii="Calibri" w:hAnsi="Calibri" w:eastAsia="Calibri"/>
          <w:b w:val="0"/>
          <w:i w:val="0"/>
          <w:sz w:val="21"/>
        </w:rPr>
        <w:t>Các artifact chính:</w:t>
      </w:r>
    </w:p>
    <w:p>
      <w:pPr>
        <w:pStyle w:val="ListBullet"/>
        <w:spacing w:after="40"/>
      </w:pPr>
      <w:r>
        <w:rPr>
          <w:rFonts w:ascii="Calibri" w:hAnsi="Calibri" w:eastAsia="Calibri"/>
          <w:sz w:val="20"/>
        </w:rPr>
        <w:t>data/lake/modeling/model_frame_daily.csv</w:t>
      </w:r>
    </w:p>
    <w:p>
      <w:pPr>
        <w:pStyle w:val="ListBullet"/>
        <w:spacing w:after="40"/>
      </w:pPr>
      <w:r>
        <w:rPr>
          <w:rFonts w:ascii="Calibri" w:hAnsi="Calibri" w:eastAsia="Calibri"/>
          <w:sz w:val="20"/>
        </w:rPr>
        <w:t>data/lake/modeling/model_results.csv</w:t>
      </w:r>
    </w:p>
    <w:p>
      <w:pPr>
        <w:pStyle w:val="ListBullet"/>
        <w:spacing w:after="40"/>
      </w:pPr>
      <w:r>
        <w:rPr>
          <w:rFonts w:ascii="Calibri" w:hAnsi="Calibri" w:eastAsia="Calibri"/>
          <w:sz w:val="20"/>
        </w:rPr>
        <w:t>data/lake/modeling/walk_forward_predictions.csv</w:t>
      </w:r>
    </w:p>
    <w:p>
      <w:pPr>
        <w:pStyle w:val="ListBullet"/>
        <w:spacing w:after="40"/>
      </w:pPr>
      <w:r>
        <w:rPr>
          <w:rFonts w:ascii="Calibri" w:hAnsi="Calibri" w:eastAsia="Calibri"/>
          <w:sz w:val="20"/>
        </w:rPr>
        <w:t>data/lake/modeling/decision_signals.csv</w:t>
      </w:r>
    </w:p>
    <w:p>
      <w:pPr>
        <w:pStyle w:val="ListBullet"/>
        <w:spacing w:after="40"/>
      </w:pPr>
      <w:r>
        <w:rPr>
          <w:rFonts w:ascii="Calibri" w:hAnsi="Calibri" w:eastAsia="Calibri"/>
          <w:sz w:val="20"/>
        </w:rPr>
        <w:t>data/lake/modeling/trading_signals.csv</w:t>
      </w:r>
    </w:p>
    <w:p>
      <w:pPr>
        <w:pStyle w:val="ListBullet"/>
        <w:spacing w:after="40"/>
      </w:pPr>
      <w:r>
        <w:rPr>
          <w:rFonts w:ascii="Calibri" w:hAnsi="Calibri" w:eastAsia="Calibri"/>
          <w:sz w:val="20"/>
        </w:rPr>
        <w:t>data/lake/modeling/snapshot_forecasts.csv</w:t>
      </w:r>
    </w:p>
    <w:p>
      <w:pPr>
        <w:pStyle w:val="ListBullet"/>
        <w:spacing w:after="40"/>
      </w:pPr>
      <w:r>
        <w:rPr>
          <w:rFonts w:ascii="Calibri" w:hAnsi="Calibri" w:eastAsia="Calibri"/>
          <w:sz w:val="20"/>
        </w:rPr>
        <w:t>data/lake/source_discovery/sbv_structures.csv</w:t>
      </w:r>
    </w:p>
    <w:p>
      <w:pPr>
        <w:pStyle w:val="ListBullet"/>
        <w:spacing w:after="40"/>
      </w:pPr>
      <w:r>
        <w:rPr>
          <w:rFonts w:ascii="Calibri" w:hAnsi="Calibri" w:eastAsia="Calibri"/>
          <w:sz w:val="20"/>
        </w:rPr>
        <w:t>data/lake/events/sbv_gold_policy_events.csv</w:t>
      </w:r>
    </w:p>
    <w:p>
      <w:pPr>
        <w:pStyle w:val="ListBullet"/>
        <w:spacing w:after="40"/>
      </w:pPr>
      <w:r>
        <w:rPr>
          <w:rFonts w:ascii="Calibri" w:hAnsi="Calibri" w:eastAsia="Calibri"/>
          <w:sz w:val="20"/>
        </w:rPr>
        <w:t>data/lake/modeling/paper_trading_ledger.csv</w:t>
      </w:r>
    </w:p>
    <w:p>
      <w:pPr>
        <w:pStyle w:val="ListBullet"/>
        <w:spacing w:after="40"/>
      </w:pPr>
      <w:r>
        <w:rPr>
          <w:rFonts w:ascii="Calibri" w:hAnsi="Calibri" w:eastAsia="Calibri"/>
          <w:sz w:val="20"/>
        </w:rPr>
        <w:t>data/lake/quality/premium_coverage_audit.csv</w:t>
      </w:r>
    </w:p>
    <w:p>
      <w:pPr>
        <w:pStyle w:val="ListBullet"/>
        <w:spacing w:after="40"/>
      </w:pPr>
      <w:r>
        <w:rPr>
          <w:rFonts w:ascii="Calibri" w:hAnsi="Calibri" w:eastAsia="Calibri"/>
          <w:sz w:val="20"/>
        </w:rPr>
        <w:t>data/lake/normalized/retail_deposit_rates.csv</w:t>
      </w:r>
    </w:p>
    <w:p>
      <w:pPr>
        <w:pStyle w:val="ListBullet"/>
        <w:spacing w:after="40"/>
      </w:pPr>
      <w:r>
        <w:rPr>
          <w:rFonts w:ascii="Calibri" w:hAnsi="Calibri" w:eastAsia="Calibri"/>
          <w:sz w:val="20"/>
        </w:rPr>
        <w:t>data/lake/normalized/sbv_policy_rates.csv</w:t>
      </w:r>
    </w:p>
    <w:p>
      <w:pPr>
        <w:pStyle w:val="ListBullet"/>
        <w:spacing w:after="40"/>
      </w:pPr>
      <w:r>
        <w:rPr>
          <w:rFonts w:ascii="Calibri" w:hAnsi="Calibri" w:eastAsia="Calibri"/>
          <w:sz w:val="20"/>
        </w:rPr>
        <w:t>data/lake/news_availability_audit.csv</w:t>
      </w:r>
    </w:p>
    <w:p>
      <w:pPr>
        <w:pStyle w:val="ListBullet"/>
        <w:spacing w:after="40"/>
      </w:pPr>
      <w:r>
        <w:rPr>
          <w:rFonts w:ascii="Calibri" w:hAnsi="Calibri" w:eastAsia="Calibri"/>
          <w:sz w:val="20"/>
        </w:rPr>
        <w:t>data/lake/modeling/model_sensitivity_summary.json</w:t>
      </w:r>
    </w:p>
    <w:p>
      <w:pPr>
        <w:spacing w:after="100"/>
      </w:pPr>
      <w:r>
        <w:rPr>
          <w:rFonts w:ascii="Calibri" w:hAnsi="Calibri" w:eastAsia="Calibri"/>
          <w:b w:val="0"/>
          <w:i w:val="0"/>
          <w:sz w:val="21"/>
        </w:rPr>
        <w:t>Runtime blockers được ghi nhận:</w:t>
      </w:r>
    </w:p>
    <w:p>
      <w:pPr>
        <w:pStyle w:val="ListBullet"/>
        <w:spacing w:after="40"/>
      </w:pPr>
      <w:r>
        <w:rPr>
          <w:rFonts w:ascii="Calibri" w:hAnsi="Calibri" w:eastAsia="Calibri"/>
          <w:sz w:val="20"/>
        </w:rPr>
        <w:t>VECM cointegration screen did_not_pass; VECM forecast not promoted in v1 notebook.</w:t>
      </w:r>
    </w:p>
    <w:p>
      <w:pPr>
        <w:pStyle w:val="ListBullet"/>
        <w:spacing w:after="40"/>
      </w:pPr>
      <w:r>
        <w:rPr>
          <w:rFonts w:ascii="Calibri" w:hAnsi="Calibri" w:eastAsia="Calibri"/>
          <w:sz w:val="20"/>
        </w:rPr>
        <w:t>Data diagnostics: {"raw_news_headline_rows": 3441, "raw_news_headline_unique_days": 702, "raw_news_headline_coverage": 0.12798541476754785, "raw_news_modeling_status": "included_event_date_asof_lagged", "raw_news_leakage_caveat": "Google RSS was backfilled in 2026; event_date is treated as article publication date and lagged t-1, but strict real-time crawl availability is not proven."}</w:t>
      </w:r>
    </w:p>
    <w:p>
      <w:pPr>
        <w:spacing w:after="100"/>
      </w:pPr>
      <w:r>
        <w:rPr>
          <w:rFonts w:ascii="Calibri" w:hAnsi="Calibri" w:eastAsia="Calibri"/>
          <w:b w:val="0"/>
          <w:i w:val="0"/>
          <w:sz w:val="21"/>
        </w:rPr>
        <w:t>Cách đọc phụ lục: các artifact trên là đường kiểm toán tối thiểu để tái tạo headline numbers trong báo cáo. analysis_summary.json chứa số dòng model frame, khoảng ngày, leaderboard và decision summary; snapshot_forecasts.csv chứa forecast tại ngày snapshot; premium_coverage_audit.csv và các file quality JSON giải thích những cải thiện dữ liệu sau caveat. Nếu một con số trong báo cáo không đối chiếu được với các artifact này, con số đó không nên được xem là kết luận chính thức.</w:t>
      </w:r>
    </w:p>
    <w:p>
      <w:pPr>
        <w:spacing w:after="100"/>
      </w:pPr>
      <w:r>
        <w:rPr>
          <w:rFonts w:ascii="Calibri" w:hAnsi="Calibri" w:eastAsia="Calibri"/>
          <w:b w:val="0"/>
          <w:i w:val="0"/>
          <w:sz w:val="21"/>
        </w:rPr>
        <w:t>Báo cáo không sử dụng dữ liệu live ngoài snapshot để thay đổi quyết định 1-5 tháng. Những nguồn được thu thập sau đó, như deposit-rate monitoring hoặc paper-trading ledger, được dùng để xây dựng cơ chế theo dõi và đánh giá tương lai. Điều này giúp tách rõ hai việc: kết luận tại thời điểm 2026-07-11 và vận hành giám sát sau snapshot.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