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w:t>
      </w:r>
      <w:r>
        <w:t xml:space="preserve"> </w:t>
      </w:r>
      <w:r>
        <w:t xml:space="preserve">‘also phonetic’</w:t>
      </w:r>
      <w:r>
        <w:t xml:space="preserve"> </w:t>
      </w:r>
      <w:r>
        <w:t xml:space="preserve">mark? Xu Shen’s</w:t>
      </w:r>
      <w:r>
        <w:t xml:space="preserve"> </w:t>
      </w:r>
      <w:r>
        <w:rPr>
          <w:i/>
          <w:iCs/>
        </w:rPr>
        <w:t xml:space="preserve">yìshēng</w:t>
      </w:r>
      <w:r>
        <w:t xml:space="preserve"> </w:t>
      </w:r>
      <w:r>
        <w:t xml:space="preserve">label, homophony and derivation in Old Chinese</w:t>
      </w:r>
    </w:p>
    <w:p>
      <w:pPr>
        <w:pStyle w:val="Author"/>
      </w:pPr>
      <w:r>
        <w:t xml:space="preserve">[Author name and affiliation to be added]</w:t>
      </w:r>
    </w:p>
    <w:p>
      <w:pPr>
        <w:pStyle w:val="Date"/>
      </w:pPr>
      <w:r>
        <w:t xml:space="preserve">Draft v1, 25 September 2026</w:t>
      </w:r>
    </w:p>
    <w:p>
      <w:pPr>
        <w:pStyle w:val="FirstParagraph"/>
      </w:pPr>
      <w:r>
        <w:rPr>
          <w:b/>
          <w:bCs/>
        </w:rPr>
        <w:t xml:space="preserve">Abstract</w:t>
      </w:r>
    </w:p>
    <w:p>
      <w:pPr>
        <w:pStyle w:val="BodyText"/>
      </w:pPr>
      <w:r>
        <w:t xml:space="preserve">Native metalinguistic labels are an underused source of evidence for Old Chinese morphology. The</w:t>
      </w:r>
      <w:r>
        <w:t xml:space="preserve"> </w:t>
      </w:r>
      <w:r>
        <w:rPr>
          <w:i/>
          <w:iCs/>
        </w:rPr>
        <w:t xml:space="preserve">Shuōwén jiězì</w:t>
      </w:r>
      <w:r>
        <w:t xml:space="preserve"> </w:t>
      </w:r>
      <w:r>
        <w:rPr>
          <w:rFonts w:hint="eastAsia"/>
        </w:rPr>
        <w:t xml:space="preserve">說文解字</w:t>
      </w:r>
      <w:r>
        <w:t xml:space="preserve"> (100 CE) marks some characters as</w:t>
      </w:r>
      <w:r>
        <w:t xml:space="preserve"> </w:t>
      </w:r>
      <w:r>
        <w:rPr>
          <w:i/>
          <w:iCs/>
        </w:rPr>
        <w:t xml:space="preserve">yìshēng</w:t>
      </w:r>
      <w:r>
        <w:t xml:space="preserve"> </w:t>
      </w:r>
      <w:r>
        <w:rPr>
          <w:rFonts w:hint="eastAsia"/>
        </w:rPr>
        <w:t xml:space="preserve">亦聲,</w:t>
      </w:r>
      <w:r>
        <w:t xml:space="preserve"> </w:t>
      </w:r>
      <w:r>
        <w:t xml:space="preserve">“[the meaningful component] is also the phonetic”</w:t>
      </w:r>
      <w:r>
        <w:t xml:space="preserve">. Wang Yun </w:t>
      </w:r>
      <w:r>
        <w:rPr>
          <w:rFonts w:hint="eastAsia"/>
        </w:rPr>
        <w:t xml:space="preserve">王筠</w:t>
      </w:r>
      <w:r>
        <w:t xml:space="preserve"> (1837) proposed that one kind of</w:t>
      </w:r>
      <w:r>
        <w:t xml:space="preserve"> </w:t>
      </w:r>
      <w:r>
        <w:rPr>
          <w:i/>
          <w:iCs/>
        </w:rPr>
        <w:t xml:space="preserve">yìshēng</w:t>
      </w:r>
      <w:r>
        <w:t xml:space="preserve"> </w:t>
      </w:r>
      <w:r>
        <w:t xml:space="preserve">character is a differentiated graph </w:t>
      </w:r>
      <w:r>
        <w:rPr>
          <w:rFonts w:hint="eastAsia"/>
        </w:rPr>
        <w:t xml:space="preserve">(分別文),</w:t>
      </w:r>
      <w:r>
        <w:t xml:space="preserve"> a new graph for an existing word or for one of its senses, but the proposal has never been tested. We compare all 212 of Xu Shen’s own</w:t>
      </w:r>
      <w:r>
        <w:t xml:space="preserve"> </w:t>
      </w:r>
      <w:r>
        <w:rPr>
          <w:i/>
          <w:iCs/>
        </w:rPr>
        <w:t xml:space="preserve">yìshēng</w:t>
      </w:r>
      <w:r>
        <w:t xml:space="preserve"> </w:t>
      </w:r>
      <w:r>
        <w:t xml:space="preserve">entries with the 953 ordinary phonetic compounds on the same 172 phonetics, using Middle Chinese readings, Baxter–Sagart Old Chinese reconstructions, and a semantic coding of a random subsample made blind to the label. Labelled characters are homophonous with their phonetic more than twice as often (35.6% vs 15.5%; odds ratio [OR] 2.38, clustered by phonetic). Among pairs that differ only in tone or voicing, the labelled character more often carries the departing tone, the reflex of the suffix *-s (48.5% vs 28.7%; OR 2.44). Labelled pairs are not more often related by other affixes or alternations (OR 1.17–1.29, not significant). They are also far more often related in meaning (76% vs 12%), even when glosses that define a character by its own phonetic are removed.</w:t>
      </w:r>
      <w:r>
        <w:t xml:space="preserve"> </w:t>
      </w:r>
      <w:r>
        <w:rPr>
          <w:i/>
          <w:iCs/>
        </w:rPr>
        <w:t xml:space="preserve">Yìshēng</w:t>
      </w:r>
      <w:r>
        <w:t xml:space="preserve"> </w:t>
      </w:r>
      <w:r>
        <w:t xml:space="preserve">thus marks a new graph for the same word or for a minimally derived one, not affixal derivation in general. The results make Wang Yun’s observation precise, give a quantitative basis to the critique of the</w:t>
      </w:r>
      <w:r>
        <w:t xml:space="preserve"> </w:t>
      </w:r>
      <w:r>
        <w:rPr>
          <w:i/>
          <w:iCs/>
        </w:rPr>
        <w:t xml:space="preserve">yòuwén</w:t>
      </w:r>
      <w:r>
        <w:t xml:space="preserve"> </w:t>
      </w:r>
      <w:r>
        <w:rPr>
          <w:rFonts w:hint="eastAsia"/>
        </w:rPr>
        <w:t xml:space="preserve">右文</w:t>
      </w:r>
      <w:r>
        <w:t xml:space="preserve"> tradition, and bear on how word-derived formations are diagnosed in morphological theory.</w:t>
      </w:r>
    </w:p>
    <w:p>
      <w:pPr>
        <w:pStyle w:val="BodyText"/>
      </w:pPr>
      <w:r>
        <w:rPr>
          <w:b/>
          <w:bCs/>
        </w:rPr>
        <w:t xml:space="preserve">Keywords:</w:t>
      </w:r>
      <w:r>
        <w:t xml:space="preserve"> </w:t>
      </w:r>
      <w:r>
        <w:rPr>
          <w:i/>
          <w:iCs/>
        </w:rPr>
        <w:t xml:space="preserve">Shuōwén jiězì</w:t>
      </w:r>
      <w:r>
        <w:t xml:space="preserve">;</w:t>
      </w:r>
      <w:r>
        <w:t xml:space="preserve"> </w:t>
      </w:r>
      <w:r>
        <w:rPr>
          <w:i/>
          <w:iCs/>
        </w:rPr>
        <w:t xml:space="preserve">yìshēng</w:t>
      </w:r>
      <w:r>
        <w:t xml:space="preserve">; Old Chinese morphology; derivation; phonetic compounds; Wang Yun;</w:t>
      </w:r>
      <w:r>
        <w:t xml:space="preserve"> </w:t>
      </w:r>
      <w:r>
        <w:rPr>
          <w:i/>
          <w:iCs/>
        </w:rPr>
        <w:t xml:space="preserve">yòuwén</w:t>
      </w:r>
    </w:p>
    <w:p>
      <w:r>
        <w:pict>
          <v:rect style="width:0;height:1.5pt" o:hralign="center" o:hrstd="t" o:hr="t"/>
        </w:pict>
      </w:r>
    </w:p>
    <w:bookmarkStart w:id="9" w:name="introduction"/>
    <w:p>
      <w:pPr>
        <w:pStyle w:val="Heading2"/>
      </w:pPr>
      <w:r>
        <w:t xml:space="preserve">1. Introduction</w:t>
      </w:r>
    </w:p>
    <w:p>
      <w:pPr>
        <w:pStyle w:val="FirstParagraph"/>
      </w:pPr>
      <w:r>
        <w:t xml:space="preserve">Old Chinese had derivational morphology, and much of what is known about it comes from native evidence. Phonetic series constrain the reconstruction of prefixes and suffixes (Sagart &amp; Baxter 2012). Tone-change readings recorded by early commentators are treated as evidence for morphological alternations (Jacques 2022). One body of native evidence has not been examined in the same way: the structural analyses of Xu Shen </w:t>
      </w:r>
      <w:r>
        <w:rPr>
          <w:rFonts w:hint="eastAsia"/>
        </w:rPr>
        <w:t xml:space="preserve">許慎</w:t>
      </w:r>
      <w:r>
        <w:t xml:space="preserve"> himself. The</w:t>
      </w:r>
      <w:r>
        <w:t xml:space="preserve"> </w:t>
      </w:r>
      <w:r>
        <w:rPr>
          <w:i/>
          <w:iCs/>
        </w:rPr>
        <w:t xml:space="preserve">Shuōwén jiězì</w:t>
      </w:r>
      <w:r>
        <w:t xml:space="preserve"> </w:t>
      </w:r>
      <w:r>
        <w:t xml:space="preserve">(hereafter</w:t>
      </w:r>
      <w:r>
        <w:t xml:space="preserve"> </w:t>
      </w:r>
      <w:r>
        <w:rPr>
          <w:i/>
          <w:iCs/>
        </w:rPr>
        <w:t xml:space="preserve">Shuōwén</w:t>
      </w:r>
      <w:r>
        <w:t xml:space="preserve">) analyses nearly ten thousand characters, and in doing so it records judgements about how the words written by those characters are related. This paper asks whether one of those judgements carries information about derivation.</w:t>
      </w:r>
    </w:p>
    <w:p>
      <w:pPr>
        <w:pStyle w:val="BodyText"/>
      </w:pPr>
      <w:r>
        <w:t xml:space="preserve">The judgement in question is the label</w:t>
      </w:r>
      <w:r>
        <w:t xml:space="preserve"> </w:t>
      </w:r>
      <w:r>
        <w:rPr>
          <w:i/>
          <w:iCs/>
        </w:rPr>
        <w:t xml:space="preserve">yìshēng</w:t>
      </w:r>
      <w:r>
        <w:t xml:space="preserve"> </w:t>
      </w:r>
      <w:r>
        <w:rPr>
          <w:rFonts w:hint="eastAsia"/>
        </w:rPr>
        <w:t xml:space="preserve">亦聲,</w:t>
      </w:r>
      <w:r>
        <w:t xml:space="preserve"> </w:t>
      </w:r>
      <w:r>
        <w:t xml:space="preserve">“also phonetic”</w:t>
      </w:r>
      <w:r>
        <w:t xml:space="preserve">. Most characters in the</w:t>
      </w:r>
      <w:r>
        <w:t xml:space="preserve"> </w:t>
      </w:r>
      <w:r>
        <w:rPr>
          <w:i/>
          <w:iCs/>
        </w:rPr>
        <w:t xml:space="preserve">Shuōwén</w:t>
      </w:r>
      <w:r>
        <w:t xml:space="preserve"> </w:t>
      </w:r>
      <w:r>
        <w:t xml:space="preserve">are analysed as phonetic compounds of the form</w:t>
      </w:r>
      <w:r>
        <w:t xml:space="preserve"> </w:t>
      </w:r>
      <w:r>
        <w:t xml:space="preserve">“from A, B phonetic”</w:t>
      </w:r>
      <w:r>
        <w:t xml:space="preserve"> </w:t>
      </w:r>
      <w:r>
        <w:rPr>
          <w:rFonts w:hint="eastAsia"/>
        </w:rPr>
        <w:t xml:space="preserve">(从A，B聲).</w:t>
      </w:r>
      <w:r>
        <w:t xml:space="preserve"> In a smaller set, Xu analyses the character as a combination of two meaningful components and then adds that one of them is also the phonetic: </w:t>
      </w:r>
      <w:r>
        <w:rPr>
          <w:rFonts w:hint="eastAsia"/>
        </w:rPr>
        <w:t xml:space="preserve">从A从B，B亦聲.</w:t>
      </w:r>
      <w:r>
        <w:t xml:space="preserve"> Three labelled pairs show that the label covers more than one relation between the two words:</w:t>
      </w:r>
    </w:p>
    <w:p>
      <w:pPr>
        <w:pStyle w:val="Compact"/>
        <w:numPr>
          <w:ilvl w:val="0"/>
          <w:numId w:val="1001"/>
        </w:numPr>
      </w:pPr>
      <w:r>
        <w:rPr>
          <w:rFonts w:hint="eastAsia"/>
        </w:rPr>
        <w:t xml:space="preserve">政</w:t>
      </w:r>
      <w:r>
        <w:t xml:space="preserve"> </w:t>
      </w:r>
      <w:r>
        <w:t xml:space="preserve">“to govern”</w:t>
      </w:r>
      <w:r>
        <w:t xml:space="preserve"> </w:t>
      </w:r>
      <w:r>
        <w:t xml:space="preserve">is glossed </w:t>
      </w:r>
      <w:r>
        <w:rPr>
          <w:rFonts w:hint="eastAsia"/>
        </w:rPr>
        <w:t xml:space="preserve">正也</w:t>
      </w:r>
      <w:r>
        <w:t xml:space="preserve"> </w:t>
      </w:r>
      <w:r>
        <w:t xml:space="preserve">“[it is] to rectify”</w:t>
      </w:r>
      <w:r>
        <w:t xml:space="preserve">, and it is read exactly like its phonetic </w:t>
      </w:r>
      <w:r>
        <w:rPr>
          <w:rFonts w:hint="eastAsia"/>
        </w:rPr>
        <w:t xml:space="preserve">正</w:t>
      </w:r>
      <w:r>
        <w:t xml:space="preserve"> </w:t>
      </w:r>
      <w:r>
        <w:t xml:space="preserve">“correct”</w:t>
      </w:r>
      <w:r>
        <w:t xml:space="preserve"> </w:t>
      </w:r>
      <w:r>
        <w:t xml:space="preserve">(Middle Chinese [MC]</w:t>
      </w:r>
      <w:r>
        <w:t xml:space="preserve"> </w:t>
      </w:r>
      <w:r>
        <w:rPr>
          <w:i/>
          <w:iCs/>
        </w:rPr>
        <w:t xml:space="preserve">tsyengH</w:t>
      </w:r>
      <w:r>
        <w:t xml:space="preserve"> </w:t>
      </w:r>
      <w:r>
        <w:t xml:space="preserve">for both);</w:t>
      </w:r>
    </w:p>
    <w:p>
      <w:pPr>
        <w:pStyle w:val="Compact"/>
        <w:numPr>
          <w:ilvl w:val="0"/>
          <w:numId w:val="1001"/>
        </w:numPr>
      </w:pPr>
      <w:r>
        <w:rPr>
          <w:rFonts w:hint="eastAsia"/>
        </w:rPr>
        <w:t xml:space="preserve">殯</w:t>
      </w:r>
      <w:r>
        <w:t xml:space="preserve"> </w:t>
      </w:r>
      <w:r>
        <w:t xml:space="preserve">“to lay out the encoffined dead”</w:t>
      </w:r>
      <w:r>
        <w:t xml:space="preserve"> </w:t>
      </w:r>
      <w:r>
        <w:t xml:space="preserve">(</w:t>
      </w:r>
      <w:r>
        <w:rPr>
          <w:i/>
          <w:iCs/>
        </w:rPr>
        <w:t xml:space="preserve">pjinH</w:t>
      </w:r>
      <w:r>
        <w:t xml:space="preserve">) differs from its phonetic </w:t>
      </w:r>
      <w:r>
        <w:rPr>
          <w:rFonts w:hint="eastAsia"/>
        </w:rPr>
        <w:t xml:space="preserve">賓</w:t>
      </w:r>
      <w:r>
        <w:t xml:space="preserve"> </w:t>
      </w:r>
      <w:r>
        <w:t xml:space="preserve">“guest”</w:t>
      </w:r>
      <w:r>
        <w:t xml:space="preserve"> </w:t>
      </w:r>
      <w:r>
        <w:t xml:space="preserve">(</w:t>
      </w:r>
      <w:r>
        <w:rPr>
          <w:i/>
          <w:iCs/>
        </w:rPr>
        <w:t xml:space="preserve">pjin</w:t>
      </w:r>
      <w:r>
        <w:t xml:space="preserve">) only in the departing tone;</w:t>
      </w:r>
    </w:p>
    <w:p>
      <w:pPr>
        <w:pStyle w:val="Compact"/>
        <w:numPr>
          <w:ilvl w:val="0"/>
          <w:numId w:val="1001"/>
        </w:numPr>
      </w:pPr>
      <w:r>
        <w:rPr>
          <w:rFonts w:hint="eastAsia"/>
        </w:rPr>
        <w:t xml:space="preserve">貧</w:t>
      </w:r>
      <w:r>
        <w:t xml:space="preserve"> </w:t>
      </w:r>
      <w:r>
        <w:t xml:space="preserve">“poor”</w:t>
      </w:r>
      <w:r>
        <w:t xml:space="preserve">, glossed </w:t>
      </w:r>
      <w:r>
        <w:rPr>
          <w:rFonts w:hint="eastAsia"/>
        </w:rPr>
        <w:t xml:space="preserve">財分少也</w:t>
      </w:r>
      <w:r>
        <w:t xml:space="preserve"> </w:t>
      </w:r>
      <w:r>
        <w:t xml:space="preserve">“wealth divided and therefore little”</w:t>
      </w:r>
      <w:r>
        <w:t xml:space="preserve">, differs from </w:t>
      </w:r>
      <w:r>
        <w:rPr>
          <w:rFonts w:hint="eastAsia"/>
        </w:rPr>
        <w:t xml:space="preserve">分</w:t>
      </w:r>
      <w:r>
        <w:t xml:space="preserve"> </w:t>
      </w:r>
      <w:r>
        <w:t xml:space="preserve">“to divide”</w:t>
      </w:r>
      <w:r>
        <w:t xml:space="preserve"> </w:t>
      </w:r>
      <w:r>
        <w:t xml:space="preserve">(</w:t>
      </w:r>
      <w:r>
        <w:rPr>
          <w:i/>
          <w:iCs/>
        </w:rPr>
        <w:t xml:space="preserve">bin</w:t>
      </w:r>
      <w:r>
        <w:t xml:space="preserve"> </w:t>
      </w:r>
      <w:r>
        <w:t xml:space="preserve">vs</w:t>
      </w:r>
      <w:r>
        <w:t xml:space="preserve"> </w:t>
      </w:r>
      <w:r>
        <w:rPr>
          <w:i/>
          <w:iCs/>
        </w:rPr>
        <w:t xml:space="preserve">pjun</w:t>
      </w:r>
      <w:r>
        <w:t xml:space="preserve">) in the initial and in the rhyme, although the gloss ties the meanings closely.</w:t>
      </w:r>
    </w:p>
    <w:p>
      <w:pPr>
        <w:pStyle w:val="FirstParagraph"/>
      </w:pPr>
      <w:r>
        <w:t xml:space="preserve">The tradition has mostly debated where such characters belong among the</w:t>
      </w:r>
      <w:r>
        <w:t xml:space="preserve"> </w:t>
      </w:r>
      <w:r>
        <w:t xml:space="preserve">“six scripts”</w:t>
      </w:r>
      <w:r>
        <w:t xml:space="preserve"> </w:t>
      </w:r>
      <w:r>
        <w:rPr>
          <w:rFonts w:hint="eastAsia"/>
        </w:rPr>
        <w:t xml:space="preserve">(六書).</w:t>
      </w:r>
      <w:r>
        <w:t xml:space="preserve"> Wang Yun </w:t>
      </w:r>
      <w:r>
        <w:rPr>
          <w:rFonts w:hint="eastAsia"/>
        </w:rPr>
        <w:t xml:space="preserve">王筠</w:t>
      </w:r>
      <w:r>
        <w:t xml:space="preserve"> (1837) came closest to a claim about the words. One of his three kinds of</w:t>
      </w:r>
      <w:r>
        <w:t xml:space="preserve"> </w:t>
      </w:r>
      <w:r>
        <w:rPr>
          <w:i/>
          <w:iCs/>
        </w:rPr>
        <w:t xml:space="preserve">yìshēng</w:t>
      </w:r>
      <w:r>
        <w:t xml:space="preserve"> </w:t>
      </w:r>
      <w:r>
        <w:t xml:space="preserve">is the differentiated graph </w:t>
      </w:r>
      <w:r>
        <w:rPr>
          <w:rFonts w:hint="eastAsia"/>
        </w:rPr>
        <w:t xml:space="preserve">(分別文),</w:t>
      </w:r>
      <w:r>
        <w:t xml:space="preserve"> a new graph for a word or for one of its senses (Wang 1837, as quoted in Li &amp; Guo 2019). But Wang gave no counts, and he did not consider the sound relation between the two words.</w:t>
      </w:r>
    </w:p>
    <w:p>
      <w:pPr>
        <w:pStyle w:val="BodyText"/>
      </w:pPr>
      <w:r>
        <w:t xml:space="preserve">This paper tests Wang’s idea on the whole population. It compares every</w:t>
      </w:r>
      <w:r>
        <w:t xml:space="preserve"> </w:t>
      </w:r>
      <w:r>
        <w:rPr>
          <w:i/>
          <w:iCs/>
        </w:rPr>
        <w:t xml:space="preserve">yìshēng</w:t>
      </w:r>
      <w:r>
        <w:t xml:space="preserve"> </w:t>
      </w:r>
      <w:r>
        <w:t xml:space="preserve">entry that can be attributed to Xu Shen with the ordinary phonetic compounds built on the same phonetics, and it asks whether the label covaries with phonological and semantic evidence of a derivational relation that was established independently of the label. The answer is mixed but clear. The label tracks identity of sound, and it tracks the departing-tone relation that reflects Old Chinese *-s. It does not track the wider set of affixes and alternations found throughout the phonetic series. Labelled pairs are also far more often related in meaning, and this is not an artefact of Xu’s habit of glossing a character by its own phonetic.</w:t>
      </w:r>
      <w:r>
        <w:t xml:space="preserve"> </w:t>
      </w:r>
      <w:r>
        <w:rPr>
          <w:i/>
          <w:iCs/>
        </w:rPr>
        <w:t xml:space="preserve">Yìshēng</w:t>
      </w:r>
      <w:r>
        <w:t xml:space="preserve"> </w:t>
      </w:r>
      <w:r>
        <w:t xml:space="preserve">therefore marks a new graph for the same word, or for a minimally derived word. The relation Wang Yun described is not one kind of</w:t>
      </w:r>
      <w:r>
        <w:t xml:space="preserve"> </w:t>
      </w:r>
      <w:r>
        <w:rPr>
          <w:i/>
          <w:iCs/>
        </w:rPr>
        <w:t xml:space="preserve">yìshēng</w:t>
      </w:r>
      <w:r>
        <w:t xml:space="preserve"> </w:t>
      </w:r>
      <w:r>
        <w:t xml:space="preserve">among three; it is the label’s main business.</w:t>
      </w:r>
    </w:p>
    <w:p>
      <w:pPr>
        <w:pStyle w:val="BodyText"/>
      </w:pPr>
      <w:r>
        <w:t xml:space="preserve">The paper makes three contributions. It gives the first population-level, phonologically controlled test of Wang Yun’s claim. It distinguishes three relations that the traditional categories run together: graphic differentiation of one word, derivation by *-s, and affixal derivation in general. And it shows that a native label, which is external to any semantic classification by the analyst, can identify relatedness to an existing word. That bears on a current debate about how word-derived formations are diagnosed (Arad 2003; Rasin, Preminger &amp; Pesetsky 2024).</w:t>
      </w:r>
    </w:p>
    <w:p>
      <w:pPr>
        <w:pStyle w:val="BodyText"/>
      </w:pPr>
      <w:r>
        <w:t xml:space="preserve">Section 2 reviews the three literatures that meet at this question. Section 3 describes the data and method, and Section 4 reports the results. Section 5 discusses what the label marks and what follows for morphological theory and for the</w:t>
      </w:r>
      <w:r>
        <w:t xml:space="preserve"> </w:t>
      </w:r>
      <w:r>
        <w:rPr>
          <w:i/>
          <w:iCs/>
        </w:rPr>
        <w:t xml:space="preserve">yòuwén</w:t>
      </w:r>
      <w:r>
        <w:t xml:space="preserve"> </w:t>
      </w:r>
      <w:r>
        <w:t xml:space="preserve">tradition. Sections 6 and 7 give the limitations and conclude.</w:t>
      </w:r>
    </w:p>
    <w:bookmarkEnd w:id="9"/>
    <w:bookmarkStart w:id="14" w:name="background"/>
    <w:p>
      <w:pPr>
        <w:pStyle w:val="Heading2"/>
      </w:pPr>
      <w:r>
        <w:t xml:space="preserve">2. Background</w:t>
      </w:r>
    </w:p>
    <w:bookmarkStart w:id="10" w:name="yìshēng-in-the-philological-tradition"/>
    <w:p>
      <w:pPr>
        <w:pStyle w:val="Heading3"/>
      </w:pPr>
      <w:r>
        <w:t xml:space="preserve">2.1</w:t>
      </w:r>
      <w:r>
        <w:t xml:space="preserve"> </w:t>
      </w:r>
      <w:r>
        <w:rPr>
          <w:i/>
          <w:iCs/>
        </w:rPr>
        <w:t xml:space="preserve">Yìshēng</w:t>
      </w:r>
      <w:r>
        <w:t xml:space="preserve"> </w:t>
      </w:r>
      <w:r>
        <w:t xml:space="preserve">in the philological tradition</w:t>
      </w:r>
    </w:p>
    <w:p>
      <w:pPr>
        <w:pStyle w:val="FirstParagraph"/>
      </w:pPr>
      <w:r>
        <w:t xml:space="preserve">In the Dà Xú </w:t>
      </w:r>
      <w:r>
        <w:rPr>
          <w:rFonts w:hint="eastAsia"/>
        </w:rPr>
        <w:t xml:space="preserve">大徐</w:t>
      </w:r>
      <w:r>
        <w:t xml:space="preserve"> recension of the</w:t>
      </w:r>
      <w:r>
        <w:t xml:space="preserve"> </w:t>
      </w:r>
      <w:r>
        <w:rPr>
          <w:i/>
          <w:iCs/>
        </w:rPr>
        <w:t xml:space="preserve">Shuōwén</w:t>
      </w:r>
      <w:r>
        <w:t xml:space="preserve">, as represented in the open digital edition used here, 227 head entries carry the formula. Not all of them are Xu Shen’s own labels, and Section 3.1 explains how 212 remain. Duan Yucai </w:t>
      </w:r>
      <w:r>
        <w:rPr>
          <w:rFonts w:hint="eastAsia"/>
        </w:rPr>
        <w:t xml:space="preserve">段玉裁</w:t>
      </w:r>
      <w:r>
        <w:t xml:space="preserve"> gave the formula its canonical interpretation. In a note in the first chapter of his commentary </w:t>
      </w:r>
      <w:r>
        <w:rPr>
          <w:rFonts w:hint="eastAsia"/>
        </w:rPr>
        <w:t xml:space="preserve">(卷一上)</w:t>
      </w:r>
      <w:r>
        <w:t xml:space="preserve"> he writes:</w:t>
      </w:r>
      <w:r>
        <w:t xml:space="preserve"> </w:t>
      </w:r>
      <w:r>
        <w:rPr>
          <w:rFonts w:hint="eastAsia"/>
        </w:rPr>
        <w:t xml:space="preserve">“凡言亦聲者，會意兼形聲也”</w:t>
      </w:r>
      <w:r>
        <w:t xml:space="preserve"> </w:t>
      </w:r>
      <w:r>
        <w:t xml:space="preserve">(</w:t>
      </w:r>
      <w:r>
        <w:t xml:space="preserve">“whenever [Xu] says</w:t>
      </w:r>
      <w:r>
        <w:t xml:space="preserve"> </w:t>
      </w:r>
      <w:r>
        <w:t xml:space="preserve">‘also phonetic’</w:t>
      </w:r>
      <w:r>
        <w:t xml:space="preserve">, the character is a meaning-compound that is at the same time a phonetic compound”</w:t>
      </w:r>
      <w:r>
        <w:t xml:space="preserve">). Duan also treated the label as incompletely applied. Under </w:t>
      </w:r>
      <w:r>
        <w:rPr>
          <w:rFonts w:hint="eastAsia"/>
        </w:rPr>
        <w:t xml:space="preserve">論</w:t>
      </w:r>
      <w:r>
        <w:t xml:space="preserve"> </w:t>
      </w:r>
      <w:r>
        <w:t xml:space="preserve">“to discuss”</w:t>
      </w:r>
      <w:r>
        <w:t xml:space="preserve"> </w:t>
      </w:r>
      <w:r>
        <w:t xml:space="preserve">and </w:t>
      </w:r>
      <w:r>
        <w:rPr>
          <w:rFonts w:hint="eastAsia"/>
        </w:rPr>
        <w:t xml:space="preserve">議</w:t>
      </w:r>
      <w:r>
        <w:t xml:space="preserve"> </w:t>
      </w:r>
      <w:r>
        <w:t xml:space="preserve">“to deliberate”</w:t>
      </w:r>
      <w:r>
        <w:t xml:space="preserve">, both analysed by Xu as ordinary phonetic compounds, he writes that the analysis</w:t>
      </w:r>
      <w:r>
        <w:t xml:space="preserve"> </w:t>
      </w:r>
      <w:r>
        <w:t xml:space="preserve">“should read”</w:t>
      </w:r>
      <w:r>
        <w:t xml:space="preserve"> </w:t>
      </w:r>
      <w:r>
        <w:rPr>
          <w:rFonts w:hint="eastAsia"/>
        </w:rPr>
        <w:t xml:space="preserve">从言侖、侖亦聲</w:t>
      </w:r>
      <w:r>
        <w:t xml:space="preserve"> and </w:t>
      </w:r>
      <w:r>
        <w:rPr>
          <w:rFonts w:hint="eastAsia"/>
        </w:rPr>
        <w:t xml:space="preserve">从言義、義亦聲.</w:t>
      </w:r>
      <w:r>
        <w:t xml:space="preserve"> And he extended the idea far beyond the labelled cases: in the digital edition his commentary uses the phrase </w:t>
      </w:r>
      <w:r>
        <w:rPr>
          <w:rFonts w:hint="eastAsia"/>
        </w:rPr>
        <w:t xml:space="preserve">形聲包會意</w:t>
      </w:r>
      <w:r>
        <w:t xml:space="preserve"> (</w:t>
      </w:r>
      <w:r>
        <w:t xml:space="preserve">“a phonetic compound that contains a meaning-compound”</w:t>
      </w:r>
      <w:r>
        <w:t xml:space="preserve">) 140 times. For Duan, then,</w:t>
      </w:r>
      <w:r>
        <w:t xml:space="preserve"> </w:t>
      </w:r>
      <w:r>
        <w:rPr>
          <w:i/>
          <w:iCs/>
        </w:rPr>
        <w:t xml:space="preserve">yìshēng</w:t>
      </w:r>
      <w:r>
        <w:t xml:space="preserve"> </w:t>
      </w:r>
      <w:r>
        <w:t xml:space="preserve">is the explicit tip of a broader pattern in which the phonetic also carries meaning. Xu Shushi (2024) analyses the sources, method and limits of this theory that sound and meaning share a source </w:t>
      </w:r>
      <w:r>
        <w:rPr>
          <w:rFonts w:hint="eastAsia"/>
        </w:rPr>
        <w:t xml:space="preserve">(聲義同源).</w:t>
      </w:r>
    </w:p>
    <w:p>
      <w:pPr>
        <w:pStyle w:val="BodyText"/>
      </w:pPr>
      <w:r>
        <w:t xml:space="preserve">Later work has continued to ask which characters belong to the category. According to its abstract, Hsu Yu-lung (2005), the only monograph-length study we have identified, collects 29 interpretations of the label and analyses 267</w:t>
      </w:r>
      <w:r>
        <w:t xml:space="preserve"> </w:t>
      </w:r>
      <w:r>
        <w:rPr>
          <w:i/>
          <w:iCs/>
        </w:rPr>
        <w:t xml:space="preserve">yìshēng</w:t>
      </w:r>
      <w:r>
        <w:t xml:space="preserve"> </w:t>
      </w:r>
      <w:r>
        <w:t xml:space="preserve">characters across three versions of the text. Li Ning and Guo Shuyuan (2019) list 79 characters that Xu analyses as ordinary phonetic compounds but that in their view should carry the label.</w:t>
      </w:r>
    </w:p>
    <w:p>
      <w:pPr>
        <w:pStyle w:val="BodyText"/>
      </w:pPr>
      <w:r>
        <w:t xml:space="preserve">Wang Yun took a different step. His</w:t>
      </w:r>
      <w:r>
        <w:t xml:space="preserve"> </w:t>
      </w:r>
      <w:r>
        <w:rPr>
          <w:i/>
          <w:iCs/>
        </w:rPr>
        <w:t xml:space="preserve">Shuōwén shìlì</w:t>
      </w:r>
      <w:r>
        <w:t xml:space="preserve"> </w:t>
      </w:r>
      <w:r>
        <w:rPr>
          <w:rFonts w:hint="eastAsia"/>
        </w:rPr>
        <w:t xml:space="preserve">說文釋例</w:t>
      </w:r>
      <w:r>
        <w:t xml:space="preserve"> (1837) distinguishes two outcomes when a component is added to an existing graph. If the added component changes the meaning, the new form is a</w:t>
      </w:r>
      <w:r>
        <w:t xml:space="preserve"> </w:t>
      </w:r>
      <w:r>
        <w:t xml:space="preserve">“differentiated graph”</w:t>
      </w:r>
      <w:r>
        <w:t xml:space="preserve"> </w:t>
      </w:r>
      <w:r>
        <w:t xml:space="preserve">(</w:t>
      </w:r>
      <w:r>
        <w:rPr>
          <w:i/>
          <w:iCs/>
        </w:rPr>
        <w:t xml:space="preserve">fēnbiéwén</w:t>
      </w:r>
      <w:r>
        <w:t xml:space="preserve"> </w:t>
      </w:r>
      <w:r>
        <w:rPr>
          <w:rFonts w:hint="eastAsia"/>
        </w:rPr>
        <w:t xml:space="preserve">分別文).</w:t>
      </w:r>
      <w:r>
        <w:t xml:space="preserve"> If it leaves the meaning unchanged, the new form is an</w:t>
      </w:r>
      <w:r>
        <w:t xml:space="preserve"> </w:t>
      </w:r>
      <w:r>
        <w:t xml:space="preserve">“accumulated graph”</w:t>
      </w:r>
      <w:r>
        <w:t xml:space="preserve"> </w:t>
      </w:r>
      <w:r>
        <w:t xml:space="preserve">(</w:t>
      </w:r>
      <w:r>
        <w:rPr>
          <w:i/>
          <w:iCs/>
        </w:rPr>
        <w:t xml:space="preserve">lěizēngzì</w:t>
      </w:r>
      <w:r>
        <w:t xml:space="preserve"> </w:t>
      </w:r>
      <w:r>
        <w:rPr>
          <w:rFonts w:hint="eastAsia"/>
        </w:rPr>
        <w:t xml:space="preserve">累增字)</w:t>
      </w:r>
      <w:r>
        <w:t xml:space="preserve"> (Wang 1837, juan 8, as quoted in O 2015: 469). Wang also classified the</w:t>
      </w:r>
      <w:r>
        <w:t xml:space="preserve"> </w:t>
      </w:r>
      <w:r>
        <w:rPr>
          <w:i/>
          <w:iCs/>
        </w:rPr>
        <w:t xml:space="preserve">yìshēng</w:t>
      </w:r>
      <w:r>
        <w:t xml:space="preserve"> </w:t>
      </w:r>
      <w:r>
        <w:t xml:space="preserve">label itself:</w:t>
      </w:r>
      <w:r>
        <w:t xml:space="preserve"> </w:t>
      </w:r>
      <w:r>
        <w:rPr>
          <w:rFonts w:hint="eastAsia"/>
        </w:rPr>
        <w:t xml:space="preserve">“言亦聲者凡三種：會意而兼聲者，一也；形聲字而兼意者，二也；分別文之在本部者，三也”</w:t>
      </w:r>
      <w:r>
        <w:t xml:space="preserve"> </w:t>
      </w:r>
      <w:r>
        <w:t xml:space="preserve">(</w:t>
      </w:r>
      <w:r>
        <w:t xml:space="preserve">“</w:t>
      </w:r>
      <w:r>
        <w:rPr>
          <w:i/>
          <w:iCs/>
        </w:rPr>
        <w:t xml:space="preserve">yìshēng</w:t>
      </w:r>
      <w:r>
        <w:t xml:space="preserve"> </w:t>
      </w:r>
      <w:r>
        <w:t xml:space="preserve">is said of three kinds: meaning-compounds that also indicate the sound; phonetic compounds that also indicate the meaning; and differentiated graphs placed in their own section”</w:t>
      </w:r>
      <w:r>
        <w:t xml:space="preserve">; Wang 1837, as quoted in Li &amp; Guo 2019). On our reading, the third kind means differentiated graphs that Xu files under the section headed by their base graph. Wang therefore already tied the label, in part, to graphic differentiation. </w:t>
      </w:r>
      <w:r>
        <w:rPr>
          <w:rFonts w:hint="eastAsia"/>
        </w:rPr>
        <w:t xml:space="preserve">琀</w:t>
      </w:r>
      <w:r>
        <w:t xml:space="preserve"> </w:t>
      </w:r>
      <w:r>
        <w:t xml:space="preserve">“jade placed in the mouth of the dead”</w:t>
      </w:r>
      <w:r>
        <w:t xml:space="preserve"> </w:t>
      </w:r>
      <w:r>
        <w:t xml:space="preserve">looks like such a case: under this entry Duan notes that the classics mostly write the word as </w:t>
      </w:r>
      <w:r>
        <w:rPr>
          <w:rFonts w:hint="eastAsia"/>
        </w:rPr>
        <w:t xml:space="preserve">含</w:t>
      </w:r>
      <w:r>
        <w:t xml:space="preserve"> </w:t>
      </w:r>
      <w:r>
        <w:t xml:space="preserve">“to hold in the mouth”</w:t>
      </w:r>
      <w:r>
        <w:t xml:space="preserve"> </w:t>
      </w:r>
      <w:r>
        <w:rPr>
          <w:rFonts w:hint="eastAsia"/>
        </w:rPr>
        <w:t xml:space="preserve">(經傳多用含).</w:t>
      </w:r>
      <w:r>
        <w:t xml:space="preserve"> Jiang Zhiyuan (2021) warns that Wang’s categories should not be conflated with the older exegetical notion of</w:t>
      </w:r>
      <w:r>
        <w:t xml:space="preserve"> </w:t>
      </w:r>
      <w:r>
        <w:t xml:space="preserve">“ancient and modern graphs”</w:t>
      </w:r>
      <w:r>
        <w:t xml:space="preserve"> </w:t>
      </w:r>
      <w:r>
        <w:rPr>
          <w:rFonts w:hint="eastAsia"/>
        </w:rPr>
        <w:t xml:space="preserve">(古今字),</w:t>
      </w:r>
      <w:r>
        <w:t xml:space="preserve"> and traces the conflation to Xu Hao’s </w:t>
      </w:r>
      <w:r>
        <w:rPr>
          <w:rFonts w:hint="eastAsia"/>
        </w:rPr>
        <w:t xml:space="preserve">徐灝</w:t>
      </w:r>
      <w:r>
        <w:t xml:space="preserve"> later commentary.</w:t>
      </w:r>
    </w:p>
    <w:p>
      <w:pPr>
        <w:pStyle w:val="BodyText"/>
      </w:pPr>
      <w:r>
        <w:t xml:space="preserve">The</w:t>
      </w:r>
      <w:r>
        <w:t xml:space="preserve"> </w:t>
      </w:r>
      <w:r>
        <w:rPr>
          <w:i/>
          <w:iCs/>
        </w:rPr>
        <w:t xml:space="preserve">yìshēng</w:t>
      </w:r>
      <w:r>
        <w:t xml:space="preserve"> </w:t>
      </w:r>
      <w:r>
        <w:t xml:space="preserve">label sits inside the older debate over</w:t>
      </w:r>
      <w:r>
        <w:t xml:space="preserve"> </w:t>
      </w:r>
      <w:r>
        <w:rPr>
          <w:i/>
          <w:iCs/>
        </w:rPr>
        <w:t xml:space="preserve">yòuwén</w:t>
      </w:r>
      <w:r>
        <w:t xml:space="preserve"> </w:t>
      </w:r>
      <w:r>
        <w:rPr>
          <w:rFonts w:hint="eastAsia"/>
        </w:rPr>
        <w:t xml:space="preserve">右文,</w:t>
      </w:r>
      <w:r>
        <w:t xml:space="preserve"> the claim, first recorded in Shen Kuo’s </w:t>
      </w:r>
      <w:r>
        <w:rPr>
          <w:rFonts w:hint="eastAsia"/>
        </w:rPr>
        <w:t xml:space="preserve">沈括</w:t>
      </w:r>
      <w:r>
        <w:t xml:space="preserve"> </w:t>
      </w:r>
      <w:r>
        <w:rPr>
          <w:i/>
          <w:iCs/>
        </w:rPr>
        <w:t xml:space="preserve">Mèngxī bǐtán</w:t>
      </w:r>
      <w:r>
        <w:t xml:space="preserve"> </w:t>
      </w:r>
      <w:r>
        <w:t xml:space="preserve">(c. 1088), that the right-hand component of a character carries its meaning. Duan’s formula </w:t>
      </w:r>
      <w:r>
        <w:rPr>
          <w:rFonts w:hint="eastAsia"/>
        </w:rPr>
        <w:t xml:space="preserve">凡从某聲皆有某義</w:t>
      </w:r>
      <w:r>
        <w:t xml:space="preserve"> and Wang Niansun’s </w:t>
      </w:r>
      <w:r>
        <w:rPr>
          <w:rFonts w:hint="eastAsia"/>
        </w:rPr>
        <w:t xml:space="preserve">王念孫</w:t>
      </w:r>
      <w:r>
        <w:t xml:space="preserve"> (1796) principle of seeking ancient meanings through ancient sounds</w:t>
      </w:r>
      <w:r>
        <w:t xml:space="preserve"> </w:t>
      </w:r>
      <w:r>
        <w:t xml:space="preserve">“unconstrained by graphic form”</w:t>
      </w:r>
      <w:r>
        <w:t xml:space="preserve"> </w:t>
      </w:r>
      <w:r>
        <w:rPr>
          <w:rFonts w:hint="eastAsia"/>
        </w:rPr>
        <w:t xml:space="preserve">(不限形體)</w:t>
      </w:r>
      <w:r>
        <w:t xml:space="preserve"> represent two routes: one ties meaning to the phonetic graph, the other to the spoken word. Zhang Taiyan </w:t>
      </w:r>
      <w:r>
        <w:rPr>
          <w:rFonts w:hint="eastAsia"/>
        </w:rPr>
        <w:t xml:space="preserve">章太炎</w:t>
      </w:r>
      <w:r>
        <w:t xml:space="preserve"> and Huang Kan </w:t>
      </w:r>
      <w:r>
        <w:rPr>
          <w:rFonts w:hint="eastAsia"/>
        </w:rPr>
        <w:t xml:space="preserve">黃侃</w:t>
      </w:r>
      <w:r>
        <w:t xml:space="preserve"> organised word-family research around</w:t>
      </w:r>
      <w:r>
        <w:t xml:space="preserve"> </w:t>
      </w:r>
      <w:r>
        <w:rPr>
          <w:i/>
          <w:iCs/>
        </w:rPr>
        <w:t xml:space="preserve">biànyì</w:t>
      </w:r>
      <w:r>
        <w:t xml:space="preserve"> </w:t>
      </w:r>
      <w:r>
        <w:rPr>
          <w:rFonts w:hint="eastAsia"/>
        </w:rPr>
        <w:t xml:space="preserve">變易</w:t>
      </w:r>
      <w:r>
        <w:t xml:space="preserve"> (one word written differently) and</w:t>
      </w:r>
      <w:r>
        <w:t xml:space="preserve"> </w:t>
      </w:r>
      <w:r>
        <w:rPr>
          <w:i/>
          <w:iCs/>
        </w:rPr>
        <w:t xml:space="preserve">zīrǔ</w:t>
      </w:r>
      <w:r>
        <w:t xml:space="preserve"> </w:t>
      </w:r>
      <w:r>
        <w:rPr>
          <w:rFonts w:hint="eastAsia"/>
        </w:rPr>
        <w:t xml:space="preserve">孳乳</w:t>
      </w:r>
      <w:r>
        <w:t xml:space="preserve"> (a new word derived from an old one), and the difference between the two lies in whether the meaning has diverged (Zhu 2021). Shen Jianshi (1933) distinguished phonetics that signal meaning from phonetics that are merely borrowed for their sound. Wang Li (1982) criticised</w:t>
      </w:r>
      <w:r>
        <w:t xml:space="preserve"> </w:t>
      </w:r>
      <w:r>
        <w:rPr>
          <w:i/>
          <w:iCs/>
        </w:rPr>
        <w:t xml:space="preserve">yòuwén</w:t>
      </w:r>
      <w:r>
        <w:t xml:space="preserve"> </w:t>
      </w:r>
      <w:r>
        <w:t xml:space="preserve">for organising etymology by graph rather than by word. Recent work reframes the question as the</w:t>
      </w:r>
      <w:r>
        <w:t xml:space="preserve"> </w:t>
      </w:r>
      <w:r>
        <w:t xml:space="preserve">“source-indicating function”</w:t>
      </w:r>
      <w:r>
        <w:t xml:space="preserve"> </w:t>
      </w:r>
      <w:r>
        <w:rPr>
          <w:rFonts w:hint="eastAsia"/>
        </w:rPr>
        <w:t xml:space="preserve">(示源功能)</w:t>
      </w:r>
      <w:r>
        <w:t xml:space="preserve"> of the phonetic (Zeng 2002; Li 2020; Chen 2021). A review of Chen (2021) singles out</w:t>
      </w:r>
      <w:r>
        <w:t xml:space="preserve"> </w:t>
      </w:r>
      <w:r>
        <w:t xml:space="preserve">“substituting the character for the word”</w:t>
      </w:r>
      <w:r>
        <w:t xml:space="preserve"> </w:t>
      </w:r>
      <w:r>
        <w:rPr>
          <w:rFonts w:hint="eastAsia"/>
        </w:rPr>
        <w:t xml:space="preserve">(以字代詞)</w:t>
      </w:r>
      <w:r>
        <w:t xml:space="preserve"> as the central weakness of</w:t>
      </w:r>
      <w:r>
        <w:t xml:space="preserve"> </w:t>
      </w:r>
      <w:r>
        <w:rPr>
          <w:i/>
          <w:iCs/>
        </w:rPr>
        <w:t xml:space="preserve">yòuwén</w:t>
      </w:r>
      <w:r>
        <w:t xml:space="preserve"> </w:t>
      </w:r>
      <w:r>
        <w:t xml:space="preserve">(Chen Shuo 2022).</w:t>
      </w:r>
    </w:p>
    <w:p>
      <w:pPr>
        <w:pStyle w:val="BodyText"/>
      </w:pPr>
      <w:r>
        <w:t xml:space="preserve">Three observations follow. First, the tradition treats</w:t>
      </w:r>
      <w:r>
        <w:t xml:space="preserve"> </w:t>
      </w:r>
      <w:r>
        <w:rPr>
          <w:i/>
          <w:iCs/>
        </w:rPr>
        <w:t xml:space="preserve">yìshēng</w:t>
      </w:r>
      <w:r>
        <w:t xml:space="preserve"> </w:t>
      </w:r>
      <w:r>
        <w:t xml:space="preserve">as a problem of classifying characters, and even Wang Yun’s typology is a classification stated without counts. Second, traditional evidence for shared meaning is selective; it reports neither the proportion of a series that shares the claimed meaning nor a baseline. Third, the phonological side is left implicit. Scholars required the two words to be</w:t>
      </w:r>
      <w:r>
        <w:t xml:space="preserve"> </w:t>
      </w:r>
      <w:r>
        <w:t xml:space="preserve">“the same or close in sound”</w:t>
      </w:r>
      <w:r>
        <w:t xml:space="preserve"> </w:t>
      </w:r>
      <w:r>
        <w:rPr>
          <w:rFonts w:hint="eastAsia"/>
        </w:rPr>
        <w:t xml:space="preserve">(音同音近),</w:t>
      </w:r>
      <w:r>
        <w:t xml:space="preserve"> but they did not ask whether the particular sound difference is a regular one of the kind a morphological process would produce.</w:t>
      </w:r>
    </w:p>
    <w:bookmarkEnd w:id="10"/>
    <w:bookmarkStart w:id="11" w:name="X87e9f6f4aea33328f4632816bb5b9578fd28a26"/>
    <w:p>
      <w:pPr>
        <w:pStyle w:val="Heading3"/>
      </w:pPr>
      <w:r>
        <w:t xml:space="preserve">2.2 Old Chinese derivation and native evidence</w:t>
      </w:r>
    </w:p>
    <w:p>
      <w:pPr>
        <w:pStyle w:val="FirstParagraph"/>
      </w:pPr>
      <w:r>
        <w:t xml:space="preserve">Historical phonology reached the same materials from another direction. Karlgren (1934) argued that Chinese vocabulary is organised into word families, and Pulleyblank (1973, 2000) reinterpreted the sound differences within families as traces of affixes and alternations. Baxter and Sagart (1998, 2014), Sagart (1999) and Schuessler (2007) developed this into reconstructions with explicit derivational morphology. Two affixes matter most here. A suffix *-s, reflected as the Middle Chinese departing tone </w:t>
      </w:r>
      <w:r>
        <w:rPr>
          <w:rFonts w:hint="eastAsia"/>
        </w:rPr>
        <w:t xml:space="preserve">(去聲),</w:t>
      </w:r>
      <w:r>
        <w:t xml:space="preserve"> formed nouns from verbs (Mei 2012). Jacques (2016) asks how many *-s suffixes there were, and Zhang (2022) distinguishes nominalising, argument-demoting and adverbialising functions. A prefix *s- had causative functions (Mei 2012), and Sagart and Baxter (2012) reconstruct it from phonetic-series evidence together with word-family semantics.</w:t>
      </w:r>
    </w:p>
    <w:p>
      <w:pPr>
        <w:pStyle w:val="BodyText"/>
      </w:pPr>
      <w:r>
        <w:t xml:space="preserve">Native evidence plays an accepted role in this work. Jacques (2022) argues that the</w:t>
      </w:r>
      <w:r>
        <w:t xml:space="preserve"> </w:t>
      </w:r>
      <w:r>
        <w:t xml:space="preserve">“tone-change”</w:t>
      </w:r>
      <w:r>
        <w:t xml:space="preserve"> </w:t>
      </w:r>
      <w:r>
        <w:t xml:space="preserve">readings </w:t>
      </w:r>
      <w:r>
        <w:rPr>
          <w:rFonts w:hint="eastAsia"/>
        </w:rPr>
        <w:t xml:space="preserve">(破讀)</w:t>
      </w:r>
      <w:r>
        <w:t xml:space="preserve"> recorded in early commentaries are reliable evidence for morphological alternations. Hill and List (2019) treat the</w:t>
      </w:r>
      <w:r>
        <w:t xml:space="preserve"> </w:t>
      </w:r>
      <w:r>
        <w:rPr>
          <w:i/>
          <w:iCs/>
        </w:rPr>
        <w:t xml:space="preserve">Shuōwén</w:t>
      </w:r>
      <w:r>
        <w:t xml:space="preserve">’s graphic analyses as data: they model character formation as a directed graph from each character to its phonetic and use it to test competing hypotheses in Old Chinese phonology. What this tradition has not done is ask whether Xu Shen’s own labels carry evidence of derivation. The prediction is simple. If Xu was sensitive to derivational relatedness, and if derivation left regular phonological traces, then</w:t>
      </w:r>
      <w:r>
        <w:t xml:space="preserve"> </w:t>
      </w:r>
      <w:r>
        <w:rPr>
          <w:i/>
          <w:iCs/>
        </w:rPr>
        <w:t xml:space="preserve">yìshēng</w:t>
      </w:r>
      <w:r>
        <w:t xml:space="preserve"> </w:t>
      </w:r>
      <w:r>
        <w:t xml:space="preserve">characters should stand in regular sound relations to the word written by their phonetic more often than ordinary phonetic compounds do.</w:t>
      </w:r>
    </w:p>
    <w:bookmarkEnd w:id="11"/>
    <w:bookmarkStart w:id="12" w:name="Xf18597133d0af7cd501dc65d36eae032e0e558c"/>
    <w:p>
      <w:pPr>
        <w:pStyle w:val="Heading3"/>
      </w:pPr>
      <w:r>
        <w:t xml:space="preserve">2.3 Graphs, words and derivational relatedness</w:t>
      </w:r>
    </w:p>
    <w:p>
      <w:pPr>
        <w:pStyle w:val="FirstParagraph"/>
      </w:pPr>
      <w:r>
        <w:t xml:space="preserve">An obvious objection is that</w:t>
      </w:r>
      <w:r>
        <w:t xml:space="preserve"> </w:t>
      </w:r>
      <w:r>
        <w:rPr>
          <w:i/>
          <w:iCs/>
        </w:rPr>
        <w:t xml:space="preserve">yìshēng</w:t>
      </w:r>
      <w:r>
        <w:t xml:space="preserve"> </w:t>
      </w:r>
      <w:r>
        <w:t xml:space="preserve">is a statement about a graph, not about a word. Qiu Xigui treats</w:t>
      </w:r>
      <w:r>
        <w:t xml:space="preserve"> </w:t>
      </w:r>
      <w:r>
        <w:t xml:space="preserve">“meaning-compound-cum-phonetic”</w:t>
      </w:r>
      <w:r>
        <w:t xml:space="preserve"> </w:t>
      </w:r>
      <w:r>
        <w:t xml:space="preserve">characters as a subtype of phonetic compounds (Qiu 2000). Boltz (1994) argues that phonetic compounds arose when a graph was extended to write related words and was then disambiguated by an added signific. On that account the phonetic of a derived word is often the graph of its base, which is exactly the configuration</w:t>
      </w:r>
      <w:r>
        <w:t xml:space="preserve"> </w:t>
      </w:r>
      <w:r>
        <w:rPr>
          <w:i/>
          <w:iCs/>
        </w:rPr>
        <w:t xml:space="preserve">yìshēng</w:t>
      </w:r>
      <w:r>
        <w:t xml:space="preserve"> </w:t>
      </w:r>
      <w:r>
        <w:t xml:space="preserve">describes and a historical explanation of Wang Yun’s differentiated graphs. Excavated manuscripts, however, show that early scribes varied their choice of components considerably (Galambos 2006), so the configurations preserved in the</w:t>
      </w:r>
      <w:r>
        <w:t xml:space="preserve"> </w:t>
      </w:r>
      <w:r>
        <w:rPr>
          <w:i/>
          <w:iCs/>
        </w:rPr>
        <w:t xml:space="preserve">Shuōwén</w:t>
      </w:r>
      <w:r>
        <w:t xml:space="preserve"> </w:t>
      </w:r>
      <w:r>
        <w:t xml:space="preserve">are partly a Han-dynasty standardisation. A graphic label can therefore count as evidence about morphology only if it covaries with independent linguistic evidence. That is the condition tested here.</w:t>
      </w:r>
    </w:p>
    <w:p>
      <w:pPr>
        <w:pStyle w:val="BodyText"/>
      </w:pPr>
      <w:r>
        <w:t xml:space="preserve">Morphological theory supplies the contrast at issue. Arad (2003) distinguishes root-derived formations, which can take unpredictable meanings from a category-neutral root, from word-derived formations, which inherit and entail the meaning of an existing word. Rasin, Preminger and Pesetsky (2024) re-examine Arad’s Hebrew data and find that the claimed correlation between unpredictable meaning and root-derived status does not hold, because some denominal verbs also have unpredictable meanings. Lexeme-based approaches take words, not roots, as the units of derivation (Aronoff 2007) and treat derivational families as structured sets (Hathout &amp; Namer 2019; Bonami &amp; Strnadová 2019). Finally, some sharing of form and meaning is expected within any set of similar-sounding words, even without derivation (Monaghan et al. 2014; Dingemanse et al. 2015). For Chinese, Meng, Wan and Kit (2025) report stable sound–meaning associations across historical rhyme dictionaries. Any claim that</w:t>
      </w:r>
      <w:r>
        <w:t xml:space="preserve"> </w:t>
      </w:r>
      <w:r>
        <w:rPr>
          <w:i/>
          <w:iCs/>
        </w:rPr>
        <w:t xml:space="preserve">yìshēng</w:t>
      </w:r>
      <w:r>
        <w:t xml:space="preserve"> </w:t>
      </w:r>
      <w:r>
        <w:t xml:space="preserve">marks derivation must therefore show an effect above the baseline of the same phonetic series.</w:t>
      </w:r>
    </w:p>
    <w:bookmarkEnd w:id="12"/>
    <w:bookmarkStart w:id="13" w:name="hypotheses"/>
    <w:p>
      <w:pPr>
        <w:pStyle w:val="Heading3"/>
      </w:pPr>
      <w:r>
        <w:t xml:space="preserve">2.4 Hypotheses</w:t>
      </w:r>
    </w:p>
    <w:p>
      <w:pPr>
        <w:pStyle w:val="FirstParagraph"/>
      </w:pPr>
      <w:r>
        <w:t xml:space="preserve">The three literatures meet at a question none has asked: does Xu Shen’s label covary with independent evidence of derivation? We test four confirmatory hypotheses and two exploratory ones.</w:t>
      </w:r>
    </w:p>
    <w:p>
      <w:pPr>
        <w:pStyle w:val="Compact"/>
        <w:numPr>
          <w:ilvl w:val="0"/>
          <w:numId w:val="1002"/>
        </w:numPr>
      </w:pPr>
      <w:r>
        <w:rPr>
          <w:b/>
          <w:bCs/>
        </w:rPr>
        <w:t xml:space="preserve">H1a (homophony).</w:t>
      </w:r>
      <w:r>
        <w:t xml:space="preserve"> </w:t>
      </w:r>
      <w:r>
        <w:t xml:space="preserve">Labelled characters are homophonous with their phonetic more often than unlabelled members of the same series.</w:t>
      </w:r>
    </w:p>
    <w:p>
      <w:pPr>
        <w:pStyle w:val="Compact"/>
        <w:numPr>
          <w:ilvl w:val="0"/>
          <w:numId w:val="1002"/>
        </w:numPr>
      </w:pPr>
      <w:r>
        <w:rPr>
          <w:b/>
          <w:bCs/>
        </w:rPr>
        <w:t xml:space="preserve">H1b (affixal regularity).</w:t>
      </w:r>
      <w:r>
        <w:t xml:space="preserve"> </w:t>
      </w:r>
      <w:r>
        <w:t xml:space="preserve">Among pairs that are not homophonous, labelled characters differ from their phonetic by a regular affix or alternation more often than unlabelled members.</w:t>
      </w:r>
    </w:p>
    <w:p>
      <w:pPr>
        <w:pStyle w:val="Compact"/>
        <w:numPr>
          <w:ilvl w:val="0"/>
          <w:numId w:val="1002"/>
        </w:numPr>
      </w:pPr>
      <w:r>
        <w:rPr>
          <w:b/>
          <w:bCs/>
        </w:rPr>
        <w:t xml:space="preserve">H1c (the departing tone).</w:t>
      </w:r>
      <w:r>
        <w:t xml:space="preserve"> </w:t>
      </w:r>
      <w:r>
        <w:t xml:space="preserve">Among pairs that differ only in tone or in the voicing of the initial, the labelled character is the departing-tone (*-s) member more often than in unlabelled pairs.</w:t>
      </w:r>
    </w:p>
    <w:p>
      <w:pPr>
        <w:pStyle w:val="Compact"/>
        <w:numPr>
          <w:ilvl w:val="0"/>
          <w:numId w:val="1002"/>
        </w:numPr>
      </w:pPr>
      <w:r>
        <w:rPr>
          <w:b/>
          <w:bCs/>
        </w:rPr>
        <w:t xml:space="preserve">H2 (semantic relatedness).</w:t>
      </w:r>
      <w:r>
        <w:t xml:space="preserve"> </w:t>
      </w:r>
      <w:r>
        <w:t xml:space="preserve">The meaning of a labelled character is related to that of its phonetic more often than for unlabelled members, and the difference survives the removal of paronomastic glosses.</w:t>
      </w:r>
    </w:p>
    <w:p>
      <w:pPr>
        <w:pStyle w:val="Compact"/>
        <w:numPr>
          <w:ilvl w:val="0"/>
          <w:numId w:val="1002"/>
        </w:numPr>
      </w:pPr>
      <w:r>
        <w:rPr>
          <w:b/>
          <w:bCs/>
        </w:rPr>
        <w:t xml:space="preserve">H3 (label stability; exploratory).</w:t>
      </w:r>
      <w:r>
        <w:t xml:space="preserve"> </w:t>
      </w:r>
      <w:r>
        <w:t xml:space="preserve">Items on which the Dà Xú text, the Xiǎo Xú </w:t>
      </w:r>
      <w:r>
        <w:rPr>
          <w:rFonts w:hint="eastAsia"/>
        </w:rPr>
        <w:t xml:space="preserve">小徐</w:t>
      </w:r>
      <w:r>
        <w:t xml:space="preserve"> text and Duan’s emended text disagree differ from stable items on H1a.</w:t>
      </w:r>
    </w:p>
    <w:p>
      <w:pPr>
        <w:pStyle w:val="Compact"/>
        <w:numPr>
          <w:ilvl w:val="0"/>
          <w:numId w:val="1002"/>
        </w:numPr>
      </w:pPr>
      <w:r>
        <w:rPr>
          <w:b/>
          <w:bCs/>
        </w:rPr>
        <w:t xml:space="preserve">H4 (Wang Yun’s third kind; exploratory).</w:t>
      </w:r>
      <w:r>
        <w:t xml:space="preserve"> </w:t>
      </w:r>
      <w:r>
        <w:t xml:space="preserve">Labelled characters filed in the section headed by their own phonetic differ on H1a from the other labelled characters.</w:t>
      </w:r>
    </w:p>
    <w:p>
      <w:pPr>
        <w:pStyle w:val="FirstParagraph"/>
      </w:pPr>
      <w:r>
        <w:t xml:space="preserve">H1 is split into three parts because identity and affixation are different relations. Identity is what accumulated graphs, differentiated graphs and conversion would produce. An affixal difference is what derivation proper would produce. If the label tracks identity and *-s but not affixes in general, it marks a new graph for the same or a minimally derived word rather than affixal derivation as such.</w:t>
      </w:r>
    </w:p>
    <w:bookmarkEnd w:id="13"/>
    <w:bookmarkEnd w:id="14"/>
    <w:bookmarkStart w:id="20" w:name="data-and-method"/>
    <w:p>
      <w:pPr>
        <w:pStyle w:val="Heading2"/>
      </w:pPr>
      <w:r>
        <w:t xml:space="preserve">3. Data and method</w:t>
      </w:r>
    </w:p>
    <w:bookmarkStart w:id="15" w:name="text-and-population"/>
    <w:p>
      <w:pPr>
        <w:pStyle w:val="Heading3"/>
      </w:pPr>
      <w:r>
        <w:t xml:space="preserve">3.1 Text and population</w:t>
      </w:r>
    </w:p>
    <w:p>
      <w:pPr>
        <w:pStyle w:val="FirstParagraph"/>
      </w:pPr>
      <w:r>
        <w:t xml:space="preserve">The text is the open digital</w:t>
      </w:r>
      <w:r>
        <w:t xml:space="preserve"> </w:t>
      </w:r>
      <w:r>
        <w:rPr>
          <w:i/>
          <w:iCs/>
        </w:rPr>
        <w:t xml:space="preserve">Shuōwén</w:t>
      </w:r>
      <w:r>
        <w:t xml:space="preserve"> </w:t>
      </w:r>
      <w:r>
        <w:t xml:space="preserve">of the shuowenjiezi project (GitHub, Apache-2.0), which contains 9,833 head entries with the Dà Xú fǎnqiè and Duan’s commentary. Table 1 gives the path from the raw count to the analysed population. A pattern search finds the 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giving 227. In four of these, </w:t>
      </w:r>
      <w:r>
        <w:rPr>
          <w:rFonts w:hint="eastAsia"/>
        </w:rPr>
        <w:t xml:space="preserve">亦</w:t>
      </w:r>
      <w:r>
        <w:t xml:space="preserve"> is itself the phonetic and the formula reads</w:t>
      </w:r>
      <w:r>
        <w:t xml:space="preserve"> </w:t>
      </w:r>
      <w:r>
        <w:t xml:space="preserve">“from X, </w:t>
      </w:r>
      <w:r>
        <w:rPr>
          <w:rFonts w:hint="eastAsia"/>
        </w:rPr>
        <w:t xml:space="preserve">亦</w:t>
      </w:r>
      <w:r>
        <w:t xml:space="preserve"> phonetic”</w:t>
      </w:r>
      <w:r>
        <w:t xml:space="preserve">; these were moved to the ordinary compounds of the phonetic </w:t>
      </w:r>
      <w:r>
        <w:rPr>
          <w:rFonts w:hint="eastAsia"/>
        </w:rPr>
        <w:t xml:space="preserve">亦.</w:t>
      </w:r>
      <w:r>
        <w:t xml:space="preserve"> Eleven further entries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They were identified heuristically as the entries at the end of a section that have no Duan commentary (Duan does not include the</w:t>
      </w:r>
      <w:r>
        <w:t xml:space="preserve"> </w:t>
      </w:r>
      <w:r>
        <w:rPr>
          <w:i/>
          <w:iCs/>
        </w:rPr>
        <w:t xml:space="preserve">xīnfù</w:t>
      </w:r>
      <w:r>
        <w:t xml:space="preserve">). This rule finds 398 entries across the whole book, close to the roughly 400 usually counted; </w:t>
      </w:r>
      <w:r>
        <w:rPr>
          <w:rFonts w:hint="eastAsia"/>
        </w:rPr>
        <w:t xml:space="preserve">否,</w:t>
      </w:r>
      <w:r>
        <w:t xml:space="preserve"> which Duan keeps under </w:t>
      </w:r>
      <w:r>
        <w:rPr>
          <w:rFonts w:hint="eastAsia"/>
        </w:rPr>
        <w:t xml:space="preserve">不,</w:t>
      </w:r>
      <w:r>
        <w:t xml:space="preserve"> is the one exception. Two formulas that occur in the glosses of variant graphs, and all entries with abbreviated phonetics </w:t>
      </w:r>
      <w:r>
        <w:rPr>
          <w:rFonts w:hint="eastAsia"/>
        </w:rPr>
        <w:t xml:space="preserve">(省聲),</w:t>
      </w:r>
      <w:r>
        <w:t xml:space="preserve"> are excluded.</w:t>
      </w:r>
    </w:p>
    <w:p>
      <w:pPr>
        <w:pStyle w:val="BodyText"/>
      </w:pPr>
      <w:r>
        <w:rPr>
          <w:b/>
          <w:bCs/>
        </w:rPr>
        <w:t xml:space="preserve">Table 1.</w:t>
      </w:r>
      <w:r>
        <w:t xml:space="preserve"> </w:t>
      </w:r>
      <w:r>
        <w:t xml:space="preserve">From the raw count to the analysed population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jc w:val="right"/>
            </w:pPr>
            <w:r>
              <w:t xml:space="preserve">Labelled entries</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r>
              <w:t xml:space="preserve"> (224 by pattern, 3 by hand)</w:t>
            </w:r>
          </w:p>
        </w:tc>
        <w:tc>
          <w:tcPr/>
          <w:p>
            <w:pPr>
              <w:pStyle w:val="Compact"/>
              <w:jc w:val="right"/>
            </w:pPr>
            <w:r>
              <w:t xml:space="preserve">227</w:t>
            </w:r>
          </w:p>
        </w:tc>
        <w:tc>
          <w:tcPr/>
          <w:p>
            <w:pPr>
              <w:pStyle w:val="Compact"/>
            </w:pPr>
          </w:p>
        </w:tc>
      </w:tr>
      <w:tr>
        <w:tc>
          <w:tcPr/>
          <w:p>
            <w:pPr>
              <w:pStyle w:val="Compact"/>
            </w:pPr>
            <w:r>
              <w:t xml:space="preserve">minus 4 entries in which </w:t>
            </w:r>
            <w:r>
              <w:rPr>
                <w:rFonts w:hint="eastAsia"/>
              </w:rPr>
              <w:t xml:space="preserve">亦</w:t>
            </w:r>
            <w:r>
              <w:t xml:space="preserve"> is itself the phonetic</w:t>
            </w:r>
          </w:p>
        </w:tc>
        <w:tc>
          <w:tcPr/>
          <w:p>
            <w:pPr>
              <w:pStyle w:val="Compact"/>
              <w:jc w:val="right"/>
            </w:pPr>
            <w:r>
              <w:t xml:space="preserve">223</w:t>
            </w:r>
          </w:p>
        </w:tc>
        <w:tc>
          <w:tcPr/>
          <w:p>
            <w:pPr>
              <w:pStyle w:val="Compact"/>
            </w:pPr>
          </w:p>
        </w:tc>
      </w:tr>
      <w:tr>
        <w:tc>
          <w:tcPr/>
          <w:p>
            <w:pPr>
              <w:pStyle w:val="Compact"/>
            </w:pPr>
            <w:r>
              <w:t xml:space="preserve">minus 11</w:t>
            </w:r>
            <w:r>
              <w:t xml:space="preserve"> </w:t>
            </w:r>
            <w:r>
              <w:rPr>
                <w:i/>
                <w:iCs/>
              </w:rPr>
              <w:t xml:space="preserve">xīnfù</w:t>
            </w:r>
            <w:r>
              <w:t xml:space="preserve"> </w:t>
            </w:r>
            <w:r>
              <w:t xml:space="preserve">entries added by Xu Xuan</w:t>
            </w:r>
          </w:p>
        </w:tc>
        <w:tc>
          <w:tcPr/>
          <w:p>
            <w:pPr>
              <w:pStyle w:val="Compact"/>
              <w:jc w:val="right"/>
            </w:pPr>
            <w:r>
              <w:rPr>
                <w:b/>
                <w:bCs/>
              </w:rPr>
              <w:t xml:space="preserve">212</w:t>
            </w:r>
          </w:p>
        </w:tc>
        <w:tc>
          <w:tcPr/>
          <w:p>
            <w:pPr>
              <w:pStyle w:val="Compact"/>
              <w:jc w:val="right"/>
            </w:pPr>
            <w:r>
              <w:rPr>
                <w:b/>
                <w:bCs/>
              </w:rPr>
              <w:t xml:space="preserve">172</w:t>
            </w:r>
          </w:p>
        </w:tc>
      </w:tr>
      <w:tr>
        <w:tc>
          <w:tcPr/>
          <w:p>
            <w:pPr>
              <w:pStyle w:val="Compact"/>
            </w:pPr>
            <w:r>
              <w:t xml:space="preserve">Comparison group: ordinary compounds </w:t>
            </w:r>
            <w:r>
              <w:rPr>
                <w:rFonts w:hint="eastAsia"/>
              </w:rPr>
              <w:t xml:space="preserve">(聲)</w:t>
            </w:r>
            <w:r>
              <w:t xml:space="preserve"> on the same 172 phonetics</w:t>
            </w:r>
          </w:p>
        </w:tc>
        <w:tc>
          <w:tcPr/>
          <w:p>
            <w:pPr>
              <w:pStyle w:val="Compact"/>
              <w:jc w:val="right"/>
            </w:pPr>
            <w:r>
              <w:rPr>
                <w:b/>
                <w:bCs/>
              </w:rPr>
              <w:t xml:space="preserve">953</w:t>
            </w:r>
          </w:p>
        </w:tc>
        <w:tc>
          <w:tcPr/>
          <w:p>
            <w:pPr>
              <w:pStyle w:val="Compact"/>
            </w:pPr>
          </w:p>
        </w:tc>
      </w:tr>
      <w:tr>
        <w:tc>
          <w:tcPr/>
          <w:p>
            <w:pPr>
              <w:pStyle w:val="Compact"/>
            </w:pPr>
            <w:r>
              <w:t xml:space="preserve">Pairs with MC readings at both ends (labelled / ordinary)</w:t>
            </w:r>
          </w:p>
        </w:tc>
        <w:tc>
          <w:tcPr/>
          <w:p>
            <w:pPr>
              <w:pStyle w:val="Compact"/>
              <w:jc w:val="right"/>
            </w:pPr>
            <w:r>
              <w:t xml:space="preserve">177 / 858</w:t>
            </w:r>
          </w:p>
        </w:tc>
        <w:tc>
          <w:tcPr/>
          <w:p>
            <w:pPr>
              <w:pStyle w:val="Compact"/>
              <w:jc w:val="right"/>
            </w:pPr>
            <w:r>
              <w:t xml:space="preserve">152</w:t>
            </w:r>
          </w:p>
        </w:tc>
      </w:tr>
      <w:tr>
        <w:tc>
          <w:tcPr/>
          <w:p>
            <w:pPr>
              <w:pStyle w:val="Compact"/>
            </w:pPr>
            <w:r>
              <w:t xml:space="preserve">Pairs with Baxter–Sagart OC forms at both ends (labelled / ordinary)</w:t>
            </w:r>
          </w:p>
        </w:tc>
        <w:tc>
          <w:tcPr/>
          <w:p>
            <w:pPr>
              <w:pStyle w:val="Compact"/>
              <w:jc w:val="right"/>
            </w:pPr>
            <w:r>
              <w:t xml:space="preserve">60 / 249</w:t>
            </w:r>
          </w:p>
        </w:tc>
        <w:tc>
          <w:tcPr/>
          <w:p>
            <w:pPr>
              <w:pStyle w:val="Compact"/>
            </w:pPr>
          </w:p>
        </w:tc>
      </w:tr>
    </w:tbl>
    <w:p>
      <w:pPr>
        <w:pStyle w:val="BodyText"/>
      </w:pPr>
      <w:r>
        <w:t xml:space="preserve">Forty of the 212 labelled entries are filed in the section headed by their own phonetic, as </w:t>
      </w:r>
      <w:r>
        <w:rPr>
          <w:rFonts w:hint="eastAsia"/>
        </w:rPr>
        <w:t xml:space="preserve">從</w:t>
      </w:r>
      <w:r>
        <w:t xml:space="preserve"> is filed under </w:t>
      </w:r>
      <w:r>
        <w:rPr>
          <w:rFonts w:hint="eastAsia"/>
        </w:rPr>
        <w:t xml:space="preserve">从</w:t>
      </w:r>
      <w:r>
        <w:t xml:space="preserve"> and </w:t>
      </w:r>
      <w:r>
        <w:rPr>
          <w:rFonts w:hint="eastAsia"/>
        </w:rPr>
        <w:t xml:space="preserve">兩</w:t>
      </w:r>
      <w:r>
        <w:t xml:space="preserve"> under 㒳. We read these as Wang Yun’s</w:t>
      </w:r>
      <w:r>
        <w:t xml:space="preserve"> </w:t>
      </w:r>
      <w:r>
        <w:t xml:space="preserve">“differentiated graphs placed in their own section”</w:t>
      </w:r>
      <w:r>
        <w:t xml:space="preserve">. For them the label follows from Xu’s filing system: the section head is by definition the meaningful component, so a character filed under its phonetic must be</w:t>
      </w:r>
      <w:r>
        <w:t xml:space="preserve"> </w:t>
      </w:r>
      <w:r>
        <w:t xml:space="preserve">“X, and X is also the phonetic”</w:t>
      </w:r>
      <w:r>
        <w:t xml:space="preserve">. No ordinary compound is filed under its own phonetic. The main models are therefore also run on the 172 labels that remain when these 40 are excluded (H4).</w:t>
      </w:r>
    </w:p>
    <w:bookmarkEnd w:id="15"/>
    <w:bookmarkStart w:id="16" w:name="comparison-group"/>
    <w:p>
      <w:pPr>
        <w:pStyle w:val="Heading3"/>
      </w:pPr>
      <w:r>
        <w:t xml:space="preserve">3.2 Comparison group</w:t>
      </w:r>
    </w:p>
    <w:p>
      <w:pPr>
        <w:pStyle w:val="FirstParagraph"/>
      </w:pPr>
      <w:r>
        <w:t xml:space="preserve">The comparison group consists of every ordinary phonetic compound </w:t>
      </w:r>
      <w:r>
        <w:rPr>
          <w:rFonts w:hint="eastAsia"/>
        </w:rPr>
        <w:t xml:space="preserve">(X聲)</w:t>
      </w:r>
      <w:r>
        <w:t xml:space="preserve"> on the same 172 phonetics, after the same exclusions: 953 entries. Restricting the comparison to phonetics that have at least one labelled member ensures that the two groups come from the same series. (An earlier exploratory count used 1,016 ordinary compounds, because it kept the ordinary members of phonetics whose only labelled members were later excluded; the direction of every result is the same.) The baseline matters because phonetic series are phonologically constrained. Homophony with the phonetic is much more likely inside a series than between random pairs, so the right comparison is between labelled and unlabelled members of the same series.</w:t>
      </w:r>
    </w:p>
    <w:bookmarkEnd w:id="16"/>
    <w:bookmarkStart w:id="17" w:name="phonological-variables"/>
    <w:p>
      <w:pPr>
        <w:pStyle w:val="Heading3"/>
      </w:pPr>
      <w:r>
        <w:t xml:space="preserve">3.3 Phonological variables</w:t>
      </w:r>
    </w:p>
    <w:p>
      <w:pPr>
        <w:pStyle w:val="FirstParagraph"/>
      </w:pPr>
      <w:r>
        <w:rPr>
          <w:b/>
          <w:bCs/>
        </w:rPr>
        <w:t xml:space="preserve">Middle Chinese (primary).</w:t>
      </w:r>
      <w:r>
        <w:t xml:space="preserve"> </w:t>
      </w:r>
      <w:r>
        <w:t xml:space="preserve">Each character was assigned its</w:t>
      </w:r>
      <w:r>
        <w:t xml:space="preserve"> </w:t>
      </w:r>
      <w:r>
        <w:rPr>
          <w:i/>
          <w:iCs/>
        </w:rPr>
        <w:t xml:space="preserve">Guǎngyùn</w:t>
      </w:r>
      <w:r>
        <w:t xml:space="preserve"> </w:t>
      </w:r>
      <w:r>
        <w:rPr>
          <w:rFonts w:hint="eastAsia"/>
        </w:rPr>
        <w:t xml:space="preserve">廣韻</w:t>
      </w:r>
      <w:r>
        <w:t xml:space="preserve"> position by matching its Dà Xú fǎnqiè against the</w:t>
      </w:r>
      <w:r>
        <w:t xml:space="preserve"> </w:t>
      </w:r>
      <w:r>
        <w:rPr>
          <w:i/>
          <w:iCs/>
        </w:rPr>
        <w:t xml:space="preserve">Guǎngyùn</w:t>
      </w:r>
      <w:r>
        <w:t xml:space="preserve"> </w:t>
      </w:r>
      <w:r>
        <w:t xml:space="preserve">readings in the open tshet-uinh database (GitHub, nk2028), and the position was written in Baxter–Sagart (2014) MC notation. Three variables were derived for each pair of member and phonetic: identity of the syllable; alternation in tone and/or in the voicing of the initial and in nothing else; and, for alternating pairs, which member carries the departing tone. As a check that does not depend on the</w:t>
      </w:r>
      <w:r>
        <w:t xml:space="preserve"> </w:t>
      </w:r>
      <w:r>
        <w:rPr>
          <w:i/>
          <w:iCs/>
        </w:rPr>
        <w:t xml:space="preserve">Guǎngyùn</w:t>
      </w:r>
      <w:r>
        <w:t xml:space="preserve"> </w:t>
      </w:r>
      <w:r>
        <w:t xml:space="preserve">matching, identity was also coded directly as identity of the two Dà Xú fǎnqiè.</w:t>
      </w:r>
    </w:p>
    <w:p>
      <w:pPr>
        <w:pStyle w:val="BodyText"/>
      </w:pPr>
      <w:r>
        <w:t xml:space="preserve">The primary tests are at the MC level for two reasons. Coverage is 89% of pairs, against 27% for the Old Chinese forms. And MC readings do not depend on reconstructions that were built partly from phonetic-series evidence, which removes most of the circularity that an OC-based test would face. The two relations of main interest, identity and the departing tone that reflects *-s, are both visible in MC.</w:t>
      </w:r>
    </w:p>
    <w:p>
      <w:pPr>
        <w:pStyle w:val="BodyText"/>
      </w:pPr>
      <w:r>
        <w:rPr>
          <w:b/>
          <w:bCs/>
        </w:rPr>
        <w:t xml:space="preserve">Old Chinese (secondary).</w:t>
      </w:r>
      <w:r>
        <w:t xml:space="preserve"> </w:t>
      </w:r>
      <w:r>
        <w:t xml:space="preserve">Baxter–Sagart (2014) forms were taken from the open cddb database (GitHub repository digling/cddb). For each pair, the member’s reconstruction was compared with the phonetic’s and classified as identical (I); different only in prefixes, suffixes (including *-ʔ and *-s), pharyngealisation or the medial *r (R, a</w:t>
      </w:r>
      <w:r>
        <w:t xml:space="preserve"> </w:t>
      </w:r>
      <w:r>
        <w:t xml:space="preserve">“regular”</w:t>
      </w:r>
      <w:r>
        <w:t xml:space="preserve"> </w:t>
      </w:r>
      <w:r>
        <w:t xml:space="preserve">affix or alternation); same stem but a different initial of the same place (O); a different place (O2); a different vowel (V); or a different coda (C). OC forms are needed to see prefixes and the type A/B contrast, which MC does not show directly.</w:t>
      </w:r>
    </w:p>
    <w:bookmarkEnd w:id="17"/>
    <w:bookmarkStart w:id="18" w:name="semantic-variables-and-reliability"/>
    <w:p>
      <w:pPr>
        <w:pStyle w:val="Heading3"/>
      </w:pPr>
      <w:r>
        <w:t xml:space="preserve">3.4 Semantic variables and reliability</w:t>
      </w:r>
    </w:p>
    <w:p>
      <w:pPr>
        <w:pStyle w:val="FirstParagraph"/>
      </w:pPr>
      <w:r>
        <w:t xml:space="preserve">Xu wrote the gloss and assigned the label in the same act, so the semantic test cannot rest on his glosses alone. The definition part of the gloss (the part before </w:t>
      </w:r>
      <w:r>
        <w:rPr>
          <w:rFonts w:hint="eastAsia"/>
        </w:rPr>
        <w:t xml:space="preserve">从)</w:t>
      </w:r>
      <w:r>
        <w:t xml:space="preserve"> contains the phonetic character itself in 58 of the 212 labelled entries (27.4%), against 11 of 953 ordinary ones (1.2%); examples are </w:t>
      </w:r>
      <w:r>
        <w:rPr>
          <w:rFonts w:hint="eastAsia"/>
        </w:rPr>
        <w:t xml:space="preserve">政</w:t>
      </w:r>
      <w:r>
        <w:t xml:space="preserve"> </w:t>
      </w:r>
      <w:r>
        <w:rPr>
          <w:rFonts w:hint="eastAsia"/>
        </w:rPr>
        <w:t xml:space="preserve">正也,</w:t>
      </w:r>
      <w:r>
        <w:t xml:space="preserve"> </w:t>
      </w:r>
      <w:r>
        <w:rPr>
          <w:rFonts w:hint="eastAsia"/>
        </w:rPr>
        <w:t xml:space="preserve">枰</w:t>
      </w:r>
      <w:r>
        <w:t xml:space="preserve"> </w:t>
      </w:r>
      <w:r>
        <w:rPr>
          <w:rFonts w:hint="eastAsia"/>
        </w:rPr>
        <w:t xml:space="preserve">平也</w:t>
      </w:r>
      <w:r>
        <w:t xml:space="preserve"> and </w:t>
      </w:r>
      <w:r>
        <w:rPr>
          <w:rFonts w:hint="eastAsia"/>
        </w:rPr>
        <w:t xml:space="preserve">劑</w:t>
      </w:r>
      <w:r>
        <w:t xml:space="preserve"> </w:t>
      </w:r>
      <w:r>
        <w:rPr>
          <w:rFonts w:hint="eastAsia"/>
        </w:rPr>
        <w:t xml:space="preserve">齊也.</w:t>
      </w:r>
      <w:r>
        <w:t xml:space="preserve"> These paronomastic glosses are flagged, and every test of meaning is run with and without them.</w:t>
      </w:r>
    </w:p>
    <w:p>
      <w:pPr>
        <w:pStyle w:val="BodyText"/>
      </w:pPr>
      <w:r>
        <w:t xml:space="preserve">Semantic relatedness was coded on a random sample of 100 pairs (40 labelled, 60 ordinary), drawn from pairs with OC forms at both ends. The coding sheet showed only the phonetic character and the member character with their</w:t>
      </w:r>
      <w:r>
        <w:t xml:space="preserve"> </w:t>
      </w:r>
      <w:r>
        <w:rPr>
          <w:i/>
          <w:iCs/>
        </w:rPr>
        <w:t xml:space="preserve">Shuōwén</w:t>
      </w:r>
      <w:r>
        <w:t xml:space="preserve"> </w:t>
      </w:r>
      <w:r>
        <w:t xml:space="preserve">glosses; Xu’s structural analysis </w:t>
      </w:r>
      <w:r>
        <w:rPr>
          <w:rFonts w:hint="eastAsia"/>
        </w:rPr>
        <w:t xml:space="preserve">(从某,</w:t>
      </w:r>
      <w:r>
        <w:t xml:space="preserve"> </w:t>
      </w:r>
      <w:r>
        <w:rPr>
          <w:rFonts w:hint="eastAsia"/>
        </w:rPr>
        <w:t xml:space="preserve">某聲,</w:t>
      </w:r>
      <w:r>
        <w:t xml:space="preserve"> </w:t>
      </w:r>
      <w:r>
        <w:rPr>
          <w:rFonts w:hint="eastAsia"/>
        </w:rPr>
        <w:t xml:space="preserve">某亦聲)</w:t>
      </w:r>
      <w:r>
        <w:t xml:space="preserve"> was removed. The relation between the basic meanings </w:t>
      </w:r>
      <w:r>
        <w:rPr>
          <w:rFonts w:hint="eastAsia"/>
        </w:rPr>
        <w:t xml:space="preserve">(本義)</w:t>
      </w:r>
      <w:r>
        <w:t xml:space="preserve"> of the two characters was coded as Y (same meaning or near-synonym), E (one step of extension), N (no relation) or X (proper name). Six sampled items fall outside the analysed population because they are</w:t>
      </w:r>
      <w:r>
        <w:t xml:space="preserve"> </w:t>
      </w:r>
      <w:r>
        <w:rPr>
          <w:i/>
          <w:iCs/>
        </w:rPr>
        <w:t xml:space="preserve">xīnfù</w:t>
      </w:r>
      <w:r>
        <w:t xml:space="preserve"> </w:t>
      </w:r>
      <w:r>
        <w:t xml:space="preserve">or false hits, leaving 94.</w:t>
      </w:r>
    </w:p>
    <w:p>
      <w:pPr>
        <w:pStyle w:val="BodyText"/>
      </w:pPr>
      <w:r>
        <w:t xml:space="preserve">Both codings were made by a large language model (LLM), and we report them as such. The first coding was made by an LLM-based assistant (Claude) during data preparation, with the label visible. The second was made by an independent instance of the same model family, which received only the coding instructions and the stripped glosses in its prompt, and had no access to the labels, the data files or the first coding. Agreement between the two codings was Cohen’s κ = 0.77 over the four categories (n = 100; 86% raw agreement), and κ = 0.76 when three items that had been used as examples in project documents were excluded (n = 97). For the binary distinction between Y and all other codes, κ = 0.68. None of the 14 disagreements set Y against N. Because both codings come from models of the same family, their errors may be correlated, and κ may overstate reliability; the figure is not a measure of human inter-coder agreement. H2 is tested on the blind second coding. [Placeholder: a human coding of the same 100 items by the author, with κ against the blind coding, to be added before submission.]</w:t>
      </w:r>
    </w:p>
    <w:p>
      <w:pPr>
        <w:pStyle w:val="BodyText"/>
      </w:pPr>
      <w:r>
        <w:t xml:space="preserve">Every pair that is homophonous in MC was also given a relation type: the same word with an added determinative </w:t>
      </w:r>
      <w:r>
        <w:rPr>
          <w:rFonts w:hint="eastAsia"/>
        </w:rPr>
        <w:t xml:space="preserve">(累增字,</w:t>
      </w:r>
      <w:r>
        <w:t xml:space="preserve"> L); one sense of the word given its own graph </w:t>
      </w:r>
      <w:r>
        <w:rPr>
          <w:rFonts w:hint="eastAsia"/>
        </w:rPr>
        <w:t xml:space="preserve">(分別文,</w:t>
      </w:r>
      <w:r>
        <w:t xml:space="preserve"> F); a change of word class (conversion, C); an unrelated homophone, that is, a phonetic loan (U); or a proper name (X). This coding was made by the first coder with the label visible, and it is reported only descriptively.</w:t>
      </w:r>
    </w:p>
    <w:bookmarkEnd w:id="18"/>
    <w:bookmarkStart w:id="19" w:name="statistical-analysis"/>
    <w:p>
      <w:pPr>
        <w:pStyle w:val="Heading3"/>
      </w:pPr>
      <w:r>
        <w:t xml:space="preserve">3.5 Statistical analysis</w:t>
      </w:r>
    </w:p>
    <w:p>
      <w:pPr>
        <w:pStyle w:val="FirstParagraph"/>
      </w:pPr>
      <w:r>
        <w:t xml:space="preserve">Each confirmatory hypothesis is tested with a logistic regression of the outcome on the label, estimated by generalised estimating equations (GEE) with observations clustered by phonetic and an exchangeable working correlation. As a check, the same models were fitted as random-intercept logistic models, outcome ~ label + (1 | phonetic), with a variational Bayes approximation. p-values are one-sided, because each hypothesis states a direction, and they are corrected for multiplicity with the Holm procedure across the five confirmatory tests (H1a; H1b in MC and in OC; H1c; H2). Effects are reported as odds ratios (ORs) with 95% confidence intervals. Fisher’s exact test is used for descriptive comparisons, including the subsets of phonetics that have members of both kinds (</w:t>
      </w:r>
      <w:r>
        <w:t xml:space="preserve">“matched”</w:t>
      </w:r>
      <w:r>
        <w:t xml:space="preserve"> </w:t>
      </w:r>
      <w:r>
        <w:t xml:space="preserve">phonetics). The models were fitted in Python (statsmodels) because R was not available in the working environment; they should be re-estimated with lme4 before publication.</w:t>
      </w:r>
    </w:p>
    <w:p>
      <w:pPr>
        <w:pStyle w:val="BodyText"/>
      </w:pPr>
      <w:r>
        <w:t xml:space="preserve">The hypotheses were refined after an exploratory look at the same population, and we say so. Because the population is complete and finite, no data can be held out. The mitigations are that all tests are reported, including the null ones; that the semantic coding used for H2 was made after the hypotheses were fixed; and that the Duan and Xiǎo Xú layers serve as partial replications.</w:t>
      </w:r>
    </w:p>
    <w:bookmarkEnd w:id="19"/>
    <w:bookmarkEnd w:id="20"/>
    <w:bookmarkStart w:id="28" w:name="results"/>
    <w:p>
      <w:pPr>
        <w:pStyle w:val="Heading2"/>
      </w:pPr>
      <w:r>
        <w:t xml:space="preserve">4. Results</w:t>
      </w:r>
    </w:p>
    <w:bookmarkStart w:id="21" w:name="population-and-coverage"/>
    <w:p>
      <w:pPr>
        <w:pStyle w:val="Heading3"/>
      </w:pPr>
      <w:r>
        <w:t xml:space="preserve">4.1 Population and coverage</w:t>
      </w:r>
    </w:p>
    <w:p>
      <w:pPr>
        <w:pStyle w:val="FirstParagraph"/>
      </w:pPr>
      <w:r>
        <w:t xml:space="preserve">The analysed population contains 212 labelled and 953 ordinary compounds on 172 phonetics (Table 1). MC readings are available at both ends for 177 labelled pairs (83%) and 858 ordinary pairs (90%), and Baxter–Sagart forms for 60 and 249 pairs respectively. The OC analyses therefore rest on a much smaller and more common-character subset.</w:t>
      </w:r>
    </w:p>
    <w:bookmarkEnd w:id="21"/>
    <w:bookmarkStart w:id="22" w:name="h1a-homophony"/>
    <w:p>
      <w:pPr>
        <w:pStyle w:val="Heading3"/>
      </w:pPr>
      <w:r>
        <w:t xml:space="preserve">4.2 H1a: homophony</w:t>
      </w:r>
    </w:p>
    <w:p>
      <w:pPr>
        <w:pStyle w:val="FirstParagraph"/>
      </w:pPr>
      <w:r>
        <w:t xml:space="preserve">Labelled characters are homophonous with their phonetic more than twice as often as ordinary compounds (Table 2): 35.6% against 15.5% in MC. The effect holds when observations are clustered by phonetic (OR 2.38, 95% CI 1.69–3.34; Holm-corrected p = 1.2 × 10⁻⁶) and in the random-intercept model (OR 2.77). It holds within the 121 phonetics that have members of both kinds, and it holds when identity is measured by the Dà Xú fǎnqiè alone. It survives the removal of paronomastic glosses (31.7% against 15.4%) and the removal of the 40 labels filed under their own phonetic (OR 2.51). At the OC level the contrast is even sharper (25.0% against 5.2%), although the numbers are small.</w:t>
      </w:r>
    </w:p>
    <w:p>
      <w:pPr>
        <w:pStyle w:val="BodyText"/>
      </w:pPr>
      <w:r>
        <w:rPr>
          <w:b/>
          <w:bCs/>
        </w:rPr>
        <w:t xml:space="preserve">Table 2.</w:t>
      </w:r>
      <w:r>
        <w:t xml:space="preserve"> </w:t>
      </w:r>
      <w:r>
        <w:t xml:space="preserve">H1a: identity of sound between member and phonetic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MC identical, all phonetics</w:t>
            </w:r>
          </w:p>
        </w:tc>
        <w:tc>
          <w:tcPr/>
          <w:p>
            <w:pPr>
              <w:pStyle w:val="Compact"/>
            </w:pPr>
            <w:r>
              <w:t xml:space="preserve">63/177 (35.6%)</w:t>
            </w:r>
          </w:p>
        </w:tc>
        <w:tc>
          <w:tcPr/>
          <w:p>
            <w:pPr>
              <w:pStyle w:val="Compact"/>
            </w:pPr>
            <w:r>
              <w:t xml:space="preserve">133/858 (15.5%)</w:t>
            </w:r>
          </w:p>
        </w:tc>
        <w:tc>
          <w:tcPr/>
          <w:p>
            <w:pPr>
              <w:pStyle w:val="Compact"/>
            </w:pPr>
            <w:r>
              <w:t xml:space="preserve">GEE OR 2.38 [1.69, 3.34]; Holm p = 1.2 × 10⁻⁶</w:t>
            </w:r>
          </w:p>
        </w:tc>
      </w:tr>
      <w:tr>
        <w:tc>
          <w:tcPr/>
          <w:p>
            <w:pPr>
              <w:pStyle w:val="Compact"/>
            </w:pPr>
            <w:r>
              <w:t xml:space="preserve">MC identical, 121 matched phonetics</w:t>
            </w:r>
          </w:p>
        </w:tc>
        <w:tc>
          <w:tcPr/>
          <w:p>
            <w:pPr>
              <w:pStyle w:val="Compact"/>
            </w:pPr>
            <w:r>
              <w:t xml:space="preserve">50/148 (33.8%)</w:t>
            </w:r>
          </w:p>
        </w:tc>
        <w:tc>
          <w:tcPr/>
          <w:p>
            <w:pPr>
              <w:pStyle w:val="Compact"/>
            </w:pPr>
            <w:r>
              <w:t xml:space="preserve">130/839 (15.5%)</w:t>
            </w:r>
          </w:p>
        </w:tc>
        <w:tc>
          <w:tcPr/>
          <w:p>
            <w:pPr>
              <w:pStyle w:val="Compact"/>
            </w:pPr>
            <w:r>
              <w:t xml:space="preserve">Fisher p = 5.2 × 10⁻⁷</w:t>
            </w:r>
          </w:p>
        </w:tc>
      </w:tr>
      <w:tr>
        <w:tc>
          <w:tcPr/>
          <w:p>
            <w:pPr>
              <w:pStyle w:val="Compact"/>
            </w:pPr>
            <w:r>
              <w:t xml:space="preserve">Dà Xú fǎnqiè identical</w:t>
            </w:r>
          </w:p>
        </w:tc>
        <w:tc>
          <w:tcPr/>
          <w:p>
            <w:pPr>
              <w:pStyle w:val="Compact"/>
            </w:pPr>
            <w:r>
              <w:t xml:space="preserve">68/204 (33.3%)</w:t>
            </w:r>
          </w:p>
        </w:tc>
        <w:tc>
          <w:tcPr/>
          <w:p>
            <w:pPr>
              <w:pStyle w:val="Compact"/>
            </w:pPr>
            <w:r>
              <w:t xml:space="preserve">128/947 (13.5%)</w:t>
            </w:r>
          </w:p>
        </w:tc>
        <w:tc>
          <w:tcPr/>
          <w:p>
            <w:pPr>
              <w:pStyle w:val="Compact"/>
            </w:pPr>
            <w:r>
              <w:t xml:space="preserve">GEE OR 2.43 [1.74, 3.39]</w:t>
            </w:r>
          </w:p>
        </w:tc>
      </w:tr>
      <w:tr>
        <w:tc>
          <w:tcPr/>
          <w:p>
            <w:pPr>
              <w:pStyle w:val="Compact"/>
            </w:pPr>
            <w:r>
              <w:t xml:space="preserve">MC identical, paronomastic glosses removed</w:t>
            </w:r>
          </w:p>
        </w:tc>
        <w:tc>
          <w:tcPr/>
          <w:p>
            <w:pPr>
              <w:pStyle w:val="Compact"/>
            </w:pPr>
            <w:r>
              <w:t xml:space="preserve">40/126 (31.7%)</w:t>
            </w:r>
          </w:p>
        </w:tc>
        <w:tc>
          <w:tcPr/>
          <w:p>
            <w:pPr>
              <w:pStyle w:val="Compact"/>
            </w:pPr>
            <w:r>
              <w:t xml:space="preserve">131/848 (15.4%)</w:t>
            </w:r>
          </w:p>
        </w:tc>
        <w:tc>
          <w:tcPr/>
          <w:p>
            <w:pPr>
              <w:pStyle w:val="Compact"/>
            </w:pPr>
            <w:r>
              <w:t xml:space="preserve">Fisher p = 2.1 × 10⁻⁵</w:t>
            </w:r>
          </w:p>
        </w:tc>
      </w:tr>
      <w:tr>
        <w:tc>
          <w:tcPr/>
          <w:p>
            <w:pPr>
              <w:pStyle w:val="Compact"/>
            </w:pPr>
            <w:r>
              <w:t xml:space="preserve">MC identical, 40 labels filed under own phonetic removed</w:t>
            </w:r>
          </w:p>
        </w:tc>
        <w:tc>
          <w:tcPr/>
          <w:p>
            <w:pPr>
              <w:pStyle w:val="Compact"/>
            </w:pPr>
            <w:r>
              <w:t xml:space="preserve">–</w:t>
            </w:r>
          </w:p>
        </w:tc>
        <w:tc>
          <w:tcPr/>
          <w:p>
            <w:pPr>
              <w:pStyle w:val="Compact"/>
            </w:pPr>
            <w:r>
              <w:t xml:space="preserve">–</w:t>
            </w:r>
          </w:p>
        </w:tc>
        <w:tc>
          <w:tcPr/>
          <w:p>
            <w:pPr>
              <w:pStyle w:val="Compact"/>
            </w:pPr>
            <w:r>
              <w:t xml:space="preserve">GEE OR 2.51 [1.74, 3.60]; Holm p = 1.3 × 10⁻⁶</w:t>
            </w:r>
          </w:p>
        </w:tc>
      </w:tr>
      <w:tr>
        <w:tc>
          <w:tcPr/>
          <w:p>
            <w:pPr>
              <w:pStyle w:val="Compact"/>
            </w:pPr>
            <w:r>
              <w:t xml:space="preserve">OC (Baxter–Sagart) identical</w:t>
            </w:r>
          </w:p>
        </w:tc>
        <w:tc>
          <w:tcPr/>
          <w:p>
            <w:pPr>
              <w:pStyle w:val="Compact"/>
            </w:pPr>
            <w:r>
              <w:t xml:space="preserve">15/60 (25.0%)</w:t>
            </w:r>
          </w:p>
        </w:tc>
        <w:tc>
          <w:tcPr/>
          <w:p>
            <w:pPr>
              <w:pStyle w:val="Compact"/>
            </w:pPr>
            <w:r>
              <w:t xml:space="preserve">13/249 (5.2%)</w:t>
            </w:r>
          </w:p>
        </w:tc>
        <w:tc>
          <w:tcPr/>
          <w:p>
            <w:pPr>
              <w:pStyle w:val="Compact"/>
            </w:pPr>
            <w:r>
              <w:t xml:space="preserve">Fisher p = 2.1 × 10⁻⁵</w:t>
            </w:r>
          </w:p>
        </w:tc>
      </w:tr>
    </w:tbl>
    <w:p>
      <w:pPr>
        <w:pStyle w:val="BodyText"/>
      </w:pPr>
      <w:r>
        <w:rPr>
          <w:i/>
          <w:iCs/>
        </w:rPr>
        <w:t xml:space="preserve">Note.</w:t>
      </w:r>
      <w:r>
        <w:t xml:space="preserve"> </w:t>
      </w:r>
      <w:r>
        <w:t xml:space="preserve">Fisher tests are one-sided. The random-intercept model gives OR 2.77 [1.96, 3.93] for the first row.</w:t>
      </w:r>
    </w:p>
    <w:bookmarkEnd w:id="22"/>
    <w:bookmarkStart w:id="23" w:name="h1b-other-affixes-and-alternations"/>
    <w:p>
      <w:pPr>
        <w:pStyle w:val="Heading3"/>
      </w:pPr>
      <w:r>
        <w:t xml:space="preserve">4.3 H1b: other affixes and alternations</w:t>
      </w:r>
    </w:p>
    <w:p>
      <w:pPr>
        <w:pStyle w:val="FirstParagraph"/>
      </w:pPr>
      <w:r>
        <w:t xml:space="preserve">Among pairs that are not homophonous, the label does not predict a regular affixal relation (Table 3). In OC, 40.0% of non-identical labelled pairs differ only by an affix or a regular alternation, against 35.6% of ordinary pairs (OR 1.17, Holm p = 0.31). Within the matched phonetics the direction reverses (39.4% against 46.5%). Broken down by affix, no subtype contains more than two labelled pairs, and none shows an excess. In MC, labelled pairs show tone or voicing alternations somewhat more often (28.9% against 20.7%), but the difference is not significant once observations are clustered by phonetic (OR 1.29, one-sided p = 0.10, Holm p = 0.20). The next section shows where this small excess comes from. Once the departing-tone derivatives of Section 4.4 are set aside, the remaining alternations occur at exactly the baseline rate: 17 of 114 labelled pairs (14.9%) against 107 of 725 ordinary pairs (14.8%).</w:t>
      </w:r>
    </w:p>
    <w:p>
      <w:pPr>
        <w:pStyle w:val="BodyText"/>
      </w:pPr>
      <w:r>
        <w:rPr>
          <w:b/>
          <w:bCs/>
        </w:rPr>
        <w:t xml:space="preserve">Table 3.</w:t>
      </w:r>
      <w:r>
        <w:t xml:space="preserve"> </w:t>
      </w:r>
      <w:r>
        <w:t xml:space="preserve">H1b: regular relations among non-identical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OC affix or regular alternation only (R)</w:t>
            </w:r>
          </w:p>
        </w:tc>
        <w:tc>
          <w:tcPr/>
          <w:p>
            <w:pPr>
              <w:pStyle w:val="Compact"/>
            </w:pPr>
            <w:r>
              <w:t xml:space="preserve">18/45 (40.0%)</w:t>
            </w:r>
          </w:p>
        </w:tc>
        <w:tc>
          <w:tcPr/>
          <w:p>
            <w:pPr>
              <w:pStyle w:val="Compact"/>
            </w:pPr>
            <w:r>
              <w:t xml:space="preserve">84/236 (35.6%)</w:t>
            </w:r>
          </w:p>
        </w:tc>
        <w:tc>
          <w:tcPr/>
          <w:p>
            <w:pPr>
              <w:pStyle w:val="Compact"/>
            </w:pPr>
            <w:r>
              <w:t xml:space="preserve">GEE OR 1.17 [0.62, 2.22]; Holm p = 0.31</w:t>
            </w:r>
          </w:p>
        </w:tc>
      </w:tr>
      <w:tr>
        <w:tc>
          <w:tcPr/>
          <w:p>
            <w:pPr>
              <w:pStyle w:val="Compact"/>
            </w:pPr>
            <w:r>
              <w:t xml:space="preserve">the same, 31 matched phonetics</w:t>
            </w:r>
          </w:p>
        </w:tc>
        <w:tc>
          <w:tcPr/>
          <w:p>
            <w:pPr>
              <w:pStyle w:val="Compact"/>
            </w:pPr>
            <w:r>
              <w:t xml:space="preserve">13/33 (39.4%)</w:t>
            </w:r>
          </w:p>
        </w:tc>
        <w:tc>
          <w:tcPr/>
          <w:p>
            <w:pPr>
              <w:pStyle w:val="Compact"/>
            </w:pPr>
            <w:r>
              <w:t xml:space="preserve">40/86 (46.5%)</w:t>
            </w:r>
          </w:p>
        </w:tc>
        <w:tc>
          <w:tcPr/>
          <w:p>
            <w:pPr>
              <w:pStyle w:val="Compact"/>
            </w:pPr>
            <w:r>
              <w:t xml:space="preserve">Fisher p = 0.82</w:t>
            </w:r>
          </w:p>
        </w:tc>
      </w:tr>
      <w:tr>
        <w:tc>
          <w:tcPr/>
          <w:p>
            <w:pPr>
              <w:pStyle w:val="Compact"/>
            </w:pPr>
            <w:r>
              <w:t xml:space="preserve">OC different initial, same place (O)</w:t>
            </w:r>
          </w:p>
        </w:tc>
        <w:tc>
          <w:tcPr/>
          <w:p>
            <w:pPr>
              <w:pStyle w:val="Compact"/>
            </w:pPr>
            <w:r>
              <w:t xml:space="preserve">13/45</w:t>
            </w:r>
          </w:p>
        </w:tc>
        <w:tc>
          <w:tcPr/>
          <w:p>
            <w:pPr>
              <w:pStyle w:val="Compact"/>
            </w:pPr>
            <w:r>
              <w:t xml:space="preserve">85/236</w:t>
            </w:r>
          </w:p>
        </w:tc>
        <w:tc>
          <w:tcPr/>
          <w:p>
            <w:pPr>
              <w:pStyle w:val="Compact"/>
            </w:pPr>
            <w:r>
              <w:t xml:space="preserve">descriptive</w:t>
            </w:r>
          </w:p>
        </w:tc>
      </w:tr>
      <w:tr>
        <w:tc>
          <w:tcPr/>
          <w:p>
            <w:pPr>
              <w:pStyle w:val="Compact"/>
            </w:pPr>
            <w:r>
              <w:t xml:space="preserve">OC different place, vowel or coda (O2, V, C)</w:t>
            </w:r>
          </w:p>
        </w:tc>
        <w:tc>
          <w:tcPr/>
          <w:p>
            <w:pPr>
              <w:pStyle w:val="Compact"/>
            </w:pPr>
            <w:r>
              <w:t xml:space="preserve">14/45</w:t>
            </w:r>
          </w:p>
        </w:tc>
        <w:tc>
          <w:tcPr/>
          <w:p>
            <w:pPr>
              <w:pStyle w:val="Compact"/>
            </w:pPr>
            <w:r>
              <w:t xml:space="preserve">67/236</w:t>
            </w:r>
          </w:p>
        </w:tc>
        <w:tc>
          <w:tcPr/>
          <w:p>
            <w:pPr>
              <w:pStyle w:val="Compact"/>
            </w:pPr>
            <w:r>
              <w:t xml:space="preserve">descriptive</w:t>
            </w:r>
          </w:p>
        </w:tc>
      </w:tr>
      <w:tr>
        <w:tc>
          <w:tcPr/>
          <w:p>
            <w:pPr>
              <w:pStyle w:val="Compact"/>
            </w:pPr>
            <w:r>
              <w:t xml:space="preserve">MC tone and/or voicing alternation only</w:t>
            </w:r>
          </w:p>
        </w:tc>
        <w:tc>
          <w:tcPr/>
          <w:p>
            <w:pPr>
              <w:pStyle w:val="Compact"/>
            </w:pPr>
            <w:r>
              <w:t xml:space="preserve">33/114 (28.9%)</w:t>
            </w:r>
          </w:p>
        </w:tc>
        <w:tc>
          <w:tcPr/>
          <w:p>
            <w:pPr>
              <w:pStyle w:val="Compact"/>
            </w:pPr>
            <w:r>
              <w:t xml:space="preserve">150/725 (20.7%)</w:t>
            </w:r>
          </w:p>
        </w:tc>
        <w:tc>
          <w:tcPr/>
          <w:p>
            <w:pPr>
              <w:pStyle w:val="Compact"/>
            </w:pPr>
            <w:r>
              <w:t xml:space="preserve">GEE OR 1.29 [0.87, 1.91]; Holm p = 0.20</w:t>
            </w:r>
          </w:p>
        </w:tc>
      </w:tr>
      <w:tr>
        <w:tc>
          <w:tcPr/>
          <w:p>
            <w:pPr>
              <w:pStyle w:val="Compact"/>
            </w:pPr>
            <w:r>
              <w:t xml:space="preserve">the same, member-departing pairs set aside</w:t>
            </w:r>
          </w:p>
        </w:tc>
        <w:tc>
          <w:tcPr/>
          <w:p>
            <w:pPr>
              <w:pStyle w:val="Compact"/>
            </w:pPr>
            <w:r>
              <w:t xml:space="preserve">17/114 (14.9%)</w:t>
            </w:r>
          </w:p>
        </w:tc>
        <w:tc>
          <w:tcPr/>
          <w:p>
            <w:pPr>
              <w:pStyle w:val="Compact"/>
            </w:pPr>
            <w:r>
              <w:t xml:space="preserve">107/725 (14.8%)</w:t>
            </w:r>
          </w:p>
        </w:tc>
        <w:tc>
          <w:tcPr/>
          <w:p>
            <w:pPr>
              <w:pStyle w:val="Compact"/>
            </w:pPr>
            <w:r>
              <w:t xml:space="preserve">descriptive</w:t>
            </w:r>
          </w:p>
        </w:tc>
      </w:tr>
    </w:tbl>
    <w:bookmarkEnd w:id="23"/>
    <w:bookmarkStart w:id="24" w:name="h1c-the-departing-tone"/>
    <w:p>
      <w:pPr>
        <w:pStyle w:val="Heading3"/>
      </w:pPr>
      <w:r>
        <w:t xml:space="preserve">4.4 H1c: the departing tone</w:t>
      </w:r>
    </w:p>
    <w:p>
      <w:pPr>
        <w:pStyle w:val="FirstParagraph"/>
      </w:pPr>
      <w:r>
        <w:t xml:space="preserve">Among the pairs that differ only in tone or voicing, the labelled character is the departing-tone member in 16 of 33 cases (48.5%), against 43 of 150 ordinary pairs (28.7%). The effect is significant when clustered by phonetic (OR 2.44, 95% CI 1.34–4.48; Holm p = 0.0056) and when the 40 labels filed under their own phonetic are excluded (OR 2.58, Holm p = 0.004). The labelled departing-tone members include </w:t>
      </w:r>
      <w:r>
        <w:rPr>
          <w:rFonts w:hint="eastAsia"/>
        </w:rPr>
        <w:t xml:space="preserve">殯</w:t>
      </w:r>
      <w:r>
        <w:t xml:space="preserve"> (</w:t>
      </w:r>
      <w:r>
        <w:rPr>
          <w:i/>
          <w:iCs/>
        </w:rPr>
        <w:t xml:space="preserve">pjinH</w:t>
      </w:r>
      <w:r>
        <w:t xml:space="preserve">, beside </w:t>
      </w:r>
      <w:r>
        <w:rPr>
          <w:rFonts w:hint="eastAsia"/>
        </w:rPr>
        <w:t xml:space="preserve">賓</w:t>
      </w:r>
      <w:r>
        <w:t xml:space="preserve"> </w:t>
      </w:r>
      <w:r>
        <w:rPr>
          <w:i/>
          <w:iCs/>
        </w:rPr>
        <w:t xml:space="preserve">pjin</w:t>
      </w:r>
      <w:r>
        <w:t xml:space="preserve">), </w:t>
      </w:r>
      <w:r>
        <w:rPr>
          <w:rFonts w:hint="eastAsia"/>
        </w:rPr>
        <w:t xml:space="preserve">琀</w:t>
      </w:r>
      <w:r>
        <w:t xml:space="preserve"> (</w:t>
      </w:r>
      <w:r>
        <w:rPr>
          <w:i/>
          <w:iCs/>
        </w:rPr>
        <w:t xml:space="preserve">homH</w:t>
      </w:r>
      <w:r>
        <w:t xml:space="preserve">, beside </w:t>
      </w:r>
      <w:r>
        <w:rPr>
          <w:rFonts w:hint="eastAsia"/>
        </w:rPr>
        <w:t xml:space="preserve">含</w:t>
      </w:r>
      <w:r>
        <w:t xml:space="preserve"> </w:t>
      </w:r>
      <w:r>
        <w:rPr>
          <w:i/>
          <w:iCs/>
        </w:rPr>
        <w:t xml:space="preserve">hom</w:t>
      </w:r>
      <w:r>
        <w:t xml:space="preserve">), </w:t>
      </w:r>
      <w:r>
        <w:rPr>
          <w:rFonts w:hint="eastAsia"/>
        </w:rPr>
        <w:t xml:space="preserve">坪</w:t>
      </w:r>
      <w:r>
        <w:t xml:space="preserve"> </w:t>
      </w:r>
      <w:r>
        <w:t xml:space="preserve">“level ground”</w:t>
      </w:r>
      <w:r>
        <w:t xml:space="preserve"> </w:t>
      </w:r>
      <w:r>
        <w:t xml:space="preserve">(</w:t>
      </w:r>
      <w:r>
        <w:rPr>
          <w:i/>
          <w:iCs/>
        </w:rPr>
        <w:t xml:space="preserve">bjaengH</w:t>
      </w:r>
      <w:r>
        <w:t xml:space="preserve">, beside </w:t>
      </w:r>
      <w:r>
        <w:rPr>
          <w:rFonts w:hint="eastAsia"/>
        </w:rPr>
        <w:t xml:space="preserve">平</w:t>
      </w:r>
      <w:r>
        <w:t xml:space="preserve"> </w:t>
      </w:r>
      <w:r>
        <w:rPr>
          <w:i/>
          <w:iCs/>
        </w:rPr>
        <w:t xml:space="preserve">bjaeng</w:t>
      </w:r>
      <w:r>
        <w:t xml:space="preserve">) and </w:t>
      </w:r>
      <w:r>
        <w:rPr>
          <w:rFonts w:hint="eastAsia"/>
        </w:rPr>
        <w:t xml:space="preserve">劑</w:t>
      </w:r>
      <w:r>
        <w:t xml:space="preserve"> </w:t>
      </w:r>
      <w:r>
        <w:t xml:space="preserve">“to cut even”</w:t>
      </w:r>
      <w:r>
        <w:t xml:space="preserve"> </w:t>
      </w:r>
      <w:r>
        <w:t xml:space="preserve">(</w:t>
      </w:r>
      <w:r>
        <w:rPr>
          <w:i/>
          <w:iCs/>
        </w:rPr>
        <w:t xml:space="preserve">dzejH</w:t>
      </w:r>
      <w:r>
        <w:t xml:space="preserve">, beside </w:t>
      </w:r>
      <w:r>
        <w:rPr>
          <w:rFonts w:hint="eastAsia"/>
        </w:rPr>
        <w:t xml:space="preserve">齊</w:t>
      </w:r>
      <w:r>
        <w:t xml:space="preserve"> </w:t>
      </w:r>
      <w:r>
        <w:rPr>
          <w:i/>
          <w:iCs/>
        </w:rPr>
        <w:t xml:space="preserve">dzej</w:t>
      </w:r>
      <w:r>
        <w:t xml:space="preserve">).</w:t>
      </w:r>
    </w:p>
    <w:p>
      <w:pPr>
        <w:pStyle w:val="BodyText"/>
      </w:pPr>
      <w:r>
        <w:t xml:space="preserve">A decomposition of this result, which the hypotheses did not anticipate, shows what the label is actually selecting (Table 4). Labelled alternations more often involve the departing tone at all (21 of 33, against 58 of 150; OR 2.42). But once a pair involves the departing tone, the direction is the same in both groups: the compound, not the phonetic, carries the departing tone in 16 of 21 labelled pairs (76%) and in 43 of 58 ordinary pairs (74%; Fisher p = 1.0, two-sided). What distinguishes labelled pairs is thus the frequency of the *-s relation, not its direction. Across the script, when a compound and its phonetic differ by *-s, the compound is usually the *-s form. This is what Boltz’s (1994) account of determinative addition predicts, since the added component marks the derived word, and it holds whether or not Xu used the label.</w:t>
      </w:r>
    </w:p>
    <w:p>
      <w:pPr>
        <w:pStyle w:val="BodyText"/>
      </w:pPr>
      <w:r>
        <w:rPr>
          <w:b/>
          <w:bCs/>
        </w:rPr>
        <w:t xml:space="preserve">Table 4.</w:t>
      </w:r>
      <w:r>
        <w:t xml:space="preserve"> </w:t>
      </w:r>
      <w:r>
        <w:t xml:space="preserve">H1c: departing tone among pairs that differ only in tone and/or voicing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Member has the departing tone</w:t>
            </w:r>
          </w:p>
        </w:tc>
        <w:tc>
          <w:tcPr/>
          <w:p>
            <w:pPr>
              <w:pStyle w:val="Compact"/>
            </w:pPr>
            <w:r>
              <w:t xml:space="preserve">16/33 (48.5%)</w:t>
            </w:r>
          </w:p>
        </w:tc>
        <w:tc>
          <w:tcPr/>
          <w:p>
            <w:pPr>
              <w:pStyle w:val="Compact"/>
            </w:pPr>
            <w:r>
              <w:t xml:space="preserve">43/150 (28.7%)</w:t>
            </w:r>
          </w:p>
        </w:tc>
        <w:tc>
          <w:tcPr/>
          <w:p>
            <w:pPr>
              <w:pStyle w:val="Compact"/>
            </w:pPr>
            <w:r>
              <w:t xml:space="preserve">GEE OR 2.44 [1.34, 4.48]; Holm p = 0.0056</w:t>
            </w:r>
          </w:p>
        </w:tc>
      </w:tr>
      <w:tr>
        <w:tc>
          <w:tcPr/>
          <w:p>
            <w:pPr>
              <w:pStyle w:val="Compact"/>
            </w:pPr>
            <w:r>
              <w:t xml:space="preserve">the same, 22 matched phonetics</w:t>
            </w:r>
          </w:p>
        </w:tc>
        <w:tc>
          <w:tcPr/>
          <w:p>
            <w:pPr>
              <w:pStyle w:val="Compact"/>
            </w:pPr>
            <w:r>
              <w:t xml:space="preserve">11/24 (45.8%)</w:t>
            </w:r>
          </w:p>
        </w:tc>
        <w:tc>
          <w:tcPr/>
          <w:p>
            <w:pPr>
              <w:pStyle w:val="Compact"/>
            </w:pPr>
            <w:r>
              <w:t xml:space="preserve">18/77 (23.4%)</w:t>
            </w:r>
          </w:p>
        </w:tc>
        <w:tc>
          <w:tcPr/>
          <w:p>
            <w:pPr>
              <w:pStyle w:val="Compact"/>
            </w:pPr>
            <w:r>
              <w:t xml:space="preserve">Fisher p = 0.033</w:t>
            </w:r>
          </w:p>
        </w:tc>
      </w:tr>
      <w:tr>
        <w:tc>
          <w:tcPr/>
          <w:p>
            <w:pPr>
              <w:pStyle w:val="Compact"/>
            </w:pPr>
            <w:r>
              <w:t xml:space="preserve">Phonetic has the departing tone</w:t>
            </w:r>
          </w:p>
        </w:tc>
        <w:tc>
          <w:tcPr/>
          <w:p>
            <w:pPr>
              <w:pStyle w:val="Compact"/>
            </w:pPr>
            <w:r>
              <w:t xml:space="preserve">5/33 (15.2%)</w:t>
            </w:r>
          </w:p>
        </w:tc>
        <w:tc>
          <w:tcPr/>
          <w:p>
            <w:pPr>
              <w:pStyle w:val="Compact"/>
            </w:pPr>
            <w:r>
              <w:t xml:space="preserve">15/150 (10.0%)</w:t>
            </w:r>
          </w:p>
        </w:tc>
        <w:tc>
          <w:tcPr/>
          <w:p>
            <w:pPr>
              <w:pStyle w:val="Compact"/>
            </w:pPr>
            <w:r>
              <w:t xml:space="preserve">Fisher p = 0.28</w:t>
            </w:r>
          </w:p>
        </w:tc>
      </w:tr>
      <w:tr>
        <w:tc>
          <w:tcPr/>
          <w:p>
            <w:pPr>
              <w:pStyle w:val="Compact"/>
            </w:pPr>
            <w:r>
              <w:t xml:space="preserve">Neither (other tone contrast, or voicing only)</w:t>
            </w:r>
          </w:p>
        </w:tc>
        <w:tc>
          <w:tcPr/>
          <w:p>
            <w:pPr>
              <w:pStyle w:val="Compact"/>
            </w:pPr>
            <w:r>
              <w:t xml:space="preserve">12/33 (36.4%)</w:t>
            </w:r>
          </w:p>
        </w:tc>
        <w:tc>
          <w:tcPr/>
          <w:p>
            <w:pPr>
              <w:pStyle w:val="Compact"/>
            </w:pPr>
            <w:r>
              <w:t xml:space="preserve">92/150 (61.3%)</w:t>
            </w:r>
          </w:p>
        </w:tc>
        <w:tc>
          <w:tcPr/>
          <w:p>
            <w:pPr>
              <w:pStyle w:val="Compact"/>
            </w:pPr>
            <w:r>
              <w:t xml:space="preserve">descriptive</w:t>
            </w:r>
          </w:p>
        </w:tc>
      </w:tr>
      <w:tr>
        <w:tc>
          <w:tcPr/>
          <w:p>
            <w:pPr>
              <w:pStyle w:val="Compact"/>
            </w:pPr>
            <w:r>
              <w:t xml:space="preserve">Any departing-tone alternation</w:t>
            </w:r>
          </w:p>
        </w:tc>
        <w:tc>
          <w:tcPr/>
          <w:p>
            <w:pPr>
              <w:pStyle w:val="Compact"/>
            </w:pPr>
            <w:r>
              <w:t xml:space="preserve">21/33 (63.6%)</w:t>
            </w:r>
          </w:p>
        </w:tc>
        <w:tc>
          <w:tcPr/>
          <w:p>
            <w:pPr>
              <w:pStyle w:val="Compact"/>
            </w:pPr>
            <w:r>
              <w:t xml:space="preserve">58/150 (38.7%)</w:t>
            </w:r>
          </w:p>
        </w:tc>
        <w:tc>
          <w:tcPr/>
          <w:p>
            <w:pPr>
              <w:pStyle w:val="Compact"/>
            </w:pPr>
            <w:r>
              <w:t xml:space="preserve">GEE OR 2.42 [1.32, 4.46]</w:t>
            </w:r>
          </w:p>
        </w:tc>
      </w:tr>
      <w:tr>
        <w:tc>
          <w:tcPr/>
          <w:p>
            <w:pPr>
              <w:pStyle w:val="Compact"/>
            </w:pPr>
            <w:r>
              <w:t xml:space="preserve">Member departing, among departing-tone pairs</w:t>
            </w:r>
          </w:p>
        </w:tc>
        <w:tc>
          <w:tcPr/>
          <w:p>
            <w:pPr>
              <w:pStyle w:val="Compact"/>
            </w:pPr>
            <w:r>
              <w:t xml:space="preserve">16/21 (76.2%)</w:t>
            </w:r>
          </w:p>
        </w:tc>
        <w:tc>
          <w:tcPr/>
          <w:p>
            <w:pPr>
              <w:pStyle w:val="Compact"/>
            </w:pPr>
            <w:r>
              <w:t xml:space="preserve">43/58 (74.1%)</w:t>
            </w:r>
          </w:p>
        </w:tc>
        <w:tc>
          <w:tcPr/>
          <w:p>
            <w:pPr>
              <w:pStyle w:val="Compact"/>
            </w:pPr>
            <w:r>
              <w:t xml:space="preserve">Fisher p = 1.0 (two-sided)</w:t>
            </w:r>
          </w:p>
        </w:tc>
      </w:tr>
    </w:tbl>
    <w:bookmarkEnd w:id="24"/>
    <w:bookmarkStart w:id="25" w:name="h2-semantic-relatedness"/>
    <w:p>
      <w:pPr>
        <w:pStyle w:val="Heading3"/>
      </w:pPr>
      <w:r>
        <w:t xml:space="preserve">4.5 H2: semantic relatedness</w:t>
      </w:r>
    </w:p>
    <w:p>
      <w:pPr>
        <w:pStyle w:val="FirstParagraph"/>
      </w:pPr>
      <w:r>
        <w:t xml:space="preserve">In the blind coding of the random subsample, 25 of 33 labelled pairs (75.8%) are related in meaning (Y or E), against 6 of 50 ordinary pairs (12.0%), after proper names are set aside (Table 5; OR 22.0, 95% CI 7.1–68.0; Holm p = 2.0 × 10⁻⁷). When the paronomastic glosses are removed, the contrast remains large: 18 of 26 labelled pairs against 6 of 50 ordinary ones (OR 16.4). In the blind coding, only labelled pairs are coded as near-synonyms (Y: 8 of 33 against 0 of 50). The first, non-blind coding gives almost the same proportions (27 of 35 against 8 of 53).</w:t>
      </w:r>
    </w:p>
    <w:p>
      <w:pPr>
        <w:pStyle w:val="BodyText"/>
      </w:pPr>
      <w:r>
        <w:t xml:space="preserve">The subsample also shows how sound and meaning combine. Every homophonous labelled pair in it (9 of 9) is coded as related in meaning, and none of the 8 labelled pairs coded as unrelated is homophonous. In a logistic model of MC identity on both the label and semantic relatedness (n = 83), relatedness predicts identity (OR 6.3, p = 0.04), while the label adds little once relatedness is known (OR 1.4, p = 0.69). The subsample is small, so this result is exploratory. It suggests that labelled pairs are homophonous because they are, in sound and meaning alike, the same word or a minimally different one.</w:t>
      </w:r>
    </w:p>
    <w:p>
      <w:pPr>
        <w:pStyle w:val="BodyText"/>
      </w:pPr>
      <w:r>
        <w:t xml:space="preserve">The relation types of the homophonous pairs point the same way, although they come from the non-blind coding and are only descriptive. Of the 63 homophonous labelled pairs, 42 were coded as a sense given its own graph </w:t>
      </w:r>
      <w:r>
        <w:rPr>
          <w:rFonts w:hint="eastAsia"/>
        </w:rPr>
        <w:t xml:space="preserve">(分別文),</w:t>
      </w:r>
      <w:r>
        <w:t xml:space="preserve"> 8 as the same word with an added determinative </w:t>
      </w:r>
      <w:r>
        <w:rPr>
          <w:rFonts w:hint="eastAsia"/>
        </w:rPr>
        <w:t xml:space="preserve">(累增字)</w:t>
      </w:r>
      <w:r>
        <w:t xml:space="preserve"> and 5 as conversion; only 8 (13%) were coded as unrelated homophones. Of the 133 homophonous ordinary pairs, 73 (55%) were unrelated homophones and 42 (32%) were proper names.</w:t>
      </w:r>
    </w:p>
    <w:p>
      <w:pPr>
        <w:pStyle w:val="BodyText"/>
      </w:pPr>
      <w:r>
        <w:rPr>
          <w:b/>
          <w:bCs/>
        </w:rPr>
        <w:t xml:space="preserve">Table 5.</w:t>
      </w:r>
      <w:r>
        <w:t xml:space="preserve"> </w:t>
      </w:r>
      <w:r>
        <w:t xml:space="preserve">H2: semantic relatedness in the random subsample (blind coding;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GEE OR 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GEE OR 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first (non-blind) coding</w:t>
            </w:r>
          </w:p>
        </w:tc>
        <w:tc>
          <w:tcPr/>
          <w:p>
            <w:pPr>
              <w:pStyle w:val="Compact"/>
            </w:pPr>
            <w:r>
              <w:t xml:space="preserve">27/35 (77.1%)</w:t>
            </w:r>
          </w:p>
        </w:tc>
        <w:tc>
          <w:tcPr/>
          <w:p>
            <w:pPr>
              <w:pStyle w:val="Compact"/>
            </w:pPr>
            <w:r>
              <w:t xml:space="preserve">8/53 (15.1%)</w:t>
            </w:r>
          </w:p>
        </w:tc>
        <w:tc>
          <w:tcPr/>
          <w:p>
            <w:pPr>
              <w:pStyle w:val="Compact"/>
            </w:pPr>
            <w:r>
              <w:t xml:space="preserve">descriptive</w:t>
            </w:r>
          </w:p>
        </w:tc>
      </w:tr>
    </w:tbl>
    <w:p>
      <w:pPr>
        <w:pStyle w:val="BodyText"/>
      </w:pPr>
      <w:r>
        <w:rPr>
          <w:i/>
          <w:iCs/>
        </w:rPr>
        <w:t xml:space="preserve">Note.</w:t>
      </w:r>
      <w:r>
        <w:t xml:space="preserve"> </w:t>
      </w:r>
      <w:r>
        <w:t xml:space="preserve">Agreement between the two LLM codings: κ = 0.77 (four categories, n = 100); see Section 3.4.</w:t>
      </w:r>
    </w:p>
    <w:bookmarkEnd w:id="25"/>
    <w:bookmarkStart w:id="26" w:name="X432b23fcb7ff07dd4975f996d7d614f8413a7d7"/>
    <w:p>
      <w:pPr>
        <w:pStyle w:val="Heading3"/>
      </w:pPr>
      <w:r>
        <w:t xml:space="preserve">4.6 Exploratory: recensions, Duan, and Wang Yun’s third kind</w:t>
      </w:r>
    </w:p>
    <w:p>
      <w:pPr>
        <w:pStyle w:val="FirstParagraph"/>
      </w:pPr>
      <w:r>
        <w:rPr>
          <w:b/>
          <w:bCs/>
        </w:rPr>
        <w:t xml:space="preserve">H3.</w:t>
      </w:r>
      <w:r>
        <w:t xml:space="preserve"> </w:t>
      </w:r>
      <w:r>
        <w:t xml:space="preserve">Duan keeps the label on 170 of Xu’s 212 entries and drops it from 39; for three entries the digital edition has no Duan text. The entries Duan drops are not less homophonous than those he keeps (13 of 32 against 49 of 143 with MC readings; 41% against 34%; Fisher p = 0.54). </w:t>
      </w:r>
      <w:r>
        <w:rPr>
          <w:rFonts w:hint="eastAsia"/>
        </w:rPr>
        <w:t xml:space="preserve">旄</w:t>
      </w:r>
      <w:r>
        <w:t xml:space="preserve"> </w:t>
      </w:r>
      <w:r>
        <w:t xml:space="preserve">“banner of yak tails”</w:t>
      </w:r>
      <w:r>
        <w:t xml:space="preserve"> </w:t>
      </w:r>
      <w:r>
        <w:t xml:space="preserve">and </w:t>
      </w:r>
      <w:r>
        <w:rPr>
          <w:rFonts w:hint="eastAsia"/>
        </w:rPr>
        <w:t xml:space="preserve">禬</w:t>
      </w:r>
      <w:r>
        <w:t xml:space="preserve"> </w:t>
      </w:r>
      <w:r>
        <w:t xml:space="preserve">“a sacrifice to gather blessings”</w:t>
      </w:r>
      <w:r>
        <w:t xml:space="preserve"> </w:t>
      </w:r>
      <w:r>
        <w:t xml:space="preserve">illustrate the pattern. Duan’s text gives them as </w:t>
      </w:r>
      <w:r>
        <w:rPr>
          <w:rFonts w:hint="eastAsia"/>
        </w:rPr>
        <w:t xml:space="preserve">毛聲</w:t>
      </w:r>
      <w:r>
        <w:t xml:space="preserve"> and </w:t>
      </w:r>
      <w:r>
        <w:rPr>
          <w:rFonts w:hint="eastAsia"/>
        </w:rPr>
        <w:t xml:space="preserve">會聲,</w:t>
      </w:r>
      <w:r>
        <w:t xml:space="preserve"> yet his notes on both call them </w:t>
      </w:r>
      <w:r>
        <w:rPr>
          <w:rFonts w:hint="eastAsia"/>
        </w:rPr>
        <w:t xml:space="preserve">形聲包會意,</w:t>
      </w:r>
      <w:r>
        <w:t xml:space="preserve"> a phonetic compound that contains a meaning-compound. His emendations thus follow his own theory of how to state the analysis, not the degree of relatedness. The Xiǎo Xú text could be aligned reliably for only 68 of the 212 entries: 56 are labelled in both recensions and 12 only in Dà Xú, among them </w:t>
      </w:r>
      <w:r>
        <w:rPr>
          <w:rFonts w:hint="eastAsia"/>
        </w:rPr>
        <w:t xml:space="preserve">貧.</w:t>
      </w:r>
      <w:r>
        <w:t xml:space="preserve"> The aligned entries are not representative, since they are much less often homophonous than the unaligned ones (12 of 57 against 51 of 120), so we draw no conclusion from them beyond the fact that the two recensions disagree on about one aligned entry in six.</w:t>
      </w:r>
    </w:p>
    <w:p>
      <w:pPr>
        <w:pStyle w:val="BodyText"/>
      </w:pPr>
      <w:r>
        <w:rPr>
          <w:b/>
          <w:bCs/>
        </w:rPr>
        <w:t xml:space="preserve">H4.</w:t>
      </w:r>
      <w:r>
        <w:t xml:space="preserve"> </w:t>
      </w:r>
      <w:r>
        <w:t xml:space="preserve">The 40 labels filed under their own phonetic are, if anything, less often homophonous than the others (9 of 34, 26.5%, against 54 of 143, 37.8%; Fisher p = 0.24, two-sided). Excluding them leaves H1a and H1c unchanged (Tables 2 and 4). Wang Yun’s structural criterion therefore does not pick out the homophonous pairs; the relation he saw runs through the label as a whole.</w:t>
      </w:r>
    </w:p>
    <w:bookmarkEnd w:id="26"/>
    <w:bookmarkStart w:id="27" w:name="a-case-study-the-series-of-賓"/>
    <w:p>
      <w:pPr>
        <w:pStyle w:val="Heading3"/>
      </w:pPr>
      <w:r>
        <w:t xml:space="preserve">4.7 A case study: the series of </w:t>
      </w:r>
      <w:r>
        <w:rPr>
          <w:rFonts w:hint="eastAsia"/>
        </w:rPr>
        <w:t xml:space="preserve">賓</w:t>
      </w:r>
    </w:p>
    <w:p>
      <w:pPr>
        <w:pStyle w:val="FirstParagraph"/>
      </w:pPr>
      <w:r>
        <w:t xml:space="preserve">The series of </w:t>
      </w:r>
      <w:r>
        <w:rPr>
          <w:rFonts w:hint="eastAsia"/>
        </w:rPr>
        <w:t xml:space="preserve">賓</w:t>
      </w:r>
      <w:r>
        <w:t xml:space="preserve"> </w:t>
      </w:r>
      <w:r>
        <w:t xml:space="preserve">“guest”</w:t>
      </w:r>
      <w:r>
        <w:t xml:space="preserve"> </w:t>
      </w:r>
      <w:r>
        <w:t xml:space="preserve">(</w:t>
      </w:r>
      <w:r>
        <w:rPr>
          <w:i/>
          <w:iCs/>
        </w:rPr>
        <w:t xml:space="preserve">pjin</w:t>
      </w:r>
      <w:r>
        <w:t xml:space="preserve">) shows all of these patterns in miniature. Xu labels </w:t>
      </w:r>
      <w:r>
        <w:rPr>
          <w:rFonts w:hint="eastAsia"/>
        </w:rPr>
        <w:t xml:space="preserve">殯,</w:t>
      </w:r>
      <w:r>
        <w:t xml:space="preserve"> glossed with reference to the guest </w:t>
      </w:r>
      <w:r>
        <w:rPr>
          <w:rFonts w:hint="eastAsia"/>
        </w:rPr>
        <w:t xml:space="preserve">(賓遇之</w:t>
      </w:r>
      <w:r>
        <w:t xml:space="preserve"> </w:t>
      </w:r>
      <w:r>
        <w:t xml:space="preserve">“treated as a guest”</w:t>
      </w:r>
      <w:r>
        <w:t xml:space="preserve">), and it is read</w:t>
      </w:r>
      <w:r>
        <w:t xml:space="preserve"> </w:t>
      </w:r>
      <w:r>
        <w:rPr>
          <w:i/>
          <w:iCs/>
        </w:rPr>
        <w:t xml:space="preserve">pjinH</w:t>
      </w:r>
      <w:r>
        <w:t xml:space="preserve">. Two ordinary compounds in the same series are read</w:t>
      </w:r>
      <w:r>
        <w:t xml:space="preserve"> </w:t>
      </w:r>
      <w:r>
        <w:rPr>
          <w:i/>
          <w:iCs/>
        </w:rPr>
        <w:t xml:space="preserve">pjinH</w:t>
      </w:r>
      <w:r>
        <w:t xml:space="preserve"> </w:t>
      </w:r>
      <w:r>
        <w:t xml:space="preserve">too. One is </w:t>
      </w:r>
      <w:r>
        <w:rPr>
          <w:rFonts w:hint="eastAsia"/>
        </w:rPr>
        <w:t xml:space="preserve">儐</w:t>
      </w:r>
      <w:r>
        <w:t xml:space="preserve"> </w:t>
      </w:r>
      <w:r>
        <w:t xml:space="preserve">“to usher [guests]”</w:t>
      </w:r>
      <w:r>
        <w:t xml:space="preserve"> </w:t>
      </w:r>
      <w:r>
        <w:rPr>
          <w:rFonts w:hint="eastAsia"/>
        </w:rPr>
        <w:t xml:space="preserve">(導也),</w:t>
      </w:r>
      <w:r>
        <w:t xml:space="preserve"> which Duan, discussing Zheng Xuan’s </w:t>
      </w:r>
      <w:r>
        <w:rPr>
          <w:rFonts w:hint="eastAsia"/>
        </w:rPr>
        <w:t xml:space="preserve">鄭玄</w:t>
      </w:r>
      <w:r>
        <w:t xml:space="preserve"> readings, connects with treating someone by the rites due to a guest </w:t>
      </w:r>
      <w:r>
        <w:rPr>
          <w:rFonts w:hint="eastAsia"/>
        </w:rPr>
        <w:t xml:space="preserve">(取賓禮相待之義).</w:t>
      </w:r>
      <w:r>
        <w:t xml:space="preserve"> The other is </w:t>
      </w:r>
      <w:r>
        <w:rPr>
          <w:rFonts w:hint="eastAsia"/>
        </w:rPr>
        <w:t xml:space="preserve">鬢</w:t>
      </w:r>
      <w:r>
        <w:t xml:space="preserve"> </w:t>
      </w:r>
      <w:r>
        <w:t xml:space="preserve">“hair on the cheeks”</w:t>
      </w:r>
      <w:r>
        <w:t xml:space="preserve">, which is unrelated in meaning; Duan links it instead to </w:t>
      </w:r>
      <w:r>
        <w:rPr>
          <w:rFonts w:hint="eastAsia"/>
        </w:rPr>
        <w:t xml:space="preserve">濱</w:t>
      </w:r>
      <w:r>
        <w:t xml:space="preserve"> </w:t>
      </w:r>
      <w:r>
        <w:t xml:space="preserve">“edge”</w:t>
      </w:r>
      <w:r>
        <w:t xml:space="preserve"> </w:t>
      </w:r>
      <w:r>
        <w:rPr>
          <w:rFonts w:hint="eastAsia"/>
        </w:rPr>
        <w:t xml:space="preserve">(鬢者、髮之濱也).</w:t>
      </w:r>
      <w:r>
        <w:t xml:space="preserve"> All three compounds are departing-tone forms beside the level-tone </w:t>
      </w:r>
      <w:r>
        <w:rPr>
          <w:rFonts w:hint="eastAsia"/>
        </w:rPr>
        <w:t xml:space="preserve">賓,</w:t>
      </w:r>
      <w:r>
        <w:t xml:space="preserve"> as Section 4.4 leads one to expect. The label picks out one of the two semantically related forms, </w:t>
      </w:r>
      <w:r>
        <w:rPr>
          <w:rFonts w:hint="eastAsia"/>
        </w:rPr>
        <w:t xml:space="preserve">殯,</w:t>
      </w:r>
      <w:r>
        <w:t xml:space="preserve"> and leaves </w:t>
      </w:r>
      <w:r>
        <w:rPr>
          <w:rFonts w:hint="eastAsia"/>
        </w:rPr>
        <w:t xml:space="preserve">儐</w:t>
      </w:r>
      <w:r>
        <w:t xml:space="preserve"> unlabelled, although </w:t>
      </w:r>
      <w:r>
        <w:rPr>
          <w:rFonts w:hint="eastAsia"/>
        </w:rPr>
        <w:t xml:space="preserve">儐</w:t>
      </w:r>
      <w:r>
        <w:t xml:space="preserve"> is at least as good a candidate for derivation by *-s. The label is therefore a reliable indicator but not an exhaustive one, which is what Duan’s</w:t>
      </w:r>
      <w:r>
        <w:t xml:space="preserve"> </w:t>
      </w:r>
      <w:r>
        <w:t xml:space="preserve">“should read … also phonetic”</w:t>
      </w:r>
      <w:r>
        <w:t xml:space="preserve"> </w:t>
      </w:r>
      <w:r>
        <w:t xml:space="preserve">notes and the 79 candidates of Li and Guo (2019) also imply.</w:t>
      </w:r>
    </w:p>
    <w:bookmarkEnd w:id="27"/>
    <w:bookmarkEnd w:id="28"/>
    <w:bookmarkStart w:id="33" w:name="discussion"/>
    <w:p>
      <w:pPr>
        <w:pStyle w:val="Heading2"/>
      </w:pPr>
      <w:r>
        <w:t xml:space="preserve">5. Discussion</w:t>
      </w:r>
    </w:p>
    <w:bookmarkStart w:id="29" w:name="what-yìshēng-marks"/>
    <w:p>
      <w:pPr>
        <w:pStyle w:val="Heading3"/>
      </w:pPr>
      <w:r>
        <w:t xml:space="preserve">5.1 What</w:t>
      </w:r>
      <w:r>
        <w:t xml:space="preserve"> </w:t>
      </w:r>
      <w:r>
        <w:rPr>
          <w:i/>
          <w:iCs/>
        </w:rPr>
        <w:t xml:space="preserve">yìshēng</w:t>
      </w:r>
      <w:r>
        <w:t xml:space="preserve"> </w:t>
      </w:r>
      <w:r>
        <w:t xml:space="preserve">marks</w:t>
      </w:r>
    </w:p>
    <w:p>
      <w:pPr>
        <w:pStyle w:val="FirstParagraph"/>
      </w:pPr>
      <w:r>
        <w:t xml:space="preserve">The results support a precise version of Wang Yun’s observation. The label picks out characters whose phonetic writes the same word, or a word from which the labelled word is minimally derived. Three relations make up this class. The first is identity of sound together with relatedness of meaning, which is what Wang’s accumulated graphs </w:t>
      </w:r>
      <w:r>
        <w:rPr>
          <w:rFonts w:hint="eastAsia"/>
        </w:rPr>
        <w:t xml:space="preserve">(累增字)</w:t>
      </w:r>
      <w:r>
        <w:t xml:space="preserve"> and differentiated graphs </w:t>
      </w:r>
      <w:r>
        <w:rPr>
          <w:rFonts w:hint="eastAsia"/>
        </w:rPr>
        <w:t xml:space="preserve">(分別文)</w:t>
      </w:r>
      <w:r>
        <w:t xml:space="preserve"> describe: </w:t>
      </w:r>
      <w:r>
        <w:rPr>
          <w:rFonts w:hint="eastAsia"/>
        </w:rPr>
        <w:t xml:space="preserve">政</w:t>
      </w:r>
      <w:r>
        <w:t xml:space="preserve"> is glossed </w:t>
      </w:r>
      <w:r>
        <w:rPr>
          <w:rFonts w:hint="eastAsia"/>
        </w:rPr>
        <w:t xml:space="preserve">正也</w:t>
      </w:r>
      <w:r>
        <w:t xml:space="preserve"> and read exactly like </w:t>
      </w:r>
      <w:r>
        <w:rPr>
          <w:rFonts w:hint="eastAsia"/>
        </w:rPr>
        <w:t xml:space="preserve">正,</w:t>
      </w:r>
      <w:r>
        <w:t xml:space="preserve"> and </w:t>
      </w:r>
      <w:r>
        <w:rPr>
          <w:rFonts w:hint="eastAsia"/>
        </w:rPr>
        <w:t xml:space="preserve">琀</w:t>
      </w:r>
      <w:r>
        <w:t xml:space="preserve"> writes, with its own graph, a word the classics write </w:t>
      </w:r>
      <w:r>
        <w:rPr>
          <w:rFonts w:hint="eastAsia"/>
        </w:rPr>
        <w:t xml:space="preserve">含.</w:t>
      </w:r>
      <w:r>
        <w:t xml:space="preserve"> The second is conversion, where a word is used in a new class without change of form; in the first-pass coding, five homophonous labelled pairs and no ordinary ones were of this type. The third is derivation by *-s, where the labelled character is the departing-tone form, as in </w:t>
      </w:r>
      <w:r>
        <w:rPr>
          <w:rFonts w:hint="eastAsia"/>
        </w:rPr>
        <w:t xml:space="preserve">殯</w:t>
      </w:r>
      <w:r>
        <w:t xml:space="preserve"> beside </w:t>
      </w:r>
      <w:r>
        <w:rPr>
          <w:rFonts w:hint="eastAsia"/>
        </w:rPr>
        <w:t xml:space="preserve">賓</w:t>
      </w:r>
      <w:r>
        <w:t xml:space="preserve"> and </w:t>
      </w:r>
      <w:r>
        <w:rPr>
          <w:rFonts w:hint="eastAsia"/>
        </w:rPr>
        <w:t xml:space="preserve">坪</w:t>
      </w:r>
      <w:r>
        <w:t xml:space="preserve"> beside </w:t>
      </w:r>
      <w:r>
        <w:rPr>
          <w:rFonts w:hint="eastAsia"/>
        </w:rPr>
        <w:t xml:space="preserve">平.</w:t>
      </w:r>
      <w:r>
        <w:t xml:space="preserve"> What the label does not pick out is the wider class of affixal relations, such as *s-, *N-, *m-, *-ʔ or the type A/B contrast, that run through the phonetic series as a whole. Among non-identical pairs these are no more frequent with the label than without it.</w:t>
      </w:r>
    </w:p>
    <w:p>
      <w:pPr>
        <w:pStyle w:val="BodyText"/>
      </w:pPr>
      <w:r>
        <w:t xml:space="preserve">This goes beyond Wang Yun in two ways. First, the relation he described is not one kind of</w:t>
      </w:r>
      <w:r>
        <w:t xml:space="preserve"> </w:t>
      </w:r>
      <w:r>
        <w:rPr>
          <w:i/>
          <w:iCs/>
        </w:rPr>
        <w:t xml:space="preserve">yìshēng</w:t>
      </w:r>
      <w:r>
        <w:t xml:space="preserve"> </w:t>
      </w:r>
      <w:r>
        <w:t xml:space="preserve">among three but the label’s main business. In the first-pass coding, two in three homophonous labelled pairs were differentiated graphs, and Wang’s own structural criterion, filing under the phonetic’s section, does not pick out the homophonous pairs any better than the label as a whole (H4). Second, part of what the label marks is derivational in the phonological sense. Wang’s graphic categories do not distinguish a new graph for the same word from a new graph for its *-s derivative, but the sound relations do, and the label is sensitive to both.</w:t>
      </w:r>
    </w:p>
    <w:p>
      <w:pPr>
        <w:pStyle w:val="BodyText"/>
      </w:pPr>
      <w:r>
        <w:t xml:space="preserve">The departing-tone result also needs to be stated carefully. The label does not select the derived member of a pair; the script already does that. Whenever a compound and its phonetic differ by the departing tone, the compound is the departing-tone form in about three cases out of four, whether labelled or not (Section 4.4). This agrees with Boltz’s (1994) account, in which a signific is added to write the new, derived word. What the label selects is the minimal relation itself: identity, or *-s. It is best understood as Xu’s recognition that in these characters the phonetic is not merely a sound sign but the graph of the base word.</w:t>
      </w:r>
    </w:p>
    <w:bookmarkEnd w:id="29"/>
    <w:bookmarkStart w:id="30" w:name="implications-for-morphological-theory"/>
    <w:p>
      <w:pPr>
        <w:pStyle w:val="Heading3"/>
      </w:pPr>
      <w:r>
        <w:t xml:space="preserve">5.2 Implications for morphological theory</w:t>
      </w:r>
    </w:p>
    <w:p>
      <w:pPr>
        <w:pStyle w:val="FirstParagraph"/>
      </w:pPr>
      <w:r>
        <w:t xml:space="preserve">The Chinese case separates relatedness to an existing word from affixation. Old Chinese has no inflection that would expose zero derivation, and several of the derivational affixes left no trace in the Middle Chinese syllable. The script, however, records sense specialisation and conversion by adding a determinative, and Xu’s label records his recognition of that configuration. Graphic evidence can therefore reveal a kind of word-based derivation that is otherwise hard to see.</w:t>
      </w:r>
    </w:p>
    <w:p>
      <w:pPr>
        <w:pStyle w:val="BodyText"/>
      </w:pPr>
      <w:r>
        <w:t xml:space="preserve">The case also bears on the debate over Arad’s (2003) diagnostic. Rasin, Preminger and Pesetsky (2024) show that unpredictable meaning does not reliably distinguish root-derived from word-derived formations in Hebrew. The present design does not classify items by semantic predictability at all. The classification is Xu’s label, which is external to the analysis, and the main tests are phonological. The results show that relatedness to an existing word can be identified in this way and that it covaries with phonological identity and with *-s, independently of any semantic judgement by the analyst. They do not, however, supply a purely formal diagnostic of direction, since direction is shared by labelled and unlabelled compounds alike.</w:t>
      </w:r>
    </w:p>
    <w:p>
      <w:pPr>
        <w:pStyle w:val="BodyText"/>
      </w:pPr>
      <w:r>
        <w:t xml:space="preserve">Finally, the units that pattern here are words and their graphic or derivational families, not abstract roots. The label tracks the same word under a new graph, or a word minimally derived from it. That is naturally stated in lexeme-based terms (Aronoff 2007), with derivational families as structured sets of related words (Hathout &amp; Namer 2019; Bonami &amp; Strnadová 2019). A root-based analysis would need to explain why the label ignores the affixal relations that link many other members of the same series to the same root.</w:t>
      </w:r>
    </w:p>
    <w:bookmarkEnd w:id="30"/>
    <w:bookmarkStart w:id="31" w:name="X8b05431bfc66ed1375bbc25bf5fd741f2134784"/>
    <w:p>
      <w:pPr>
        <w:pStyle w:val="Heading3"/>
      </w:pPr>
      <w:r>
        <w:t xml:space="preserve">5.3 Implications for</w:t>
      </w:r>
      <w:r>
        <w:t xml:space="preserve"> </w:t>
      </w:r>
      <w:r>
        <w:rPr>
          <w:i/>
          <w:iCs/>
        </w:rPr>
        <w:t xml:space="preserve">yòuwén</w:t>
      </w:r>
      <w:r>
        <w:t xml:space="preserve"> </w:t>
      </w:r>
      <w:r>
        <w:t xml:space="preserve">and the source-indicating phonetic</w:t>
      </w:r>
    </w:p>
    <w:p>
      <w:pPr>
        <w:pStyle w:val="FirstParagraph"/>
      </w:pPr>
      <w:r>
        <w:t xml:space="preserve">The results show that the phonetic</w:t>
      </w:r>
      <w:r>
        <w:t xml:space="preserve"> </w:t>
      </w:r>
      <w:r>
        <w:t xml:space="preserve">“carries meaning”</w:t>
      </w:r>
      <w:r>
        <w:t xml:space="preserve"> </w:t>
      </w:r>
      <w:r>
        <w:t xml:space="preserve">in two different ways, which the</w:t>
      </w:r>
      <w:r>
        <w:t xml:space="preserve"> </w:t>
      </w:r>
      <w:r>
        <w:rPr>
          <w:i/>
          <w:iCs/>
        </w:rPr>
        <w:t xml:space="preserve">yòuwén</w:t>
      </w:r>
      <w:r>
        <w:t xml:space="preserve"> </w:t>
      </w:r>
      <w:r>
        <w:t xml:space="preserve">tradition runs together. Where the phonetic writes the same word or its *-s derivative, meaning is shared strongly, and this is where the labelled cases concentrate: three quarters of the sampled labelled pairs are related in meaning. Elsewhere in the same series meaning is shared only weakly: 12% of the sampled ordinary pairs. That lower level needs no derivational explanation; it is the kind of weak form–meaning systematicity found across lexicons (Monaghan et al. 2014; Meng, Wan &amp; Kit 2025). A formula such as </w:t>
      </w:r>
      <w:r>
        <w:rPr>
          <w:rFonts w:hint="eastAsia"/>
        </w:rPr>
        <w:t xml:space="preserve">凡从某聲皆有某義</w:t>
      </w:r>
      <w:r>
        <w:t xml:space="preserve"> treats these two situations as one. The distinction gives a quantitative basis to the criticism that</w:t>
      </w:r>
      <w:r>
        <w:t xml:space="preserve"> </w:t>
      </w:r>
      <w:r>
        <w:rPr>
          <w:i/>
          <w:iCs/>
        </w:rPr>
        <w:t xml:space="preserve">yòuwén</w:t>
      </w:r>
      <w:r>
        <w:t xml:space="preserve"> </w:t>
      </w:r>
      <w:r>
        <w:t xml:space="preserve">substitutes the character for the word (Wang 1982; Chen Shuo 2022). It also suggests that the</w:t>
      </w:r>
      <w:r>
        <w:t xml:space="preserve"> </w:t>
      </w:r>
      <w:r>
        <w:t xml:space="preserve">“source-indicating function”</w:t>
      </w:r>
      <w:r>
        <w:t xml:space="preserve"> </w:t>
      </w:r>
      <w:r>
        <w:t xml:space="preserve">of the phonetic (Chen 2021) is concentrated in an identifiable subset of each series, which Xu himself marked.</w:t>
      </w:r>
    </w:p>
    <w:bookmarkEnd w:id="31"/>
    <w:bookmarkStart w:id="32" w:name="X26d53fe8fb86dfa0615f8a29e25e216e5479186"/>
    <w:p>
      <w:pPr>
        <w:pStyle w:val="Heading3"/>
      </w:pPr>
      <w:r>
        <w:t xml:space="preserve">5.4 Editors, recensions and the stability of the label</w:t>
      </w:r>
    </w:p>
    <w:p>
      <w:pPr>
        <w:pStyle w:val="FirstParagraph"/>
      </w:pPr>
      <w:r>
        <w:t xml:space="preserve">The label is not equally stable in all versions of the text. Duan drops it from 39 of Xu’s entries and adds it to about forty that Dà Xú analyses otherwise, Xiǎo Xú lacks it for about one aligned entry in six, and Duan records that Xiǎo Xú reads </w:t>
      </w:r>
      <w:r>
        <w:rPr>
          <w:rFonts w:hint="eastAsia"/>
        </w:rPr>
        <w:t xml:space="preserve">坪</w:t>
      </w:r>
      <w:r>
        <w:t xml:space="preserve"> without </w:t>
      </w:r>
      <w:r>
        <w:rPr>
          <w:rFonts w:hint="eastAsia"/>
        </w:rPr>
        <w:t xml:space="preserve">平亦.</w:t>
      </w:r>
      <w:r>
        <w:t xml:space="preserve"> The entries Duan drops are no less homophonous than those he keeps, and his notes on </w:t>
      </w:r>
      <w:r>
        <w:rPr>
          <w:rFonts w:hint="eastAsia"/>
        </w:rPr>
        <w:t xml:space="preserve">旄</w:t>
      </w:r>
      <w:r>
        <w:t xml:space="preserve"> and </w:t>
      </w:r>
      <w:r>
        <w:rPr>
          <w:rFonts w:hint="eastAsia"/>
        </w:rPr>
        <w:t xml:space="preserve">禬</w:t>
      </w:r>
      <w:r>
        <w:t xml:space="preserve"> show that he still regarded them as meaning-compounds. His emendations therefore reflect his theory of </w:t>
      </w:r>
      <w:r>
        <w:rPr>
          <w:rFonts w:hint="eastAsia"/>
        </w:rPr>
        <w:t xml:space="preserve">形聲包會意</w:t>
      </w:r>
      <w:r>
        <w:t xml:space="preserve"> (Xu Shushi 2024) rather than a different judgement about the words. This limits what any single recension can show, and it probably explains why counts such as Hsu’s (2005) 267, which pool several versions, exceed the 212 analysed here. The main results rest on the Dà Xú text; a full collation of the Xiǎo Xú text is needed before H3 can be tested properly. [A recent Korean study compares the two Xu recensions on exactly this point; its author and findings are still to be confirmed.]</w:t>
      </w:r>
    </w:p>
    <w:bookmarkEnd w:id="32"/>
    <w:bookmarkEnd w:id="33"/>
    <w:bookmarkStart w:id="34" w:name="limitations"/>
    <w:p>
      <w:pPr>
        <w:pStyle w:val="Heading2"/>
      </w:pPr>
      <w:r>
        <w:t xml:space="preserve">6. Limitations</w:t>
      </w:r>
    </w:p>
    <w:p>
      <w:pPr>
        <w:pStyle w:val="FirstParagraph"/>
      </w:pPr>
      <w:r>
        <w:t xml:space="preserve">Five limitations qualify the results. First, the Old Chinese data cover only a quarter of the pairs, and the Baxter–Sagart reconstructions draw partly on phonetic-series evidence. The main tests are therefore at the MC level, and the affix typing of H1b rests on a small subset. Alternations between the departing and entering tones (OC *-k beside *-ks), which are *-s derivatives with different MC rhymes, were not coded; this makes the H1c test conservative. A comparison with an independent reconstruction, such as Schuessler (2007), is still to be done.</w:t>
      </w:r>
    </w:p>
    <w:p>
      <w:pPr>
        <w:pStyle w:val="BodyText"/>
      </w:pPr>
      <w:r>
        <w:t xml:space="preserve">Second, the MC readings are</w:t>
      </w:r>
      <w:r>
        <w:t xml:space="preserve"> </w:t>
      </w:r>
      <w:r>
        <w:rPr>
          <w:i/>
          <w:iCs/>
        </w:rPr>
        <w:t xml:space="preserve">Guǎngyùn</w:t>
      </w:r>
      <w:r>
        <w:t xml:space="preserve"> </w:t>
      </w:r>
      <w:r>
        <w:t xml:space="preserve">positions matched to the Dà Xú fǎnqiè, and so they are later than Xu Shen. Some tone-change readings may be later innovations. The identical result for identity of the fǎnqiè strings shows that the matching procedure does not drive H1a, but it does not remove the chronological gap.</w:t>
      </w:r>
    </w:p>
    <w:p>
      <w:pPr>
        <w:pStyle w:val="BodyText"/>
      </w:pPr>
      <w:r>
        <w:t xml:space="preserve">Third, the semantic coding consists of two LLM codings, one of which saw the labels. The blind coding, used for H2, agrees well with the other (κ = 0.77), but the two share a model family, and the figure is not human inter-coder reliability. The effect in H2 is very large (OR ≈ 22), so moderate coding error is unlikely to reverse it, but it must be confirmed by human coding. The relation types of homophonous pairs are a non-blind first pass. The subsample was drawn from pairs with OC forms, which favours common characters.</w:t>
      </w:r>
    </w:p>
    <w:p>
      <w:pPr>
        <w:pStyle w:val="BodyText"/>
      </w:pPr>
      <w:r>
        <w:t xml:space="preserve">Fourth, the text is a digital edition. The</w:t>
      </w:r>
      <w:r>
        <w:t xml:space="preserve"> </w:t>
      </w:r>
      <w:r>
        <w:rPr>
          <w:i/>
          <w:iCs/>
        </w:rPr>
        <w:t xml:space="preserve">xīnfù</w:t>
      </w:r>
      <w:r>
        <w:t xml:space="preserve"> </w:t>
      </w:r>
      <w:r>
        <w:t xml:space="preserve">were identified by a heuristic, and every cited form must be checked against the 1963 Zhonghua facsimile of the Dà Xú edition and a print edition of Duan. The Xiǎo Xú e-text has gaps, which is why only a third of the entries could be aligned.</w:t>
      </w:r>
    </w:p>
    <w:p>
      <w:pPr>
        <w:pStyle w:val="BodyText"/>
      </w:pPr>
      <w:r>
        <w:t xml:space="preserve">Fifth, the hypotheses were refined after an exploratory look at the same data. All tests are reported, including the null result for H1b and the unanticipated decomposition of H1c, but the confirmatory status of H1a–H1c should be read in that light.</w:t>
      </w:r>
    </w:p>
    <w:bookmarkEnd w:id="34"/>
    <w:bookmarkStart w:id="35" w:name="conclusion"/>
    <w:p>
      <w:pPr>
        <w:pStyle w:val="Heading2"/>
      </w:pPr>
      <w:r>
        <w:t xml:space="preserve">7. Conclusion</w:t>
      </w:r>
    </w:p>
    <w:p>
      <w:pPr>
        <w:pStyle w:val="FirstParagraph"/>
      </w:pPr>
      <w:r>
        <w:t xml:space="preserve">Is Xu Shen’s</w:t>
      </w:r>
      <w:r>
        <w:t xml:space="preserve"> </w:t>
      </w:r>
      <w:r>
        <w:rPr>
          <w:i/>
          <w:iCs/>
        </w:rPr>
        <w:t xml:space="preserve">yìshēng</w:t>
      </w:r>
      <w:r>
        <w:t xml:space="preserve"> </w:t>
      </w:r>
      <w:r>
        <w:t xml:space="preserve">label an implicit marker of derivation? Yes and no. It is a reliable marker of the same word under a new graph and of derivation by *-s. It is not a marker of affixal derivation in general. Labelled characters are homophonous with their phonetic more than twice as often as ordinary compounds on the same phonetics, they more often stand in the departing-tone relation to it, and they are far more often related to it in meaning, even when Xu’s paronomastic glosses are set aside. They are not more often related to it by the other affixes of Old Chinese. Wang Yun saw the core of this in 1837, when he counted differentiated graphs among the kinds of</w:t>
      </w:r>
      <w:r>
        <w:t xml:space="preserve"> </w:t>
      </w:r>
      <w:r>
        <w:rPr>
          <w:i/>
          <w:iCs/>
        </w:rPr>
        <w:t xml:space="preserve">yìshēng</w:t>
      </w:r>
      <w:r>
        <w:t xml:space="preserve">. The population-level test shows that this relation is the label’s main business, and that part of it is derivational.</w:t>
      </w:r>
    </w:p>
    <w:p>
      <w:pPr>
        <w:pStyle w:val="BodyText"/>
      </w:pPr>
      <w:r>
        <w:t xml:space="preserve">Three consequences follow. For Old Chinese morphology, Xu’s labels are a native source of evidence on word-based derivation, alongside commentarial readings and phonetic series. For the</w:t>
      </w:r>
      <w:r>
        <w:t xml:space="preserve"> </w:t>
      </w:r>
      <w:r>
        <w:rPr>
          <w:i/>
          <w:iCs/>
        </w:rPr>
        <w:t xml:space="preserve">yòuwén</w:t>
      </w:r>
      <w:r>
        <w:t xml:space="preserve"> </w:t>
      </w:r>
      <w:r>
        <w:t xml:space="preserve">tradition, the phonetic carries meaning strongly only where it writes the base word, which is the subset Xu marked. For morphological theory, a native label external to the analyst’s semantic judgements can identify relatedness to an existing word. The same design can be applied to the other native metalinguistic devices of the</w:t>
      </w:r>
      <w:r>
        <w:t xml:space="preserve"> </w:t>
      </w:r>
      <w:r>
        <w:rPr>
          <w:i/>
          <w:iCs/>
        </w:rPr>
        <w:t xml:space="preserve">Shuōwén</w:t>
      </w:r>
      <w:r>
        <w:t xml:space="preserve"> </w:t>
      </w:r>
      <w:r>
        <w:t xml:space="preserve">tradition, such as the </w:t>
      </w:r>
      <w:r>
        <w:rPr>
          <w:rFonts w:hint="eastAsia"/>
        </w:rPr>
        <w:t xml:space="preserve">讀若</w:t>
      </w:r>
      <w:r>
        <w:t xml:space="preserve"> </w:t>
      </w:r>
      <w:r>
        <w:t xml:space="preserve">“read like”</w:t>
      </w:r>
      <w:r>
        <w:t xml:space="preserve"> </w:t>
      </w:r>
      <w:r>
        <w:t xml:space="preserve">notes, sound glosses </w:t>
      </w:r>
      <w:r>
        <w:rPr>
          <w:rFonts w:hint="eastAsia"/>
        </w:rPr>
        <w:t xml:space="preserve">(聲訓)</w:t>
      </w:r>
      <w:r>
        <w:t xml:space="preserve"> and Duan’s </w:t>
      </w:r>
      <w:r>
        <w:rPr>
          <w:rFonts w:hint="eastAsia"/>
        </w:rPr>
        <w:t xml:space="preserve">之言</w:t>
      </w:r>
      <w:r>
        <w:t xml:space="preserve"> glosses.</w:t>
      </w:r>
    </w:p>
    <w:p>
      <w:r>
        <w:pict>
          <v:rect style="width:0;height:1.5pt" o:hralign="center" o:hrstd="t" o:hr="t"/>
        </w:pict>
      </w:r>
    </w:p>
    <w:p>
      <w:pPr>
        <w:pStyle w:val="FirstParagraph"/>
      </w:pPr>
      <w:r>
        <w:rPr>
          <w:b/>
          <w:bCs/>
        </w:rPr>
        <w:t xml:space="preserve">Data availability.</w:t>
      </w:r>
      <w:r>
        <w:t xml:space="preserve"> </w:t>
      </w:r>
      <w:r>
        <w:t xml:space="preserve">The dataset (</w:t>
      </w:r>
      <w:r>
        <w:rPr>
          <w:rStyle w:val="VerbatimChar"/>
        </w:rPr>
        <w:t xml:space="preserve">yisheng_dataset.csv</w:t>
      </w:r>
      <w:r>
        <w:t xml:space="preserve">), the coding sheets, and the scripts for extraction, coding and statistics are available at [repository link to be added].</w:t>
      </w:r>
    </w:p>
    <w:p>
      <w:pPr>
        <w:pStyle w:val="BodyText"/>
      </w:pPr>
      <w:r>
        <w:rPr>
          <w:b/>
          <w:bCs/>
        </w:rPr>
        <w:t xml:space="preserve">Declarations.</w:t>
      </w:r>
      <w:r>
        <w:t xml:space="preserve"> </w:t>
      </w:r>
      <w:r>
        <w:t xml:space="preserve">[Author contributions, funding and competing interests to be added.] The semantic coding reported in Section 3.4 was carried out with a large language model, and an LLM-based assistant was used in preparing the data and the draft. [This statement must be checked against the journal’s current policy on AI use.]</w:t>
      </w:r>
    </w:p>
    <w:p>
      <w:r>
        <w:pict>
          <v:rect style="width:0;height:1.5pt" o:hralign="center" o:hrstd="t" o:hr="t"/>
        </w:pict>
      </w:r>
    </w:p>
    <w:bookmarkEnd w:id="35"/>
    <w:bookmarkStart w:id="36" w:name="references"/>
    <w:p>
      <w:pPr>
        <w:pStyle w:val="Heading2"/>
      </w:pPr>
      <w:r>
        <w:t xml:space="preserve">References</w:t>
      </w:r>
    </w:p>
    <w:p>
      <w:pPr>
        <w:pStyle w:val="FirstParagraph"/>
      </w:pPr>
      <w:r>
        <w:t xml:space="preserve">† = volume, issue or page details not yet verified on the publisher’s page. This marker must be removed before submission.</w:t>
      </w:r>
    </w:p>
    <w:p>
      <w:pPr>
        <w:pStyle w:val="BodyText"/>
      </w:pPr>
      <w:r>
        <w:t xml:space="preserve">Arad, Maya. 2003. Locality constraints on the interpretation of roots: The case of Hebrew denominal verbs.</w:t>
      </w:r>
      <w:r>
        <w:t xml:space="preserve"> </w:t>
      </w:r>
      <w:r>
        <w:rPr>
          <w:i/>
          <w:iCs/>
        </w:rPr>
        <w:t xml:space="preserve">Natural Language &amp; Linguistic Theory</w:t>
      </w:r>
      <w:r>
        <w:t xml:space="preserve"> </w:t>
      </w:r>
      <w:r>
        <w:t xml:space="preserve">21(4): 737–778. †</w:t>
      </w:r>
    </w:p>
    <w:p>
      <w:pPr>
        <w:pStyle w:val="BodyText"/>
      </w:pPr>
      <w:r>
        <w:t xml:space="preserve">Aronoff, Mark. 2007. In the beginning was the word.</w:t>
      </w:r>
      <w:r>
        <w:t xml:space="preserve"> </w:t>
      </w:r>
      <w:r>
        <w:rPr>
          <w:i/>
          <w:iCs/>
        </w:rPr>
        <w:t xml:space="preserve">Language</w:t>
      </w:r>
      <w:r>
        <w:t xml:space="preserve"> </w:t>
      </w:r>
      <w:r>
        <w:t xml:space="preserve">83(4): 803–830.</w:t>
      </w:r>
    </w:p>
    <w:p>
      <w:pPr>
        <w:pStyle w:val="BodyText"/>
      </w:pPr>
      <w:r>
        <w:t xml:space="preserve">Baxter, William H. &amp; Laurent Sagart. 1998. Word formation in Old Chinese. In Jerome L. Packard (ed.),</w:t>
      </w:r>
      <w:r>
        <w:t xml:space="preserve"> </w:t>
      </w:r>
      <w:r>
        <w:rPr>
          <w:i/>
          <w:iCs/>
        </w:rPr>
        <w:t xml:space="preserve">New Approaches to Chinese Word Formation</w:t>
      </w:r>
      <w:r>
        <w:t xml:space="preserve">, 35–76. Berlin: Mouton de Gruyter.</w:t>
      </w:r>
    </w:p>
    <w:p>
      <w:pPr>
        <w:pStyle w:val="BodyText"/>
      </w:pPr>
      <w:r>
        <w:t xml:space="preserve">Baxter, William H. &amp; Laurent Sagart. 2014.</w:t>
      </w:r>
      <w:r>
        <w:t xml:space="preserve"> </w:t>
      </w:r>
      <w:r>
        <w:rPr>
          <w:i/>
          <w:iCs/>
        </w:rPr>
        <w:t xml:space="preserve">Old Chinese: A New Reconstruction</w:t>
      </w:r>
      <w:r>
        <w:t xml:space="preserve">. New York: Oxford University Press.</w:t>
      </w:r>
    </w:p>
    <w:p>
      <w:pPr>
        <w:pStyle w:val="BodyText"/>
      </w:pPr>
      <w:r>
        <w:t xml:space="preserve">Boltz, William G. 1994.</w:t>
      </w:r>
      <w:r>
        <w:t xml:space="preserve"> </w:t>
      </w:r>
      <w:r>
        <w:rPr>
          <w:i/>
          <w:iCs/>
        </w:rPr>
        <w:t xml:space="preserve">The Origin and Early Development of the Chinese Writing System</w:t>
      </w:r>
      <w:r>
        <w:t xml:space="preserve">. New Haven: American Oriental Society.</w:t>
      </w:r>
    </w:p>
    <w:p>
      <w:pPr>
        <w:pStyle w:val="BodyText"/>
      </w:pPr>
      <w:r>
        <w:t xml:space="preserve">Bonami, Olivier &amp; Jana Strnadová. 2019. Paradigm structure and predictability in derivational morphology.</w:t>
      </w:r>
      <w:r>
        <w:t xml:space="preserve"> </w:t>
      </w:r>
      <w:r>
        <w:rPr>
          <w:i/>
          <w:iCs/>
        </w:rPr>
        <w:t xml:space="preserve">Morphology</w:t>
      </w:r>
      <w:r>
        <w:t xml:space="preserve"> </w:t>
      </w:r>
      <w:r>
        <w:t xml:space="preserve">29(2): 167–197. †</w:t>
      </w:r>
    </w:p>
    <w:p>
      <w:pPr>
        <w:pStyle w:val="BodyText"/>
      </w:pPr>
      <w:r>
        <w:t xml:space="preserve">Chen, Shuo </w:t>
      </w:r>
      <w:r>
        <w:rPr>
          <w:rFonts w:hint="eastAsia"/>
        </w:rPr>
        <w:t xml:space="preserve">陳爍.</w:t>
      </w:r>
      <w:r>
        <w:t xml:space="preserve"> 2022.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r>
        <w:t xml:space="preserve"> 31 August 2022, p. 8.</w:t>
      </w:r>
    </w:p>
    <w:p>
      <w:pPr>
        <w:pStyle w:val="BodyText"/>
      </w:pPr>
      <w:r>
        <w:t xml:space="preserve">Chen, Xiaoqiang </w:t>
      </w:r>
      <w:r>
        <w:rPr>
          <w:rFonts w:hint="eastAsia"/>
        </w:rPr>
        <w:t xml:space="preserve">陳曉強.</w:t>
      </w:r>
      <w:r>
        <w:t xml:space="preserve"> 2021. </w:t>
      </w:r>
      <w:r>
        <w:rPr>
          <w:rFonts w:hint="eastAsia"/>
        </w:rPr>
        <w:t xml:space="preserve">形聲字聲符示源功能研究</w:t>
      </w:r>
      <w:r>
        <w:t xml:space="preserve"> [The source-indicating function of phonetic components]. Shanghai: Shanghai guji chubanshe.</w:t>
      </w:r>
    </w:p>
    <w:p>
      <w:pPr>
        <w:pStyle w:val="BodyText"/>
      </w:pPr>
      <w:r>
        <w:t xml:space="preserve">Dingemanse, Mark, Damián E. Blasi, Gary Lupyan, Morten H. Christiansen &amp; Padraic Monaghan. 2015. Arbitrariness, iconicity, and systematicity in language.</w:t>
      </w:r>
      <w:r>
        <w:t xml:space="preserve"> </w:t>
      </w:r>
      <w:r>
        <w:rPr>
          <w:i/>
          <w:iCs/>
        </w:rPr>
        <w:t xml:space="preserve">Trends in Cognitive Sciences</w:t>
      </w:r>
      <w:r>
        <w:t xml:space="preserve"> </w:t>
      </w:r>
      <w:r>
        <w:t xml:space="preserve">19(10): 603–615. †</w:t>
      </w:r>
    </w:p>
    <w:p>
      <w:pPr>
        <w:pStyle w:val="BodyText"/>
      </w:pPr>
      <w:r>
        <w:t xml:space="preserve">Duan, Yucai </w:t>
      </w:r>
      <w:r>
        <w:rPr>
          <w:rFonts w:hint="eastAsia"/>
        </w:rPr>
        <w:t xml:space="preserve">段玉裁.</w:t>
      </w:r>
      <w:r>
        <w:t xml:space="preserve"> 1815. </w:t>
      </w:r>
      <w:r>
        <w:rPr>
          <w:rFonts w:hint="eastAsia"/>
        </w:rPr>
        <w:t xml:space="preserve">說文解字注</w:t>
      </w:r>
      <w:r>
        <w:t xml:space="preserve"> [Annotated</w:t>
      </w:r>
      <w:r>
        <w:t xml:space="preserve"> </w:t>
      </w:r>
      <w:r>
        <w:rPr>
          <w:i/>
          <w:iCs/>
        </w:rPr>
        <w:t xml:space="preserve">Shuōwén jiězì</w:t>
      </w:r>
      <w:r>
        <w:t xml:space="preserve">]. Jingyunlou edition; facsimile, Shanghai: Shanghai guji chubanshe.</w:t>
      </w:r>
    </w:p>
    <w:p>
      <w:pPr>
        <w:pStyle w:val="BodyText"/>
      </w:pPr>
      <w:r>
        <w:t xml:space="preserve">Galambos, Imre. 2006.</w:t>
      </w:r>
      <w:r>
        <w:t xml:space="preserve"> </w:t>
      </w:r>
      <w:r>
        <w:rPr>
          <w:i/>
          <w:iCs/>
        </w:rPr>
        <w:t xml:space="preserve">Orthography of Early Chinese Writing: Evidence from Newly Excavated Manuscripts</w:t>
      </w:r>
      <w:r>
        <w:t xml:space="preserve">. Budapest: Department of East Asian Studies, Eötvös Loránd University.</w:t>
      </w:r>
    </w:p>
    <w:p>
      <w:pPr>
        <w:pStyle w:val="BodyText"/>
      </w:pPr>
      <w:r>
        <w:t xml:space="preserve">Hathout, Nabil &amp; Fiammetta Namer. 2019. Paradigms in word formation: What are we up to?</w:t>
      </w:r>
      <w:r>
        <w:t xml:space="preserve"> </w:t>
      </w:r>
      <w:r>
        <w:rPr>
          <w:i/>
          <w:iCs/>
        </w:rPr>
        <w:t xml:space="preserve">Morphology</w:t>
      </w:r>
      <w:r>
        <w:t xml:space="preserve"> </w:t>
      </w:r>
      <w:r>
        <w:t xml:space="preserve">29(2): 153–165. †</w:t>
      </w:r>
    </w:p>
    <w:p>
      <w:pPr>
        <w:pStyle w:val="BodyText"/>
      </w:pPr>
      <w:r>
        <w:t xml:space="preserve">Hill, Nathan W. &amp; Johann-Mattis List. 2019. Using Chinese character formation graphs to test proposals in Chinese historical phonology.</w:t>
      </w:r>
      <w:r>
        <w:t xml:space="preserve"> </w:t>
      </w:r>
      <w:r>
        <w:rPr>
          <w:i/>
          <w:iCs/>
        </w:rPr>
        <w:t xml:space="preserve">Bulletin of Chinese Linguistics</w:t>
      </w:r>
      <w:r>
        <w:t xml:space="preserve"> </w:t>
      </w:r>
      <w:r>
        <w:t xml:space="preserve">12(2): 186–200.</w:t>
      </w:r>
    </w:p>
    <w:p>
      <w:pPr>
        <w:pStyle w:val="BodyText"/>
      </w:pPr>
      <w:r>
        <w:t xml:space="preserve">Hsu, Yu-lung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 thesis, Tamkang University.</w:t>
      </w:r>
    </w:p>
    <w:p>
      <w:pPr>
        <w:pStyle w:val="BodyText"/>
      </w:pPr>
      <w:r>
        <w:t xml:space="preserve">Jacques, Guillaume. 2016. How many *-s suffixes in Old Chinese?</w:t>
      </w:r>
      <w:r>
        <w:t xml:space="preserve"> </w:t>
      </w:r>
      <w:r>
        <w:rPr>
          <w:i/>
          <w:iCs/>
        </w:rPr>
        <w:t xml:space="preserve">Bulletin of Chinese Linguistics</w:t>
      </w:r>
      <w:r>
        <w:t xml:space="preserve"> </w:t>
      </w:r>
      <w:r>
        <w:t xml:space="preserve">9(2). †</w:t>
      </w:r>
    </w:p>
    <w:p>
      <w:pPr>
        <w:pStyle w:val="BodyText"/>
      </w:pPr>
      <w:r>
        <w:t xml:space="preserve">Jacques, Guillaume. 2022. On the nature of morphological alternations in Archaic Chinese and their relevance to morphosyntax.</w:t>
      </w:r>
      <w:r>
        <w:t xml:space="preserve"> </w:t>
      </w:r>
      <w:r>
        <w:rPr>
          <w:i/>
          <w:iCs/>
        </w:rPr>
        <w:t xml:space="preserve">Bulletin of the School of Oriental and African Studies</w:t>
      </w:r>
      <w:r>
        <w:t xml:space="preserve"> </w:t>
      </w:r>
      <w:r>
        <w:t xml:space="preserve">85(3): 475–494.</w:t>
      </w:r>
    </w:p>
    <w:p>
      <w:pPr>
        <w:pStyle w:val="BodyText"/>
      </w:pPr>
      <w:r>
        <w:t xml:space="preserve">Jiang, Zhiyuan </w:t>
      </w:r>
      <w:r>
        <w:rPr>
          <w:rFonts w:hint="eastAsia"/>
        </w:rPr>
        <w:t xml:space="preserve">蔣志遠.</w:t>
      </w:r>
      <w:r>
        <w:t xml:space="preserve"> 2021. </w:t>
      </w:r>
      <w:r>
        <w:rPr>
          <w:rFonts w:hint="eastAsia"/>
        </w:rPr>
        <w:t xml:space="preserve">王筠”古今字”研究</w:t>
      </w:r>
      <w:r>
        <w:t xml:space="preserve"> [Wang Yun’s</w:t>
      </w:r>
      <w:r>
        <w:t xml:space="preserve"> </w:t>
      </w:r>
      <w:r>
        <w:rPr>
          <w:i/>
          <w:iCs/>
        </w:rPr>
        <w:t xml:space="preserve">gǔjīnzì</w:t>
      </w:r>
      <w:r>
        <w:t xml:space="preserve">]. Beijing: Shehui kexue wenxian chubanshe.</w:t>
      </w:r>
    </w:p>
    <w:p>
      <w:pPr>
        <w:pStyle w:val="BodyText"/>
      </w:pPr>
      <w:r>
        <w:t xml:space="preserve">Karlgren, Bernhard. 1934. Word families in Chinese.</w:t>
      </w:r>
      <w:r>
        <w:t xml:space="preserve"> </w:t>
      </w:r>
      <w:r>
        <w:rPr>
          <w:i/>
          <w:iCs/>
        </w:rPr>
        <w:t xml:space="preserve">Bulletin of the Museum of Far Eastern Antiquities</w:t>
      </w:r>
      <w:r>
        <w:t xml:space="preserve"> </w:t>
      </w:r>
      <w:r>
        <w:t xml:space="preserve">5: 9–120. †</w:t>
      </w:r>
    </w:p>
    <w:p>
      <w:pPr>
        <w:pStyle w:val="BodyText"/>
      </w:pPr>
      <w:r>
        <w:t xml:space="preserve">Li, Guoying </w:t>
      </w:r>
      <w:r>
        <w:rPr>
          <w:rFonts w:hint="eastAsia"/>
        </w:rPr>
        <w:t xml:space="preserve">李國英.</w:t>
      </w:r>
      <w:r>
        <w:t xml:space="preserve"> 2020 [1996]. </w:t>
      </w:r>
      <w:r>
        <w:rPr>
          <w:rFonts w:hint="eastAsia"/>
        </w:rPr>
        <w:t xml:space="preserve">小篆形聲字研究</w:t>
      </w:r>
      <w:r>
        <w:t xml:space="preserve"> [Phonetic compounds in the small-seal script]. Revised edition. Beijing: Zhonghua shuju.</w:t>
      </w:r>
    </w:p>
    <w:p>
      <w:pPr>
        <w:pStyle w:val="BodyText"/>
      </w:pPr>
      <w:r>
        <w:t xml:space="preserve">Li, Ning </w:t>
      </w:r>
      <w:r>
        <w:rPr>
          <w:rFonts w:hint="eastAsia"/>
        </w:rPr>
        <w:t xml:space="preserve">李寧</w:t>
      </w:r>
      <w:r>
        <w:t xml:space="preserve"> &amp; Guo Shuyuan </w:t>
      </w:r>
      <w:r>
        <w:rPr>
          <w:rFonts w:hint="eastAsia"/>
        </w:rPr>
        <w:t xml:space="preserve">郭抒遠.</w:t>
      </w:r>
      <w:r>
        <w:t xml:space="preserve"> 2019. </w:t>
      </w:r>
      <w:r>
        <w:rPr>
          <w:rFonts w:hint="eastAsia"/>
        </w:rPr>
        <w:t xml:space="preserve">《說文解字》亦聲字誤為形聲字例析</w:t>
      </w:r>
      <w:r>
        <w:t xml:space="preserve"> [</w:t>
      </w:r>
      <w:r>
        <w:rPr>
          <w:i/>
          <w:iCs/>
        </w:rPr>
        <w:t xml:space="preserve">Yìshēng</w:t>
      </w:r>
      <w:r>
        <w:t xml:space="preserve"> </w:t>
      </w:r>
      <w:r>
        <w:t xml:space="preserve">characters analysed as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w:t>
      </w:r>
    </w:p>
    <w:p>
      <w:pPr>
        <w:pStyle w:val="BodyText"/>
      </w:pPr>
      <w:r>
        <w:t xml:space="preserve">Mei, Tsu-lin. 2012. The causative *s- and nominalizing *-s in Old Chinese and related matters in Proto-Sino-Tibetan.</w:t>
      </w:r>
      <w:r>
        <w:t xml:space="preserve"> </w:t>
      </w:r>
      <w:r>
        <w:rPr>
          <w:i/>
          <w:iCs/>
        </w:rPr>
        <w:t xml:space="preserve">Language and Linguistics</w:t>
      </w:r>
      <w:r>
        <w:t xml:space="preserve"> </w:t>
      </w:r>
      <w:r>
        <w:t xml:space="preserve">13(1): 1–28. †</w:t>
      </w:r>
    </w:p>
    <w:p>
      <w:pPr>
        <w:pStyle w:val="BodyText"/>
      </w:pPr>
      <w:r>
        <w:t xml:space="preserve">Meng, Yingying, Yuwei Wan &amp; Chunyu Kit.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 </w:t>
      </w:r>
      <w:r>
        <w:t xml:space="preserve">20(5): e0322044.</w:t>
      </w:r>
    </w:p>
    <w:p>
      <w:pPr>
        <w:pStyle w:val="BodyText"/>
      </w:pPr>
      <w:r>
        <w:t xml:space="preserve">Monaghan, Padraic, Richard C. Shillcock, Morten H. Christiansen &amp; Simon Kirby. 2014. How arbitrary is language?</w:t>
      </w:r>
      <w:r>
        <w:t xml:space="preserve"> </w:t>
      </w:r>
      <w:r>
        <w:rPr>
          <w:i/>
          <w:iCs/>
        </w:rPr>
        <w:t xml:space="preserve">Philosophical Transactions of the Royal Society B</w:t>
      </w:r>
      <w:r>
        <w:t xml:space="preserve"> </w:t>
      </w:r>
      <w:r>
        <w:t xml:space="preserve">369(1651): 20130299.</w:t>
      </w:r>
    </w:p>
    <w:p>
      <w:pPr>
        <w:pStyle w:val="BodyText"/>
      </w:pPr>
      <w:r>
        <w:t xml:space="preserve">O, Je-jung 오제중. 2015. </w:t>
      </w:r>
      <w:r>
        <w:rPr>
          <w:rFonts w:hint="eastAsia"/>
        </w:rPr>
        <w:t xml:space="preserve">王筠의</w:t>
      </w:r>
      <w:r>
        <w:t xml:space="preserve"> </w:t>
      </w:r>
      <w:r>
        <w:rPr>
          <w:rFonts w:hint="eastAsia"/>
        </w:rPr>
        <w:t xml:space="preserve">古今字</w:t>
      </w:r>
      <w:r>
        <w:t xml:space="preserve"> 이론 연구: </w:t>
      </w:r>
      <w:r>
        <w:rPr>
          <w:rFonts w:hint="eastAsia"/>
        </w:rPr>
        <w:t xml:space="preserve">分別文과</w:t>
      </w:r>
      <w:r>
        <w:t xml:space="preserve"> </w:t>
      </w:r>
      <w:r>
        <w:rPr>
          <w:rFonts w:hint="eastAsia"/>
        </w:rPr>
        <w:t xml:space="preserve">累增字를</w:t>
      </w:r>
      <w:r>
        <w:t xml:space="preserve"> 위주로 [Wang Yun’s theory of</w:t>
      </w:r>
      <w:r>
        <w:t xml:space="preserve"> </w:t>
      </w:r>
      <w:r>
        <w:rPr>
          <w:i/>
          <w:iCs/>
        </w:rPr>
        <w:t xml:space="preserve">gǔjīnzì</w:t>
      </w:r>
      <w:r>
        <w:t xml:space="preserve">, with a focus on</w:t>
      </w:r>
      <w:r>
        <w:t xml:space="preserve"> </w:t>
      </w:r>
      <w:r>
        <w:rPr>
          <w:i/>
          <w:iCs/>
        </w:rPr>
        <w:t xml:space="preserve">fēnbiéwén</w:t>
      </w:r>
      <w:r>
        <w:t xml:space="preserve"> </w:t>
      </w:r>
      <w:r>
        <w:t xml:space="preserve">and</w:t>
      </w:r>
      <w:r>
        <w:t xml:space="preserve"> </w:t>
      </w:r>
      <w:r>
        <w:rPr>
          <w:i/>
          <w:iCs/>
        </w:rPr>
        <w:t xml:space="preserve">lěizēngzì</w:t>
      </w:r>
      <w:r>
        <w:t xml:space="preserve">].</w:t>
      </w:r>
      <w:r>
        <w:t xml:space="preserve"> </w:t>
      </w:r>
      <w:r>
        <w:rPr>
          <w:i/>
          <w:iCs/>
        </w:rPr>
        <w:t xml:space="preserve">Bigyo munhwa yeongu</w:t>
      </w:r>
      <w:r>
        <w:t xml:space="preserve"> </w:t>
      </w:r>
      <w:r>
        <w:t xml:space="preserve">비교문화연구 39: 462–483. †</w:t>
      </w:r>
    </w:p>
    <w:p>
      <w:pPr>
        <w:pStyle w:val="BodyText"/>
      </w:pPr>
      <w:r>
        <w:t xml:space="preserve">Pulleyblank, Edwin G. 1973. Some new hypotheses concerning word families in Chinese.</w:t>
      </w:r>
      <w:r>
        <w:t xml:space="preserve"> </w:t>
      </w:r>
      <w:r>
        <w:rPr>
          <w:i/>
          <w:iCs/>
        </w:rPr>
        <w:t xml:space="preserve">Journal of Chinese Linguistics</w:t>
      </w:r>
      <w:r>
        <w:t xml:space="preserve"> </w:t>
      </w:r>
      <w:r>
        <w:t xml:space="preserve">1(1): 111–125.</w:t>
      </w:r>
    </w:p>
    <w:p>
      <w:pPr>
        <w:pStyle w:val="BodyText"/>
      </w:pPr>
      <w:r>
        <w:t xml:space="preserve">Pulleyblank, Edwin G. 2000. Morphology in Old Chinese.</w:t>
      </w:r>
      <w:r>
        <w:t xml:space="preserve"> </w:t>
      </w:r>
      <w:r>
        <w:rPr>
          <w:i/>
          <w:iCs/>
        </w:rPr>
        <w:t xml:space="preserve">Journal of Chinese Linguistics</w:t>
      </w:r>
      <w:r>
        <w:t xml:space="preserve"> </w:t>
      </w:r>
      <w:r>
        <w:t xml:space="preserve">28(1): 26–51.</w:t>
      </w:r>
    </w:p>
    <w:p>
      <w:pPr>
        <w:pStyle w:val="BodyText"/>
      </w:pPr>
      <w:r>
        <w:t xml:space="preserve">Qiu, Xigui. 2000.</w:t>
      </w:r>
      <w:r>
        <w:t xml:space="preserve"> </w:t>
      </w:r>
      <w:r>
        <w:rPr>
          <w:i/>
          <w:iCs/>
        </w:rPr>
        <w:t xml:space="preserve">Chinese Writing</w:t>
      </w:r>
      <w:r>
        <w:t xml:space="preserve">. Translated by Gilbert L. Mattos &amp; Jerry Norman. Berkeley: Society for the Study of Early China.</w:t>
      </w:r>
    </w:p>
    <w:p>
      <w:pPr>
        <w:pStyle w:val="BodyText"/>
      </w:pPr>
      <w:r>
        <w:t xml:space="preserve">Rasin, Ezer, Omer Preminger &amp; David Pesetsky. 2024. A re-evaluation of Arad’s argument for roots. In Robert Autry et al. (eds.),</w:t>
      </w:r>
      <w:r>
        <w:t xml:space="preserve"> </w:t>
      </w:r>
      <w:r>
        <w:rPr>
          <w:i/>
          <w:iCs/>
        </w:rPr>
        <w:t xml:space="preserve">Proceedings of the 39th West Coast Conference on Formal Linguistics</w:t>
      </w:r>
      <w:r>
        <w:t xml:space="preserve">, 382–392. Somerville, MA: Cascadilla Proceedings Project.</w:t>
      </w:r>
    </w:p>
    <w:p>
      <w:pPr>
        <w:pStyle w:val="BodyText"/>
      </w:pPr>
      <w:r>
        <w:t xml:space="preserve">Sagart, Laurent. 1999.</w:t>
      </w:r>
      <w:r>
        <w:t xml:space="preserve"> </w:t>
      </w:r>
      <w:r>
        <w:rPr>
          <w:i/>
          <w:iCs/>
        </w:rPr>
        <w:t xml:space="preserve">The Roots of Old Chinese</w:t>
      </w:r>
      <w:r>
        <w:t xml:space="preserve">. Amsterdam: John Benjamins.</w:t>
      </w:r>
    </w:p>
    <w:p>
      <w:pPr>
        <w:pStyle w:val="BodyText"/>
      </w:pPr>
      <w:r>
        <w:t xml:space="preserve">Sagart, Laurent &amp; William H. Baxter. 2012. Reconstructing the *s- prefix in Old Chinese.</w:t>
      </w:r>
      <w:r>
        <w:t xml:space="preserve"> </w:t>
      </w:r>
      <w:r>
        <w:rPr>
          <w:i/>
          <w:iCs/>
        </w:rPr>
        <w:t xml:space="preserve">Language and Linguistics</w:t>
      </w:r>
      <w:r>
        <w:t xml:space="preserve"> </w:t>
      </w:r>
      <w:r>
        <w:t xml:space="preserve">13(1): 29–59. †</w:t>
      </w:r>
    </w:p>
    <w:p>
      <w:pPr>
        <w:pStyle w:val="BodyText"/>
      </w:pPr>
      <w:r>
        <w:t xml:space="preserve">Schuessler, Axel. 2007.</w:t>
      </w:r>
      <w:r>
        <w:t xml:space="preserve"> </w:t>
      </w:r>
      <w:r>
        <w:rPr>
          <w:i/>
          <w:iCs/>
        </w:rPr>
        <w:t xml:space="preserve">ABC Etymological Dictionary of Old Chinese</w:t>
      </w:r>
      <w:r>
        <w:t xml:space="preserve">. Honolulu: University of Hawai’i Press.</w:t>
      </w:r>
    </w:p>
    <w:p>
      <w:pPr>
        <w:pStyle w:val="BodyText"/>
      </w:pPr>
      <w:r>
        <w:t xml:space="preserve">Shen, Kuo </w:t>
      </w:r>
      <w:r>
        <w:rPr>
          <w:rFonts w:hint="eastAsia"/>
        </w:rPr>
        <w:t xml:space="preserve">沈括.</w:t>
      </w:r>
      <w:r>
        <w:t xml:space="preserve"> c. 1088. </w:t>
      </w:r>
      <w:r>
        <w:rPr>
          <w:rFonts w:hint="eastAsia"/>
        </w:rPr>
        <w:t xml:space="preserve">夢溪筆談</w:t>
      </w:r>
      <w:r>
        <w:t xml:space="preserve"> [Brush talks from Dream Brook], juan 14.</w:t>
      </w:r>
    </w:p>
    <w:p>
      <w:pPr>
        <w:pStyle w:val="BodyText"/>
      </w:pPr>
      <w:r>
        <w:t xml:space="preserve">Shen, Jianshi </w:t>
      </w:r>
      <w:r>
        <w:rPr>
          <w:rFonts w:hint="eastAsia"/>
        </w:rPr>
        <w:t xml:space="preserve">沈兼士.</w:t>
      </w:r>
      <w:r>
        <w:t xml:space="preserve"> 1933.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 </w:t>
      </w:r>
      <w:r>
        <w:rPr>
          <w:rFonts w:hint="eastAsia"/>
        </w:rPr>
        <w:t xml:space="preserve">慶祝蔡元培先生六十五歲論文集.</w:t>
      </w:r>
      <w:r>
        <w:t xml:space="preserve"> Reprinted in </w:t>
      </w:r>
      <w:r>
        <w:rPr>
          <w:rFonts w:hint="eastAsia"/>
        </w:rPr>
        <w:t xml:space="preserve">沈兼士學術論文集,</w:t>
      </w:r>
      <w:r>
        <w:t xml:space="preserve"> Beijing: Zhonghua shuju, 1986.</w:t>
      </w:r>
    </w:p>
    <w:p>
      <w:pPr>
        <w:pStyle w:val="BodyText"/>
      </w:pPr>
      <w:r>
        <w:t xml:space="preserve">Wang, Li </w:t>
      </w:r>
      <w:r>
        <w:rPr>
          <w:rFonts w:hint="eastAsia"/>
        </w:rPr>
        <w:t xml:space="preserve">王力.</w:t>
      </w:r>
      <w:r>
        <w:t xml:space="preserve"> 1982. </w:t>
      </w:r>
      <w:r>
        <w:rPr>
          <w:rFonts w:hint="eastAsia"/>
        </w:rPr>
        <w:t xml:space="preserve">同源字典</w:t>
      </w:r>
      <w:r>
        <w:t xml:space="preserve"> [Dictionary of cognate words]. Beijing: Shangwu yinshuguan.</w:t>
      </w:r>
    </w:p>
    <w:p>
      <w:pPr>
        <w:pStyle w:val="BodyText"/>
      </w:pPr>
      <w:r>
        <w:t xml:space="preserve">Wang, Niansun </w:t>
      </w:r>
      <w:r>
        <w:rPr>
          <w:rFonts w:hint="eastAsia"/>
        </w:rPr>
        <w:t xml:space="preserve">王念孫.</w:t>
      </w:r>
      <w:r>
        <w:t xml:space="preserve"> 1796. </w:t>
      </w:r>
      <w:r>
        <w:rPr>
          <w:rFonts w:hint="eastAsia"/>
        </w:rPr>
        <w:t xml:space="preserve">廣雅疏證</w:t>
      </w:r>
      <w:r>
        <w:t xml:space="preserve"> [Commentary on the</w:t>
      </w:r>
      <w:r>
        <w:t xml:space="preserve"> </w:t>
      </w:r>
      <w:r>
        <w:rPr>
          <w:i/>
          <w:iCs/>
        </w:rPr>
        <w:t xml:space="preserve">Guǎngyǎ</w:t>
      </w:r>
      <w:r>
        <w:t xml:space="preserve">].</w:t>
      </w:r>
    </w:p>
    <w:p>
      <w:pPr>
        <w:pStyle w:val="BodyText"/>
      </w:pPr>
      <w:r>
        <w:t xml:space="preserve">Wang, Yun </w:t>
      </w:r>
      <w:r>
        <w:rPr>
          <w:rFonts w:hint="eastAsia"/>
        </w:rPr>
        <w:t xml:space="preserve">王筠.</w:t>
      </w:r>
      <w:r>
        <w:t xml:space="preserve"> 1837. </w:t>
      </w:r>
      <w:r>
        <w:rPr>
          <w:rFonts w:hint="eastAsia"/>
        </w:rPr>
        <w:t xml:space="preserve">說文釋例</w:t>
      </w:r>
      <w:r>
        <w:t xml:space="preserve"> [Examples of the conventions of the</w:t>
      </w:r>
      <w:r>
        <w:t xml:space="preserve"> </w:t>
      </w:r>
      <w:r>
        <w:rPr>
          <w:i/>
          <w:iCs/>
        </w:rPr>
        <w:t xml:space="preserve">Shuōwén</w:t>
      </w:r>
      <w:r>
        <w:t xml:space="preserve">]. [Edition to be fixed; quoted here through O 2015 and Li &amp; Guo 2019.] †</w:t>
      </w:r>
    </w:p>
    <w:p>
      <w:pPr>
        <w:pStyle w:val="BodyText"/>
      </w:pPr>
      <w:r>
        <w:t xml:space="preserve">Xu, Shen </w:t>
      </w:r>
      <w:r>
        <w:rPr>
          <w:rFonts w:hint="eastAsia"/>
        </w:rPr>
        <w:t xml:space="preserve">許慎.</w:t>
      </w:r>
      <w:r>
        <w:t xml:space="preserve"> 100 CE. </w:t>
      </w:r>
      <w:r>
        <w:rPr>
          <w:rFonts w:hint="eastAsia"/>
        </w:rPr>
        <w:t xml:space="preserve">說文解字.</w:t>
      </w:r>
      <w:r>
        <w:t xml:space="preserve"> Dà Xú recension; facsimile, Beijing: Zhonghua shuju, 1963. Digital text: shuowenjiezi/shuowen (GitHub, Apache-2.0).</w:t>
      </w:r>
    </w:p>
    <w:p>
      <w:pPr>
        <w:pStyle w:val="BodyText"/>
      </w:pPr>
      <w:r>
        <w:t xml:space="preserve">Xu, Shushi. 2024. An analysis of Duan Yucai’s theory of</w:t>
      </w:r>
      <w:r>
        <w:t xml:space="preserve"> </w:t>
      </w:r>
      <w:r>
        <w:rPr>
          <w:i/>
          <w:iCs/>
        </w:rPr>
        <w:t xml:space="preserve">shengyi tongyuan</w:t>
      </w:r>
      <w:r>
        <w:t xml:space="preserve"> </w:t>
      </w:r>
      <w:r>
        <w:t xml:space="preserve">in his annotations to the</w:t>
      </w:r>
      <w:r>
        <w:t xml:space="preserve"> </w:t>
      </w:r>
      <w:r>
        <w:rPr>
          <w:i/>
          <w:iCs/>
        </w:rPr>
        <w:t xml:space="preserve">Shuowen jiezi</w:t>
      </w:r>
      <w:r>
        <w:t xml:space="preserve">. PhD thesis, University of Wales Trinity Saint David.</w:t>
      </w:r>
    </w:p>
    <w:p>
      <w:pPr>
        <w:pStyle w:val="BodyText"/>
      </w:pPr>
      <w:r>
        <w:t xml:space="preserve">Zeng, Zhaocong </w:t>
      </w:r>
      <w:r>
        <w:rPr>
          <w:rFonts w:hint="eastAsia"/>
        </w:rPr>
        <w:t xml:space="preserve">曾昭聰.</w:t>
      </w:r>
      <w:r>
        <w:t xml:space="preserve"> 2002. </w:t>
      </w:r>
      <w:r>
        <w:rPr>
          <w:rFonts w:hint="eastAsia"/>
        </w:rPr>
        <w:t xml:space="preserve">形聲字聲符示源功能述論</w:t>
      </w:r>
      <w:r>
        <w:t xml:space="preserve"> [On the source-indicating function of phonetic components]. Hefei: Huangshan shushe.</w:t>
      </w:r>
    </w:p>
    <w:p>
      <w:pPr>
        <w:pStyle w:val="BodyText"/>
      </w:pPr>
      <w:r>
        <w:t xml:space="preserve">Zhang, Shuya. 2022. Rethinking the *-s suffix in Old Chinese: With new evidence from Situ Rgyalrong.</w:t>
      </w:r>
      <w:r>
        <w:t xml:space="preserve"> </w:t>
      </w:r>
      <w:r>
        <w:rPr>
          <w:i/>
          <w:iCs/>
        </w:rPr>
        <w:t xml:space="preserve">Folia Linguistica</w:t>
      </w:r>
      <w:r>
        <w:t xml:space="preserve"> </w:t>
      </w:r>
      <w:r>
        <w:t xml:space="preserve">56: 129–167.</w:t>
      </w:r>
    </w:p>
    <w:p>
      <w:pPr>
        <w:pStyle w:val="BodyText"/>
      </w:pPr>
      <w:r>
        <w:t xml:space="preserve">Zhu, Lechuan </w:t>
      </w:r>
      <w:r>
        <w:rPr>
          <w:rFonts w:hint="eastAsia"/>
        </w:rPr>
        <w:t xml:space="preserve">朱樂川.</w:t>
      </w:r>
      <w:r>
        <w:t xml:space="preserve"> 2021. </w:t>
      </w:r>
      <w:r>
        <w:rPr>
          <w:rFonts w:hint="eastAsia"/>
        </w:rPr>
        <w:t xml:space="preserve">試論變易與孳乳中形音義的關係：以章太炎《文始》為例</w:t>
      </w:r>
      <w:r>
        <w:t xml:space="preserve"> [Form, sound and meaning in</w:t>
      </w:r>
      <w:r>
        <w:t xml:space="preserve"> </w:t>
      </w:r>
      <w:r>
        <w:rPr>
          <w:i/>
          <w:iCs/>
        </w:rPr>
        <w:t xml:space="preserve">biànyì</w:t>
      </w:r>
      <w:r>
        <w:t xml:space="preserve"> </w:t>
      </w:r>
      <w:r>
        <w:t xml:space="preserve">and</w:t>
      </w:r>
      <w:r>
        <w:t xml:space="preserve"> </w:t>
      </w:r>
      <w:r>
        <w:rPr>
          <w:i/>
          <w:iCs/>
        </w:rPr>
        <w:t xml:space="preserve">zīrǔ</w:t>
      </w:r>
      <w:r>
        <w:t xml:space="preserve">: The case of Zhang Taiyan’s</w:t>
      </w:r>
      <w:r>
        <w:t xml:space="preserve"> </w:t>
      </w:r>
      <w:r>
        <w:rPr>
          <w:i/>
          <w:iCs/>
        </w:rPr>
        <w:t xml:space="preserve">Wénshǐ</w:t>
      </w:r>
      <w:r>
        <w:t xml:space="preserve">]. </w:t>
      </w:r>
      <w:r>
        <w:rPr>
          <w:rFonts w:hint="eastAsia"/>
        </w:rPr>
        <w:t xml:space="preserve">漢字漢語研究</w:t>
      </w:r>
      <w:r>
        <w:t xml:space="preserve"> 2021(4). †</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sz w:val="24"/>
    </w:rPr>
  </w:style>
  <w:style w:styleId="BodyText" w:type="paragraph">
    <w:name w:val="Body Text"/>
    <w:basedOn w:val="Normal"/>
    <w:link w:val="BodyTextChar"/>
    <w:qFormat/>
    <w:pPr>
      <w:spacing w:after="180" w:before="180"/>
    </w:pPr>
    <w:rPr>
      <w:rFonts w:ascii="Times New Roman" w:cs="Times New Roman" w:eastAsia="SimSun" w:hAnsi="Times New Roman"/>
      <w:sz w:val="24"/>
    </w:rPr>
  </w:style>
  <w:style w:customStyle="1" w:styleId="FirstParagraph" w:type="paragraph">
    <w:name w:val="First Paragraph"/>
    <w:basedOn w:val="BodyText"/>
    <w:next w:val="BodyText"/>
    <w:qFormat/>
    <w:rPr>
      <w:rFonts w:ascii="Times New Roman" w:cs="Times New Roman" w:eastAsia="SimSun" w:hAnsi="Times New Roman"/>
      <w:sz w:val="24"/>
    </w:rPr>
  </w:style>
  <w:style w:customStyle="1" w:styleId="Compact" w:type="paragraph">
    <w:name w:val="Compact"/>
    <w:basedOn w:val="BodyText"/>
    <w:qFormat/>
    <w:pPr>
      <w:spacing w:after="36" w:before="36"/>
    </w:pPr>
    <w:rPr>
      <w:rFonts w:ascii="Times New Roman" w:cs="Times New Roman" w:eastAsia="SimSu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SimSu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sz w:val="20"/>
      <w:szCs w:val="20"/>
    </w:rPr>
  </w:style>
  <w:style w:styleId="Bibliography" w:type="paragraph">
    <w:name w:val="Bibliography"/>
    <w:basedOn w:val="Normal"/>
    <w:next w:val="Bibliography"/>
    <w:qFormat/>
    <w:pPr/>
    <w:rPr>
      <w:rFonts w:ascii="Times New Roman" w:cs="Times New Roman" w:eastAsia="SimSu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SimSu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SimSu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SimSu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SimSu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Xu Shen’s yìshēng label, homophony and derivation in Old Chinese</dc:title>
  <dc:creator>[Author name and affiliation to be added]</dc:creator>
  <cp:keywords/>
  <dcterms:created xsi:type="dcterms:W3CDTF">2026-09-25T06:26:29Z</dcterms:created>
  <dcterms:modified xsi:type="dcterms:W3CDTF">2026-09-25T06:26:29Z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v1, 25 September 2026</vt:lpwstr>
  </property>
</Properties>
</file>