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Author"/>
      </w:pPr>
      <w:r>
        <w:t xml:space="preserve">[Author name and affiliation to be added]</w:t>
      </w:r>
    </w:p>
    <w:p>
      <w:pPr>
        <w:pStyle w:val="Date"/>
      </w:pPr>
      <w:r>
        <w:t xml:space="preserve">Draft v4, 25 September 2026</w:t>
      </w:r>
    </w:p>
    <w:p>
      <w:pPr>
        <w:pStyle w:val="FirstParagraph"/>
      </w:pPr>
      <w:r>
        <w:rPr>
          <w:b/>
          <w:bCs/>
        </w:rPr>
        <w:t xml:space="preserve">Abstract</w:t>
      </w:r>
    </w:p>
    <w:p>
      <w:pPr>
        <w:pStyle w:val="BodyText"/>
      </w:pPr>
      <w:r>
        <w:t xml:space="preserve">Native metalinguistic labels are an underused source of evidence for Old Chinese morphology. The</w:t>
      </w:r>
      <w:r>
        <w:t xml:space="preserve"> </w:t>
      </w:r>
      <w:r>
        <w:rPr>
          <w:i/>
          <w:iCs/>
        </w:rPr>
        <w:t xml:space="preserve">Shuōwén jiězì</w:t>
      </w:r>
      <w:r>
        <w:t xml:space="preserve"> </w:t>
      </w:r>
      <w:r>
        <w:rPr>
          <w:rFonts w:hint="eastAsia"/>
        </w:rPr>
        <w:t xml:space="preserve">說文解字</w:t>
      </w:r>
      <w:r>
        <w:t xml:space="preserve"> (100 CE) marks some characters as</w:t>
      </w:r>
      <w:r>
        <w:t xml:space="preserve"> </w:t>
      </w:r>
      <w:r>
        <w:rPr>
          <w:i/>
          <w:iCs/>
        </w:rPr>
        <w:t xml:space="preserve">yìshēng</w:t>
      </w:r>
      <w:r>
        <w:t xml:space="preserve"> </w:t>
      </w:r>
      <w:r>
        <w:rPr>
          <w:rFonts w:hint="eastAsia"/>
        </w:rPr>
        <w:t xml:space="preserve">亦聲,</w:t>
      </w:r>
      <w:r>
        <w:t xml:space="preserve"> </w:t>
      </w:r>
      <w:r>
        <w:t xml:space="preserve">“[the meaningful component] is also the phonetic”</w:t>
      </w:r>
      <w:r>
        <w:t xml:space="preserve">. Wang Yun </w:t>
      </w:r>
      <w:r>
        <w:rPr>
          <w:rFonts w:hint="eastAsia"/>
        </w:rPr>
        <w:t xml:space="preserve">王筠</w:t>
      </w:r>
      <w:r>
        <w:t xml:space="preserve"> (1837) counted</w:t>
      </w:r>
      <w:r>
        <w:t xml:space="preserve"> </w:t>
      </w:r>
      <w:r>
        <w:t xml:space="preserve">“differentiated graphs filed in their own section”</w:t>
      </w:r>
      <w:r>
        <w:t xml:space="preserve"> </w:t>
      </w:r>
      <w:r>
        <w:rPr>
          <w:rFonts w:hint="eastAsia"/>
        </w:rPr>
        <w:t xml:space="preserve">(分別文之在本部者),</w:t>
      </w:r>
      <w:r>
        <w:t xml:space="preserve"> new graphs for an existing word or one of its senses, as one kind of</w:t>
      </w:r>
      <w:r>
        <w:t xml:space="preserve"> </w:t>
      </w:r>
      <w:r>
        <w:rPr>
          <w:i/>
          <w:iCs/>
        </w:rPr>
        <w:t xml:space="preserve">yìshēng</w:t>
      </w:r>
      <w:r>
        <w:t xml:space="preserve">, and rejected nine of the labels he discussed as additions to the Dà Xú recension. We compare all 212</w:t>
      </w:r>
      <w:r>
        <w:t xml:space="preserve"> </w:t>
      </w:r>
      <w:r>
        <w:rPr>
          <w:i/>
          <w:iCs/>
        </w:rPr>
        <w:t xml:space="preserve">yìshēng</w:t>
      </w:r>
      <w:r>
        <w:t xml:space="preserve"> </w:t>
      </w:r>
      <w:r>
        <w:t xml:space="preserve">entries of the Dà Xú text, less Xu Xuan’s additions, with the 953 ordinary phonetic compounds on the same 172 phonetics, using Middle Chinese readings, Baxter–Sagart reconstructions and a semantic coding of a random subsample made blind to the label. Labelled characters are homophonous with their phonetic more than twice as often (35.6% vs 15.5%; odds ratio [OR] 2.38, clustered by phonetic). Among pairs that differ only in tone or voicing, the labelled character more often carries the departing tone, the reflex of the suffix *-s (48.5% vs 28.7%; OR 2.44). Labelled pairs are not more often related by other affixes or alternations. They are far more often related in meaning (76% vs 12%), even without glosses that define a character by its own phonetic.</w:t>
      </w:r>
      <w:r>
        <w:t xml:space="preserve"> </w:t>
      </w:r>
      <w:r>
        <w:rPr>
          <w:i/>
          <w:iCs/>
        </w:rPr>
        <w:t xml:space="preserve">Yìshēng</w:t>
      </w:r>
      <w:r>
        <w:t xml:space="preserve"> </w:t>
      </w:r>
      <w:r>
        <w:t xml:space="preserve">thus marks a new graph for the same word or for a minimally derived one, not affixal derivation in general. The pattern is not confined to Wang’s third kind, and it holds on the 100 labels that the Xiǎo Xú recension shares, although a third of the decidable labels are the Dà Xú’s alone. The results also bear on the</w:t>
      </w:r>
      <w:r>
        <w:t xml:space="preserve"> </w:t>
      </w:r>
      <w:r>
        <w:rPr>
          <w:i/>
          <w:iCs/>
        </w:rPr>
        <w:t xml:space="preserve">yòuwén</w:t>
      </w:r>
      <w:r>
        <w:t xml:space="preserve"> </w:t>
      </w:r>
      <w:r>
        <w:rPr>
          <w:rFonts w:hint="eastAsia"/>
        </w:rPr>
        <w:t xml:space="preserve">右文</w:t>
      </w:r>
      <w:r>
        <w:t xml:space="preserve"> tradition and on how word-derived formations are diagnosed in morphological theory.</w:t>
      </w:r>
    </w:p>
    <w:p>
      <w:pPr>
        <w:pStyle w:val="BodyText"/>
      </w:pPr>
      <w:r>
        <w:rPr>
          <w:b/>
          <w:bCs/>
        </w:rPr>
        <w:t xml:space="preserve">Keywords:</w:t>
      </w:r>
      <w:r>
        <w:t xml:space="preserve"> </w:t>
      </w:r>
      <w:r>
        <w:rPr>
          <w:i/>
          <w:iCs/>
        </w:rPr>
        <w:t xml:space="preserve">Shuōwén jiězì</w:t>
      </w:r>
      <w:r>
        <w:t xml:space="preserve">;</w:t>
      </w:r>
      <w:r>
        <w:t xml:space="preserve"> </w:t>
      </w:r>
      <w:r>
        <w:rPr>
          <w:i/>
          <w:iCs/>
        </w:rPr>
        <w:t xml:space="preserve">yìshēng</w:t>
      </w:r>
      <w:r>
        <w:t xml:space="preserve">; Old Chinese morphology; derivation; phonetic compounds; Wang Yun;</w:t>
      </w:r>
      <w:r>
        <w:t xml:space="preserve"> </w:t>
      </w:r>
      <w:r>
        <w:rPr>
          <w:i/>
          <w:iCs/>
        </w:rPr>
        <w:t xml:space="preserve">yòuwén</w:t>
      </w:r>
    </w:p>
    <w:p>
      <w:r>
        <w:pict>
          <v:rect style="width:0;height:1.5pt" o:hralign="center" o:hrstd="t" o:hr="t"/>
        </w:pict>
      </w:r>
    </w:p>
    <w:bookmarkStart w:id="9" w:name="introduction"/>
    <w:p>
      <w:pPr>
        <w:pStyle w:val="Heading2"/>
      </w:pPr>
      <w:r>
        <w:t xml:space="preserve">1. Introduction</w:t>
      </w:r>
    </w:p>
    <w:p>
      <w:pPr>
        <w:pStyle w:val="FirstParagraph"/>
      </w:pPr>
      <w:r>
        <w:t xml:space="preserve">Much of what is known about Old Chinese derivation comes, directly or indirectly, from native sources. The phonetic series on which the reconstruction of affixes such as *s- partly rests (Sagart &amp; Baxter 2012) are the work of the script’s makers, and the tone-change readings that Jacques (2022) treats as evidence for morphological alternations were recorded by early commentators. Xu Shen </w:t>
      </w:r>
      <w:r>
        <w:rPr>
          <w:rFonts w:hint="eastAsia"/>
        </w:rPr>
        <w:t xml:space="preserve">許慎</w:t>
      </w:r>
      <w:r>
        <w:t xml:space="preserve"> belongs in this company, yet he has usually been mined for data rather than questioned as a witness. His</w:t>
      </w:r>
      <w:r>
        <w:t xml:space="preserve"> </w:t>
      </w:r>
      <w:r>
        <w:rPr>
          <w:i/>
          <w:iCs/>
        </w:rPr>
        <w:t xml:space="preserve">Shuōwén jiězì</w:t>
      </w:r>
      <w:r>
        <w:t xml:space="preserve"> </w:t>
      </w:r>
      <w:r>
        <w:rPr>
          <w:rFonts w:hint="eastAsia"/>
        </w:rPr>
        <w:t xml:space="preserve">說文解字</w:t>
      </w:r>
      <w:r>
        <w:t xml:space="preserve"> (100 CE; hereafter</w:t>
      </w:r>
      <w:r>
        <w:t xml:space="preserve"> </w:t>
      </w:r>
      <w:r>
        <w:rPr>
          <w:i/>
          <w:iCs/>
        </w:rPr>
        <w:t xml:space="preserve">Shuōwén</w:t>
      </w:r>
      <w:r>
        <w:t xml:space="preserve">) analyses nearly ten thousand characters, and some of those analyses amount to judgements about how two words are related. Whether such judgements carry information about derivation is an empirical question, and this paper puts one of them to the test.</w:t>
      </w:r>
    </w:p>
    <w:p>
      <w:pPr>
        <w:pStyle w:val="BodyText"/>
      </w:pPr>
      <w:r>
        <w:t xml:space="preserve">The judgement in question is the label</w:t>
      </w:r>
      <w:r>
        <w:t xml:space="preserve"> </w:t>
      </w:r>
      <w:r>
        <w:rPr>
          <w:i/>
          <w:iCs/>
        </w:rPr>
        <w:t xml:space="preserve">yìshēng</w:t>
      </w:r>
      <w:r>
        <w:t xml:space="preserve"> </w:t>
      </w:r>
      <w:r>
        <w:rPr>
          <w:rFonts w:hint="eastAsia"/>
        </w:rPr>
        <w:t xml:space="preserve">亦聲,</w:t>
      </w:r>
      <w:r>
        <w:t xml:space="preserve"> </w:t>
      </w:r>
      <w:r>
        <w:t xml:space="preserve">“also phonetic”</w:t>
      </w:r>
      <w:r>
        <w:t xml:space="preserve">. An ordinary phonetic compound is analysed as </w:t>
      </w:r>
      <w:r>
        <w:rPr>
          <w:rFonts w:hint="eastAsia"/>
        </w:rPr>
        <w:t xml:space="preserve">从A，B聲,</w:t>
      </w:r>
      <w:r>
        <w:t xml:space="preserve"> </w:t>
      </w:r>
      <w:r>
        <w:t xml:space="preserve">“from A, with B as the phonetic”</w:t>
      </w:r>
      <w:r>
        <w:t xml:space="preserve">. A</w:t>
      </w:r>
      <w:r>
        <w:t xml:space="preserve"> </w:t>
      </w:r>
      <w:r>
        <w:rPr>
          <w:i/>
          <w:iCs/>
        </w:rPr>
        <w:t xml:space="preserve">yìshēng</w:t>
      </w:r>
      <w:r>
        <w:t xml:space="preserve"> </w:t>
      </w:r>
      <w:r>
        <w:t xml:space="preserve">character is analysed instead as a union of two meaningful parts, one of which is then said to supply the sound as well: </w:t>
      </w:r>
      <w:r>
        <w:rPr>
          <w:rFonts w:hint="eastAsia"/>
        </w:rPr>
        <w:t xml:space="preserve">从A从B，B亦聲.</w:t>
      </w:r>
      <w:r>
        <w:t xml:space="preserve"> What the label covers is far from uniform:</w:t>
      </w:r>
    </w:p>
    <w:p>
      <w:pPr>
        <w:pStyle w:val="BodyText"/>
      </w:pPr>
      <w:r>
        <w:t xml:space="preserve">(1) a. </w:t>
      </w:r>
      <w:r>
        <w:rPr>
          <w:rFonts w:hint="eastAsia"/>
        </w:rPr>
        <w:t xml:space="preserve">政</w:t>
      </w:r>
      <w:r>
        <w:t xml:space="preserve"> </w:t>
      </w:r>
      <w:r>
        <w:rPr>
          <w:i/>
          <w:iCs/>
        </w:rPr>
        <w:t xml:space="preserve">tsyengH</w:t>
      </w:r>
      <w:r>
        <w:t xml:space="preserve"> </w:t>
      </w:r>
      <w:r>
        <w:t xml:space="preserve">“to govern”</w:t>
      </w:r>
      <w:r>
        <w:t xml:space="preserve">, glossed </w:t>
      </w:r>
      <w:r>
        <w:rPr>
          <w:rFonts w:hint="eastAsia"/>
        </w:rPr>
        <w:t xml:space="preserve">正也;</w:t>
      </w:r>
      <w:r>
        <w:t xml:space="preserve"> phonetic </w:t>
      </w:r>
      <w:r>
        <w:rPr>
          <w:rFonts w:hint="eastAsia"/>
        </w:rPr>
        <w:t xml:space="preserve">正</w:t>
      </w:r>
      <w:r>
        <w:t xml:space="preserve"> </w:t>
      </w:r>
      <w:r>
        <w:rPr>
          <w:i/>
          <w:iCs/>
        </w:rPr>
        <w:t xml:space="preserve">tsyengH</w:t>
      </w:r>
      <w:r>
        <w:t xml:space="preserve"> </w:t>
      </w:r>
      <w:r>
        <w:t xml:space="preserve">“correct”</w:t>
      </w:r>
      <w:r>
        <w:br/>
      </w:r>
      <w:r>
        <w:t xml:space="preserve">      b. </w:t>
      </w:r>
      <w:r>
        <w:rPr>
          <w:rFonts w:hint="eastAsia"/>
        </w:rPr>
        <w:t xml:space="preserve">殯</w:t>
      </w:r>
      <w:r>
        <w:t xml:space="preserve"> </w:t>
      </w:r>
      <w:r>
        <w:rPr>
          <w:i/>
          <w:iCs/>
        </w:rPr>
        <w:t xml:space="preserve">pjinH</w:t>
      </w:r>
      <w:r>
        <w:t xml:space="preserve"> </w:t>
      </w:r>
      <w:r>
        <w:t xml:space="preserve">“to lay out the encoffined dead”</w:t>
      </w:r>
      <w:r>
        <w:t xml:space="preserve">; phonetic </w:t>
      </w:r>
      <w:r>
        <w:rPr>
          <w:rFonts w:hint="eastAsia"/>
        </w:rPr>
        <w:t xml:space="preserve">賓</w:t>
      </w:r>
      <w:r>
        <w:t xml:space="preserve"> </w:t>
      </w:r>
      <w:r>
        <w:rPr>
          <w:i/>
          <w:iCs/>
        </w:rPr>
        <w:t xml:space="preserve">pjin</w:t>
      </w:r>
      <w:r>
        <w:t xml:space="preserve"> </w:t>
      </w:r>
      <w:r>
        <w:t xml:space="preserve">“guest”</w:t>
      </w:r>
      <w:r>
        <w:br/>
      </w:r>
      <w:r>
        <w:t xml:space="preserve">      c. </w:t>
      </w:r>
      <w:r>
        <w:rPr>
          <w:rFonts w:hint="eastAsia"/>
        </w:rPr>
        <w:t xml:space="preserve">貧</w:t>
      </w:r>
      <w:r>
        <w:t xml:space="preserve"> </w:t>
      </w:r>
      <w:r>
        <w:rPr>
          <w:i/>
          <w:iCs/>
        </w:rPr>
        <w:t xml:space="preserve">bin</w:t>
      </w:r>
      <w:r>
        <w:t xml:space="preserve"> </w:t>
      </w:r>
      <w:r>
        <w:t xml:space="preserve">“poor”</w:t>
      </w:r>
      <w:r>
        <w:t xml:space="preserve">, glossed </w:t>
      </w:r>
      <w:r>
        <w:rPr>
          <w:rFonts w:hint="eastAsia"/>
        </w:rPr>
        <w:t xml:space="preserve">財分少也</w:t>
      </w:r>
      <w:r>
        <w:t xml:space="preserve"> </w:t>
      </w:r>
      <w:r>
        <w:t xml:space="preserve">“wealth divided and therefore little”</w:t>
      </w:r>
      <w:r>
        <w:t xml:space="preserve">; phonetic </w:t>
      </w:r>
      <w:r>
        <w:rPr>
          <w:rFonts w:hint="eastAsia"/>
        </w:rPr>
        <w:t xml:space="preserve">分</w:t>
      </w:r>
      <w:r>
        <w:t xml:space="preserve"> </w:t>
      </w:r>
      <w:r>
        <w:rPr>
          <w:i/>
          <w:iCs/>
        </w:rPr>
        <w:t xml:space="preserve">pjun</w:t>
      </w:r>
      <w:r>
        <w:t xml:space="preserve"> </w:t>
      </w:r>
      <w:r>
        <w:t xml:space="preserve">“to divide”</w:t>
      </w:r>
    </w:p>
    <w:p>
      <w:pPr>
        <w:pStyle w:val="BodyText"/>
      </w:pPr>
      <w:r>
        <w:t xml:space="preserve">In (1a) the two words are homophonous in Middle Chinese (MC); in (1b) they differ in tone alone; in (1c) initial and rhyme both differ, though Xu’s gloss ties the meanings tightly, and the label itself is found only in the Dà Xú recension, the Xiǎo Xú having plain </w:t>
      </w:r>
      <w:r>
        <w:rPr>
          <w:rFonts w:hint="eastAsia"/>
        </w:rPr>
        <w:t xml:space="preserve">分聲.</w:t>
      </w:r>
      <w:r>
        <w:t xml:space="preserve"> So what, if anything, does the label pick out, and whose judgement is it?</w:t>
      </w:r>
    </w:p>
    <w:p>
      <w:pPr>
        <w:pStyle w:val="BodyText"/>
      </w:pPr>
      <w:r>
        <w:t xml:space="preserve">Traditional scholarship has mostly asked something else, namely where such characters belong among the</w:t>
      </w:r>
      <w:r>
        <w:t xml:space="preserve"> </w:t>
      </w:r>
      <w:r>
        <w:t xml:space="preserve">“six scripts”</w:t>
      </w:r>
      <w:r>
        <w:t xml:space="preserve"> </w:t>
      </w:r>
      <w:r>
        <w:rPr>
          <w:rFonts w:hint="eastAsia"/>
        </w:rPr>
        <w:t xml:space="preserve">(六書).</w:t>
      </w:r>
      <w:r>
        <w:t xml:space="preserve"> The one scholar who came close to a claim about words was Wang Yun </w:t>
      </w:r>
      <w:r>
        <w:rPr>
          <w:rFonts w:hint="eastAsia"/>
        </w:rPr>
        <w:t xml:space="preserve">王筠</w:t>
      </w:r>
      <w:r>
        <w:t xml:space="preserve"> (1837). Among his three kinds of</w:t>
      </w:r>
      <w:r>
        <w:t xml:space="preserve"> </w:t>
      </w:r>
      <w:r>
        <w:rPr>
          <w:i/>
          <w:iCs/>
        </w:rPr>
        <w:t xml:space="preserve">yìshēng</w:t>
      </w:r>
      <w:r>
        <w:t xml:space="preserve"> </w:t>
      </w:r>
      <w:r>
        <w:t xml:space="preserve">are</w:t>
      </w:r>
      <w:r>
        <w:t xml:space="preserve"> </w:t>
      </w:r>
      <w:r>
        <w:t xml:space="preserve">“differentiated graphs filed in their own section”</w:t>
      </w:r>
      <w:r>
        <w:t xml:space="preserve"> </w:t>
      </w:r>
      <w:r>
        <w:rPr>
          <w:rFonts w:hint="eastAsia"/>
        </w:rPr>
        <w:t xml:space="preserve">(分別文之在本部者;</w:t>
      </w:r>
      <w:r>
        <w:t xml:space="preserve"> Wang 1837, juan 3, 10a/7–8), a differentiated graph being a new graph for a word or for one of its senses, and of the thirteen labels he discusses he rejects nine as additions to the Dà Xú text. He gave no counts, however, and did not compare the sounds of the two words.</w:t>
      </w:r>
    </w:p>
    <w:p>
      <w:pPr>
        <w:pStyle w:val="BodyText"/>
      </w:pPr>
      <w:r>
        <w:t xml:space="preserve">We test Wang’s idea on the whole population. Every</w:t>
      </w:r>
      <w:r>
        <w:t xml:space="preserve"> </w:t>
      </w:r>
      <w:r>
        <w:rPr>
          <w:i/>
          <w:iCs/>
        </w:rPr>
        <w:t xml:space="preserve">yìshēng</w:t>
      </w:r>
      <w:r>
        <w:t xml:space="preserve"> </w:t>
      </w:r>
      <w:r>
        <w:t xml:space="preserve">entry of the Dà Xú text, less the characters Xu Xuan added, is compared with the ordinary phonetic compounds built on the same phonetics, and the comparison asks whether the label covaries with evidence of a derivational relation gathered independently of it: Middle Chinese readings, Old Chinese reconstructions, and a semantic coding made blind to the label. The label, it turns out, tracks identity of sound and the departing-tone relation that reflects the Old Chinese suffix *-s, but not the many other affixes and alternations found in the same series. Labelled pairs are also far more often related in meaning, and not merely because Xu so often defines a character by its own phonetic.</w:t>
      </w:r>
      <w:r>
        <w:t xml:space="preserve"> </w:t>
      </w:r>
      <w:r>
        <w:rPr>
          <w:i/>
          <w:iCs/>
        </w:rPr>
        <w:t xml:space="preserve">Yìshēng</w:t>
      </w:r>
      <w:r>
        <w:t xml:space="preserve"> </w:t>
      </w:r>
      <w:r>
        <w:t xml:space="preserve">marks a new graph for the same word, or for a minimally derived one. That is close to what Wang called differentiation, but it is not concentrated where his rule puts the label, in graphs filed under their base, and it holds both for the labels he rejected as later additions and for those the two recensions share.</w:t>
      </w:r>
    </w:p>
    <w:p>
      <w:pPr>
        <w:pStyle w:val="BodyText"/>
      </w:pPr>
      <w:r>
        <w:t xml:space="preserve">Besides giving Wang’s account its first population-level, phonologically controlled test, the results separate graphic differentiation of one word and derivation by *-s from affixal derivation in general, and they show a native label identifying relatedness to an existing word without any semantic judgement on the analyst’s part, a point that bears on a live debate in morphological theory (Arad 2003; Rasin, Preminger &amp; Pesetsky 2024). Section 2 reviews the background, Sections 3 and 4 give the method and results, and Section 5 discusses them.</w:t>
      </w:r>
    </w:p>
    <w:bookmarkEnd w:id="9"/>
    <w:bookmarkStart w:id="14" w:name="background"/>
    <w:p>
      <w:pPr>
        <w:pStyle w:val="Heading2"/>
      </w:pPr>
      <w:r>
        <w:t xml:space="preserve">2. Background</w:t>
      </w:r>
    </w:p>
    <w:bookmarkStart w:id="10" w:name="from-duan-yucai-to-wang-yun"/>
    <w:p>
      <w:pPr>
        <w:pStyle w:val="Heading3"/>
      </w:pPr>
      <w:r>
        <w:t xml:space="preserve">2.1 From Duan Yucai to Wang Yun</w:t>
      </w:r>
    </w:p>
    <w:p>
      <w:pPr>
        <w:pStyle w:val="FirstParagraph"/>
      </w:pPr>
      <w:r>
        <w:t xml:space="preserve">In the Dà Xú </w:t>
      </w:r>
      <w:r>
        <w:rPr>
          <w:rFonts w:hint="eastAsia"/>
        </w:rPr>
        <w:t xml:space="preserve">大徐</w:t>
      </w:r>
      <w:r>
        <w:t xml:space="preserve"> recension, as represented in the open digital edition used here, 227 head entries carry the formula; Section 3.1 explains why 212 of them are analysed. The canonical reading is Duan Yucai’s </w:t>
      </w:r>
      <w:r>
        <w:rPr>
          <w:rFonts w:hint="eastAsia"/>
        </w:rPr>
        <w:t xml:space="preserve">段玉裁.</w:t>
      </w:r>
      <w:r>
        <w:t xml:space="preserve"> </w:t>
      </w:r>
      <w:r>
        <w:t xml:space="preserve">“Whenever [Xu] says</w:t>
      </w:r>
      <w:r>
        <w:t xml:space="preserve"> </w:t>
      </w:r>
      <w:r>
        <w:t xml:space="preserve">‘also phonetic’</w:t>
      </w:r>
      <w:r>
        <w:t xml:space="preserve">,”</w:t>
      </w:r>
      <w:r>
        <w:t xml:space="preserve"> </w:t>
      </w:r>
      <w:r>
        <w:t xml:space="preserve">he writes in the first chapter of his commentary </w:t>
      </w:r>
      <w:r>
        <w:rPr>
          <w:rFonts w:hint="eastAsia"/>
        </w:rPr>
        <w:t xml:space="preserve">(卷一上),</w:t>
      </w:r>
      <w:r>
        <w:t xml:space="preserve"> </w:t>
      </w:r>
      <w:r>
        <w:t xml:space="preserve">“the character is a meaning-compound that is at the same time a phonetic compound”</w:t>
      </w:r>
      <w:r>
        <w:t xml:space="preserve"> </w:t>
      </w:r>
      <w:r>
        <w:rPr>
          <w:rFonts w:hint="eastAsia"/>
        </w:rPr>
        <w:t xml:space="preserve">(凡言亦聲者，會意兼形聲也).</w:t>
      </w:r>
      <w:r>
        <w:t xml:space="preserve"> Duan did not think Xu had applied the label consistently. Of </w:t>
      </w:r>
      <w:r>
        <w:rPr>
          <w:rFonts w:hint="eastAsia"/>
        </w:rPr>
        <w:t xml:space="preserve">論</w:t>
      </w:r>
      <w:r>
        <w:t xml:space="preserve"> </w:t>
      </w:r>
      <w:r>
        <w:t xml:space="preserve">“to discuss”</w:t>
      </w:r>
      <w:r>
        <w:t xml:space="preserve"> </w:t>
      </w:r>
      <w:r>
        <w:t xml:space="preserve">and </w:t>
      </w:r>
      <w:r>
        <w:rPr>
          <w:rFonts w:hint="eastAsia"/>
        </w:rPr>
        <w:t xml:space="preserve">議</w:t>
      </w:r>
      <w:r>
        <w:t xml:space="preserve"> </w:t>
      </w:r>
      <w:r>
        <w:t xml:space="preserve">“to deliberate”</w:t>
      </w:r>
      <w:r>
        <w:t xml:space="preserve">, both given by Xu as ordinary phonetic compounds, he says the analysis</w:t>
      </w:r>
      <w:r>
        <w:t xml:space="preserve"> </w:t>
      </w:r>
      <w:r>
        <w:t xml:space="preserve">“should read”</w:t>
      </w:r>
      <w:r>
        <w:t xml:space="preserve"> </w:t>
      </w:r>
      <w:r>
        <w:rPr>
          <w:rFonts w:hint="eastAsia"/>
        </w:rPr>
        <w:t xml:space="preserve">从言侖、侖亦聲</w:t>
      </w:r>
      <w:r>
        <w:t xml:space="preserve"> and </w:t>
      </w:r>
      <w:r>
        <w:rPr>
          <w:rFonts w:hint="eastAsia"/>
        </w:rPr>
        <w:t xml:space="preserve">从言義、義亦聲,</w:t>
      </w:r>
      <w:r>
        <w:t xml:space="preserve"> and his commentary goes further still, calling characters</w:t>
      </w:r>
      <w:r>
        <w:t xml:space="preserve"> </w:t>
      </w:r>
      <w:r>
        <w:t xml:space="preserve">“phonetic compounds that contain a meaning-compound”</w:t>
      </w:r>
      <w:r>
        <w:t xml:space="preserve"> </w:t>
      </w:r>
      <w:r>
        <w:rPr>
          <w:rFonts w:hint="eastAsia"/>
        </w:rPr>
        <w:t xml:space="preserve">(形聲包會意)</w:t>
      </w:r>
      <w:r>
        <w:t xml:space="preserve"> 140 times in the digital edition. For Duan the label was the visible tip of a much larger pattern in which the phonetic also carries meaning. The sources and limits of this theory of a common origin for sound and meaning </w:t>
      </w:r>
      <w:r>
        <w:rPr>
          <w:rFonts w:hint="eastAsia"/>
        </w:rPr>
        <w:t xml:space="preserve">(聲義同源)</w:t>
      </w:r>
      <w:r>
        <w:t xml:space="preserve"> are analysed by Xu Shushi (2024).</w:t>
      </w:r>
    </w:p>
    <w:p>
      <w:pPr>
        <w:pStyle w:val="BodyText"/>
      </w:pPr>
      <w:r>
        <w:t xml:space="preserve">Modern studies have largely kept to Duan’s question of membership. Hsu Yu-lung’s (2005) thesis, the only monograph-length treatment we know of, collects 29 earlier interpretations and, according to its abstract, analyses 267</w:t>
      </w:r>
      <w:r>
        <w:t xml:space="preserve"> </w:t>
      </w:r>
      <w:r>
        <w:rPr>
          <w:i/>
          <w:iCs/>
        </w:rPr>
        <w:t xml:space="preserve">yìshēng</w:t>
      </w:r>
      <w:r>
        <w:t xml:space="preserve"> </w:t>
      </w:r>
      <w:r>
        <w:t xml:space="preserve">characters across three versions of the text; Li Ning and Guo Shuyuan (2019) list 79 characters that in their view should have carried the label.</w:t>
      </w:r>
    </w:p>
    <w:p>
      <w:pPr>
        <w:pStyle w:val="BodyText"/>
      </w:pPr>
      <w:r>
        <w:t xml:space="preserve">Wang Yun’s contribution is of a different kind, and it is the one this paper builds on. A whole section of juan 3 of his</w:t>
      </w:r>
      <w:r>
        <w:t xml:space="preserve"> </w:t>
      </w:r>
      <w:r>
        <w:rPr>
          <w:i/>
          <w:iCs/>
        </w:rPr>
        <w:t xml:space="preserve">Shuōwén shìlì</w:t>
      </w:r>
      <w:r>
        <w:t xml:space="preserve"> </w:t>
      </w:r>
      <w:r>
        <w:rPr>
          <w:rFonts w:hint="eastAsia"/>
        </w:rPr>
        <w:t xml:space="preserve">說文釋例</w:t>
      </w:r>
      <w:r>
        <w:t xml:space="preserve"> (1837) is devoted to the label, and it opens with a classification:</w:t>
      </w:r>
    </w:p>
    <w:p>
      <w:pPr>
        <w:pStyle w:val="BlockText"/>
      </w:pPr>
      <w:r>
        <w:rPr>
          <w:rFonts w:hint="eastAsia"/>
        </w:rPr>
        <w:t xml:space="preserve">言亦聲者凡三種：會意字而兼聲者，一也；形聲字而兼意者，二也；分別文之在本部者，三也。</w:t>
      </w:r>
    </w:p>
    <w:p>
      <w:pPr>
        <w:pStyle w:val="BlockText"/>
      </w:pPr>
      <w:r>
        <w:t xml:space="preserve">“</w:t>
      </w:r>
      <w:r>
        <w:rPr>
          <w:i/>
          <w:iCs/>
        </w:rPr>
        <w:t xml:space="preserve">Yìshēng</w:t>
      </w:r>
      <w:r>
        <w:t xml:space="preserve"> </w:t>
      </w:r>
      <w:r>
        <w:t xml:space="preserve">is said of three kinds: meaning-compounds that also indicate the sound; phonetic compounds that also indicate the meaning; and differentiated graphs filed in their own section.”</w:t>
      </w:r>
      <w:r>
        <w:t xml:space="preserve"> </w:t>
      </w:r>
      <w:r>
        <w:t xml:space="preserve">(Wang 1837, juan 3, 10a/7–8)</w:t>
      </w:r>
    </w:p>
    <w:p>
      <w:pPr>
        <w:pStyle w:val="FirstParagraph"/>
      </w:pPr>
      <w:r>
        <w:t xml:space="preserve">The differentiated graph (</w:t>
      </w:r>
      <w:r>
        <w:rPr>
          <w:i/>
          <w:iCs/>
        </w:rPr>
        <w:t xml:space="preserve">fēnbiéwén</w:t>
      </w:r>
      <w:r>
        <w:t xml:space="preserve"> </w:t>
      </w:r>
      <w:r>
        <w:rPr>
          <w:rFonts w:hint="eastAsia"/>
        </w:rPr>
        <w:t xml:space="preserve">分別文)</w:t>
      </w:r>
      <w:r>
        <w:t xml:space="preserve"> is defined in juan 8. When a component added to an existing graph changes its meaning </w:t>
      </w:r>
      <w:r>
        <w:rPr>
          <w:rFonts w:hint="eastAsia"/>
        </w:rPr>
        <w:t xml:space="preserve">(其加偏旁而義遂異者),</w:t>
      </w:r>
      <w:r>
        <w:t xml:space="preserve"> the result is a differentiated graph, of which there are two sorts: either the original sense of the base had been usurped by a borrowed one and the new component keeps them apart, or the base had many senses and the new graph takes only one. When the meaning stays the same, the result is an</w:t>
      </w:r>
      <w:r>
        <w:t xml:space="preserve"> </w:t>
      </w:r>
      <w:r>
        <w:t xml:space="preserve">“accumulated graph”</w:t>
      </w:r>
      <w:r>
        <w:t xml:space="preserve"> </w:t>
      </w:r>
      <w:r>
        <w:t xml:space="preserve">(</w:t>
      </w:r>
      <w:r>
        <w:rPr>
          <w:i/>
          <w:iCs/>
        </w:rPr>
        <w:t xml:space="preserve">lěizēngzì</w:t>
      </w:r>
      <w:r>
        <w:t xml:space="preserve"> </w:t>
      </w:r>
      <w:r>
        <w:rPr>
          <w:rFonts w:hint="eastAsia"/>
        </w:rPr>
        <w:t xml:space="preserve">累增字)</w:t>
      </w:r>
      <w:r>
        <w:t xml:space="preserve"> (juan 8, 1a–1b). The definition never mentions the label. What joins the two is a rule of filing, stated right after the three kinds:</w:t>
      </w:r>
      <w:r>
        <w:t xml:space="preserve"> </w:t>
      </w:r>
      <w:r>
        <w:t xml:space="preserve">“differentiated graphs are not uniform: those filed in another section never state [the base’s] meaning; those in their own section always make the principal component the sound as well”</w:t>
      </w:r>
      <w:r>
        <w:t xml:space="preserve"> </w:t>
      </w:r>
      <w:r>
        <w:rPr>
          <w:rFonts w:hint="eastAsia"/>
        </w:rPr>
        <w:t xml:space="preserve">(若分別文則不概：在異部者，概不言義；在本部者，概以主義兼聲也;</w:t>
      </w:r>
      <w:r>
        <w:t xml:space="preserve"> juan 3, 10a/9–10b/2). The principal component must be the one that heads the section, to judge from Wang’s one worked example of the third kind. Xu files </w:t>
      </w:r>
      <w:r>
        <w:rPr>
          <w:rFonts w:hint="eastAsia"/>
        </w:rPr>
        <w:t xml:space="preserve">胖</w:t>
      </w:r>
      <w:r>
        <w:t xml:space="preserve"> </w:t>
      </w:r>
      <w:r>
        <w:t xml:space="preserve">“half a carcass”</w:t>
      </w:r>
      <w:r>
        <w:t xml:space="preserve"> </w:t>
      </w:r>
      <w:r>
        <w:t xml:space="preserve">under </w:t>
      </w:r>
      <w:r>
        <w:rPr>
          <w:rFonts w:hint="eastAsia"/>
        </w:rPr>
        <w:t xml:space="preserve">半</w:t>
      </w:r>
      <w:r>
        <w:t xml:space="preserve"> </w:t>
      </w:r>
      <w:r>
        <w:t xml:space="preserve">“half”</w:t>
      </w:r>
      <w:r>
        <w:t xml:space="preserve"> </w:t>
      </w:r>
      <w:r>
        <w:t xml:space="preserve">rather than under </w:t>
      </w:r>
      <w:r>
        <w:rPr>
          <w:rFonts w:hint="eastAsia"/>
        </w:rPr>
        <w:t xml:space="preserve">肉</w:t>
      </w:r>
      <w:r>
        <w:t xml:space="preserve"> </w:t>
      </w:r>
      <w:r>
        <w:t xml:space="preserve">“meat”</w:t>
      </w:r>
      <w:r>
        <w:t xml:space="preserve">, and Wang reads the choice as</w:t>
      </w:r>
      <w:r>
        <w:t xml:space="preserve"> </w:t>
      </w:r>
      <w:r>
        <w:t xml:space="preserve">“Xu’s intention to differentiate”</w:t>
      </w:r>
      <w:r>
        <w:t xml:space="preserve"> </w:t>
      </w:r>
      <w:r>
        <w:rPr>
          <w:rFonts w:hint="eastAsia"/>
        </w:rPr>
        <w:t xml:space="preserve">(許君分別之意;</w:t>
      </w:r>
      <w:r>
        <w:t xml:space="preserve"> 11a/7–8); the second kind he never illustrates. The other half of the rule appears in juan 8, where </w:t>
      </w:r>
      <w:r>
        <w:rPr>
          <w:rFonts w:hint="eastAsia"/>
        </w:rPr>
        <w:t xml:space="preserve">援</w:t>
      </w:r>
      <w:r>
        <w:t xml:space="preserve"> is analysed as plain </w:t>
      </w:r>
      <w:r>
        <w:rPr>
          <w:rFonts w:hint="eastAsia"/>
        </w:rPr>
        <w:t xml:space="preserve">爰聲,</w:t>
      </w:r>
      <w:r>
        <w:t xml:space="preserve"> without</w:t>
      </w:r>
      <w:r>
        <w:t xml:space="preserve"> </w:t>
      </w:r>
      <w:r>
        <w:t xml:space="preserve">“from </w:t>
      </w:r>
      <w:r>
        <w:rPr>
          <w:rFonts w:hint="eastAsia"/>
        </w:rPr>
        <w:t xml:space="preserve">爰”</w:t>
      </w:r>
      <w:r>
        <w:t xml:space="preserve">,</w:t>
      </w:r>
      <w:r>
        <w:t xml:space="preserve"> </w:t>
      </w:r>
      <w:r>
        <w:t xml:space="preserve">“to show that they are one word”</w:t>
      </w:r>
      <w:r>
        <w:t xml:space="preserve"> </w:t>
      </w:r>
      <w:r>
        <w:rPr>
          <w:rFonts w:hint="eastAsia"/>
        </w:rPr>
        <w:t xml:space="preserve">(以著其爲一字也;</w:t>
      </w:r>
      <w:r>
        <w:t xml:space="preserve"> 1b).</w:t>
      </w:r>
    </w:p>
    <w:p>
      <w:pPr>
        <w:pStyle w:val="BodyText"/>
      </w:pPr>
      <w:r>
        <w:t xml:space="preserve">Nor did he take the transmitted labels as he found them. Of the thirteen labelled characters his section discusses,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His reason, given under </w:t>
      </w:r>
      <w:r>
        <w:rPr>
          <w:rFonts w:hint="eastAsia"/>
        </w:rPr>
        <w:t xml:space="preserve">貧,</w:t>
      </w:r>
      <w:r>
        <w:t xml:space="preserve"> is semantic:</w:t>
      </w:r>
      <w:r>
        <w:t xml:space="preserve"> </w:t>
      </w:r>
      <w:r>
        <w:t xml:space="preserve">“extended and borrowed meanings are all folded into the phonetic, and often the Xiǎo Xú text does not spell them out where the Dà Xú text does”</w:t>
      </w:r>
      <w:r>
        <w:t xml:space="preserve"> </w:t>
      </w:r>
      <w:r>
        <w:rPr>
          <w:rFonts w:hint="eastAsia"/>
        </w:rPr>
        <w:t xml:space="preserve">(凡引申假借之義，皆併入聲中，往往小徐不出而大徐出之;</w:t>
      </w:r>
      <w:r>
        <w:t xml:space="preserve"> 13a/5–6). For five of the nine he names Xiǎo Xú’s plain phonetic as correct, and the section closes on a verdict:</w:t>
      </w:r>
      <w:r>
        <w:t xml:space="preserve"> </w:t>
      </w:r>
      <w:r>
        <w:t xml:space="preserve">“all cases of this kind are mistaken additions in the Dà Xú”</w:t>
      </w:r>
      <w:r>
        <w:t xml:space="preserve"> </w:t>
      </w:r>
      <w:r>
        <w:rPr>
          <w:rFonts w:hint="eastAsia"/>
        </w:rPr>
        <w:t xml:space="preserve">(凡此類皆大徐誤增;</w:t>
      </w:r>
      <w:r>
        <w:t xml:space="preserve"> 15a/9). He was not simply deferring to Xiǎo Xú, since he defends </w:t>
      </w:r>
      <w:r>
        <w:rPr>
          <w:rFonts w:hint="eastAsia"/>
        </w:rPr>
        <w:t xml:space="preserve">柵</w:t>
      </w:r>
      <w:r>
        <w:t xml:space="preserve"> against its </w:t>
      </w:r>
      <w:r>
        <w:rPr>
          <w:rFonts w:hint="eastAsia"/>
        </w:rPr>
        <w:t xml:space="preserve">冊聲</w:t>
      </w:r>
      <w:r>
        <w:t xml:space="preserve"> and rejects the label on </w:t>
      </w:r>
      <w:r>
        <w:rPr>
          <w:rFonts w:hint="eastAsia"/>
        </w:rPr>
        <w:t xml:space="preserve">婢,</w:t>
      </w:r>
      <w:r>
        <w:t xml:space="preserve"> which both recensions share. Juan 8 applies the same test. </w:t>
      </w:r>
      <w:r>
        <w:rPr>
          <w:rFonts w:hint="eastAsia"/>
        </w:rPr>
        <w:t xml:space="preserve">娶</w:t>
      </w:r>
      <w:r>
        <w:t xml:space="preserve"> </w:t>
      </w:r>
      <w:r>
        <w:t xml:space="preserve">“to take a wife”</w:t>
      </w:r>
      <w:r>
        <w:t xml:space="preserve"> </w:t>
      </w:r>
      <w:r>
        <w:t xml:space="preserve">is</w:t>
      </w:r>
      <w:r>
        <w:t xml:space="preserve"> </w:t>
      </w:r>
      <w:r>
        <w:t xml:space="preserve">“the differentiated graph of </w:t>
      </w:r>
      <w:r>
        <w:rPr>
          <w:rFonts w:hint="eastAsia"/>
        </w:rPr>
        <w:t xml:space="preserve">取”</w:t>
      </w:r>
      <w:r>
        <w:t xml:space="preserve">, but Dà Xú’s </w:t>
      </w:r>
      <w:r>
        <w:rPr>
          <w:rFonts w:hint="eastAsia"/>
        </w:rPr>
        <w:t xml:space="preserve">从取，取亦聲</w:t>
      </w:r>
      <w:r>
        <w:t xml:space="preserve"> is</w:t>
      </w:r>
      <w:r>
        <w:t xml:space="preserve"> </w:t>
      </w:r>
      <w:r>
        <w:t xml:space="preserve">“not the convention”</w:t>
      </w:r>
      <w:r>
        <w:t xml:space="preserve"> </w:t>
      </w:r>
      <w:r>
        <w:rPr>
          <w:rFonts w:hint="eastAsia"/>
        </w:rPr>
        <w:t xml:space="preserve">(非例),</w:t>
      </w:r>
      <w:r>
        <w:t xml:space="preserve"> and </w:t>
      </w:r>
      <w:r>
        <w:rPr>
          <w:rFonts w:hint="eastAsia"/>
        </w:rPr>
        <w:t xml:space="preserve">婚</w:t>
      </w:r>
      <w:r>
        <w:t xml:space="preserve"> and </w:t>
      </w:r>
      <w:r>
        <w:rPr>
          <w:rFonts w:hint="eastAsia"/>
        </w:rPr>
        <w:t xml:space="preserve">媄</w:t>
      </w:r>
      <w:r>
        <w:t xml:space="preserve"> fare the same (7b). Yet </w:t>
      </w:r>
      <w:r>
        <w:rPr>
          <w:rFonts w:hint="eastAsia"/>
        </w:rPr>
        <w:t xml:space="preserve">傾</w:t>
      </w:r>
      <w:r>
        <w:t xml:space="preserve"> </w:t>
      </w:r>
      <w:r>
        <w:t xml:space="preserve">“to lean”</w:t>
      </w:r>
      <w:r>
        <w:t xml:space="preserve"> </w:t>
      </w:r>
      <w:r>
        <w:t xml:space="preserve">and </w:t>
      </w:r>
      <w:r>
        <w:rPr>
          <w:rFonts w:hint="eastAsia"/>
        </w:rPr>
        <w:t xml:space="preserve">𨻺,</w:t>
      </w:r>
      <w:r>
        <w:t xml:space="preserve"> both </w:t>
      </w:r>
      <w:r>
        <w:rPr>
          <w:rFonts w:hint="eastAsia"/>
        </w:rPr>
        <w:t xml:space="preserve">从頃，頃亦聲,</w:t>
      </w:r>
      <w:r>
        <w:t xml:space="preserve"> and 䫇 </w:t>
      </w:r>
      <w:r>
        <w:rPr>
          <w:rFonts w:hint="eastAsia"/>
        </w:rPr>
        <w:t xml:space="preserve">(冄亦聲)</w:t>
      </w:r>
      <w:r>
        <w:t xml:space="preserve"> he quotes without objection (6a–6b), although none is filed under its base and his own rule would expect a plain phonetic.</w:t>
      </w:r>
    </w:p>
    <w:p>
      <w:pPr>
        <w:pStyle w:val="BodyText"/>
      </w:pPr>
      <w:r>
        <w:t xml:space="preserve">Two further remarks bear on what follows. Wang did not confine meaning to the labels:</w:t>
      </w:r>
      <w:r>
        <w:t xml:space="preserve"> </w:t>
      </w:r>
      <w:r>
        <w:t xml:space="preserve">“a component that is also the phonetic always carries meaning; abbreviated and plain phonetics often do too”</w:t>
      </w:r>
      <w:r>
        <w:t xml:space="preserve"> </w:t>
      </w:r>
      <w:r>
        <w:rPr>
          <w:rFonts w:hint="eastAsia"/>
        </w:rPr>
        <w:t xml:space="preserve">(亦聲必兼意；省聲及但言聲者，亦多兼意;</w:t>
      </w:r>
      <w:r>
        <w:t xml:space="preserve"> juan 3, 1a). And his categories should not be conflated with the exegetical notion of</w:t>
      </w:r>
      <w:r>
        <w:t xml:space="preserve"> </w:t>
      </w:r>
      <w:r>
        <w:t xml:space="preserve">“ancient and modern graphs”</w:t>
      </w:r>
      <w:r>
        <w:t xml:space="preserve"> </w:t>
      </w:r>
      <w:r>
        <w:rPr>
          <w:rFonts w:hint="eastAsia"/>
        </w:rPr>
        <w:t xml:space="preserve">(古今字),</w:t>
      </w:r>
      <w:r>
        <w:t xml:space="preserve"> a conflation that Jiang Zhiyuan (2021) traces to Xu Hao </w:t>
      </w:r>
      <w:r>
        <w:rPr>
          <w:rFonts w:hint="eastAsia"/>
        </w:rPr>
        <w:t xml:space="preserve">徐灝</w:t>
      </w:r>
      <w:r>
        <w:t xml:space="preserve"> rather than to Wang himself (see also O 2015). What Wang offered was a normative account of when the label belongs, not a count of how often it coincides with differentiation, or with what relation of sound.</w:t>
      </w:r>
    </w:p>
    <w:p>
      <w:pPr>
        <w:pStyle w:val="BodyText"/>
      </w:pPr>
      <w:r>
        <w:t xml:space="preserve">Behind all of this lies the older and wider debate over</w:t>
      </w:r>
      <w:r>
        <w:t xml:space="preserve"> </w:t>
      </w:r>
      <w:r>
        <w:rPr>
          <w:i/>
          <w:iCs/>
        </w:rPr>
        <w:t xml:space="preserve">yòuwén</w:t>
      </w:r>
      <w:r>
        <w:t xml:space="preserve"> </w:t>
      </w:r>
      <w:r>
        <w:rPr>
          <w:rFonts w:hint="eastAsia"/>
        </w:rPr>
        <w:t xml:space="preserve">右文,</w:t>
      </w:r>
      <w:r>
        <w:t xml:space="preserve"> the claim, first recorded in Shen Kuo’s </w:t>
      </w:r>
      <w:r>
        <w:rPr>
          <w:rFonts w:hint="eastAsia"/>
        </w:rPr>
        <w:t xml:space="preserve">沈括</w:t>
      </w:r>
      <w:r>
        <w:t xml:space="preserve"> </w:t>
      </w:r>
      <w:r>
        <w:rPr>
          <w:i/>
          <w:iCs/>
        </w:rPr>
        <w:t xml:space="preserve">Mèngxī bǐtán</w:t>
      </w:r>
      <w:r>
        <w:t xml:space="preserve"> </w:t>
      </w:r>
      <w:r>
        <w:t xml:space="preserve">(c. 1088), that the right-hand component of a character carries meaning. Qing scholarship split it into two programmes. Duan’s formula </w:t>
      </w:r>
      <w:r>
        <w:rPr>
          <w:rFonts w:hint="eastAsia"/>
        </w:rPr>
        <w:t xml:space="preserve">凡从某聲皆有某義</w:t>
      </w:r>
      <w:r>
        <w:t xml:space="preserve"> attached meaning to the phonetic graph; Wang Niansun </w:t>
      </w:r>
      <w:r>
        <w:rPr>
          <w:rFonts w:hint="eastAsia"/>
        </w:rPr>
        <w:t xml:space="preserve">王念孫</w:t>
      </w:r>
      <w:r>
        <w:t xml:space="preserve"> (1796), seeking ancient meanings through ancient sounds</w:t>
      </w:r>
      <w:r>
        <w:t xml:space="preserve"> </w:t>
      </w:r>
      <w:r>
        <w:t xml:space="preserve">“unconstrained by graphic form”</w:t>
      </w:r>
      <w:r>
        <w:t xml:space="preserve"> </w:t>
      </w:r>
      <w:r>
        <w:rPr>
          <w:rFonts w:hint="eastAsia"/>
        </w:rPr>
        <w:t xml:space="preserve">(不限形體),</w:t>
      </w:r>
      <w:r>
        <w:t xml:space="preserve"> attached it to the spoken word. Shen Jianshi (1933) separated phonetics that signal meaning from phonetics borrowed for their sound, and Wang Li (1982) objected that</w:t>
      </w:r>
      <w:r>
        <w:t xml:space="preserve"> </w:t>
      </w:r>
      <w:r>
        <w:rPr>
          <w:i/>
          <w:iCs/>
        </w:rPr>
        <w:t xml:space="preserve">yòuwén</w:t>
      </w:r>
      <w:r>
        <w:t xml:space="preserve"> </w:t>
      </w:r>
      <w:r>
        <w:t xml:space="preserve">organises etymology by graph instead of by word. Current work speaks of the</w:t>
      </w:r>
      <w:r>
        <w:t xml:space="preserve"> </w:t>
      </w:r>
      <w:r>
        <w:t xml:space="preserve">“source-indicating function”</w:t>
      </w:r>
      <w:r>
        <w:t xml:space="preserve"> </w:t>
      </w:r>
      <w:r>
        <w:rPr>
          <w:rFonts w:hint="eastAsia"/>
        </w:rPr>
        <w:t xml:space="preserve">(示源功能)</w:t>
      </w:r>
      <w:r>
        <w:t xml:space="preserve"> of the phonetic (Zeng 2002; Li 2020; Chen 2021), and a review of Chen (2021) names</w:t>
      </w:r>
      <w:r>
        <w:t xml:space="preserve"> </w:t>
      </w:r>
      <w:r>
        <w:t xml:space="preserve">“substituting the character for the word”</w:t>
      </w:r>
      <w:r>
        <w:t xml:space="preserve"> </w:t>
      </w:r>
      <w:r>
        <w:rPr>
          <w:rFonts w:hint="eastAsia"/>
        </w:rPr>
        <w:t xml:space="preserve">(以字代詞)</w:t>
      </w:r>
      <w:r>
        <w:t xml:space="preserve"> as the central weakness of the whole approach (Chen Shuo 2022).</w:t>
      </w:r>
    </w:p>
    <w:p>
      <w:pPr>
        <w:pStyle w:val="BodyText"/>
      </w:pPr>
      <w:r>
        <w:t xml:space="preserve">What this tradition lacks is not insight but measurement. It classifies characters instead of testing relations between words, it reports no baselines, and it leaves the phonology at</w:t>
      </w:r>
      <w:r>
        <w:t xml:space="preserve"> </w:t>
      </w:r>
      <w:r>
        <w:t xml:space="preserve">“the same or close in sound”</w:t>
      </w:r>
      <w:r>
        <w:t xml:space="preserve"> </w:t>
      </w:r>
      <w:r>
        <w:rPr>
          <w:rFonts w:hint="eastAsia"/>
        </w:rPr>
        <w:t xml:space="preserve">(音同音近),</w:t>
      </w:r>
      <w:r>
        <w:t xml:space="preserve"> never asking whether a given sound difference is of the kind a morphological process would produce.</w:t>
      </w:r>
    </w:p>
    <w:bookmarkEnd w:id="10"/>
    <w:bookmarkStart w:id="11" w:name="derivation-in-old-chinese"/>
    <w:p>
      <w:pPr>
        <w:pStyle w:val="Heading3"/>
      </w:pPr>
      <w:r>
        <w:t xml:space="preserve">2.2 Derivation in Old Chinese</w:t>
      </w:r>
    </w:p>
    <w:p>
      <w:pPr>
        <w:pStyle w:val="FirstParagraph"/>
      </w:pPr>
      <w:r>
        <w:t xml:space="preserve">That last question belongs to historical phonology. Since Karlgren (1934) described Chinese vocabulary as organised into word families and Pulleyblank (1973, 2000) reinterpreted the sound differences within them as traces of affixes, reconstructions of Old Chinese have come to include explicit derivational morphology (Baxter &amp; Sagart 1998, 2014; Sagart 1999; Schuessler 2007). Two affixes matter here. The suffix *-s, reflected as the Middle Chinese departing tone </w:t>
      </w:r>
      <w:r>
        <w:rPr>
          <w:rFonts w:hint="eastAsia"/>
        </w:rPr>
        <w:t xml:space="preserve">(去聲),</w:t>
      </w:r>
      <w:r>
        <w:t xml:space="preserve"> formed nouns from verbs (Mei 2012), and it may in fact be several suffixes, with nominalising, argument-demoting and adverbialising functions (Jacques 2016; Zhang 2022). The prefix *s- had causative functions; Sagart and Baxter (2012) reconstruct it from phonetic-series evidence combined with word-family semantics.</w:t>
      </w:r>
    </w:p>
    <w:p>
      <w:pPr>
        <w:pStyle w:val="BodyText"/>
      </w:pPr>
      <w:r>
        <w:t xml:space="preserve">Native material is thus already part of the evidence: Jacques (2022) defends the commentators’ tone-change readings </w:t>
      </w:r>
      <w:r>
        <w:rPr>
          <w:rFonts w:hint="eastAsia"/>
        </w:rPr>
        <w:t xml:space="preserve">(破讀),</w:t>
      </w:r>
      <w:r>
        <w:t xml:space="preserve"> and Hill and List (2019) turn the</w:t>
      </w:r>
      <w:r>
        <w:t xml:space="preserve"> </w:t>
      </w:r>
      <w:r>
        <w:rPr>
          <w:i/>
          <w:iCs/>
        </w:rPr>
        <w:t xml:space="preserve">Shuōwén</w:t>
      </w:r>
      <w:r>
        <w:t xml:space="preserve">’s graphic analyses into a directed graph with which to test hypotheses about Old Chinese phonology. The</w:t>
      </w:r>
      <w:r>
        <w:t xml:space="preserve"> </w:t>
      </w:r>
      <w:r>
        <w:rPr>
          <w:i/>
          <w:iCs/>
        </w:rPr>
        <w:t xml:space="preserve">Shuōwén</w:t>
      </w:r>
      <w:r>
        <w:t xml:space="preserve">’s own labels, by contrast, have not been examined as evidence of derivation.</w:t>
      </w:r>
    </w:p>
    <w:bookmarkEnd w:id="11"/>
    <w:bookmarkStart w:id="12" w:name="graph-or-word"/>
    <w:p>
      <w:pPr>
        <w:pStyle w:val="Heading3"/>
      </w:pPr>
      <w:r>
        <w:t xml:space="preserve">2.3 Graph or word?</w:t>
      </w:r>
    </w:p>
    <w:p>
      <w:pPr>
        <w:pStyle w:val="FirstParagraph"/>
      </w:pPr>
      <w:r>
        <w:t xml:space="preserve">On its face, a</w:t>
      </w:r>
      <w:r>
        <w:t xml:space="preserve"> </w:t>
      </w:r>
      <w:r>
        <w:rPr>
          <w:i/>
          <w:iCs/>
        </w:rPr>
        <w:t xml:space="preserve">yìshēng</w:t>
      </w:r>
      <w:r>
        <w:t xml:space="preserve"> </w:t>
      </w:r>
      <w:r>
        <w:t xml:space="preserve">label is a statement about a graph, and for Qiu (2000)</w:t>
      </w:r>
      <w:r>
        <w:t xml:space="preserve"> </w:t>
      </w:r>
      <w:r>
        <w:t xml:space="preserve">“meaning-compound-cum-phonetic”</w:t>
      </w:r>
      <w:r>
        <w:t xml:space="preserve"> </w:t>
      </w:r>
      <w:r>
        <w:t xml:space="preserve">characters are simply a subtype of phonetic compounds. Boltz (1994), however, suggests why such a label might track something about words. On his account phonetic compounds arose when a graph extended to write a related word was disambiguated by an added signific, so that the phonetic of a derived word is often the graph of its base: precisely the configuration</w:t>
      </w:r>
      <w:r>
        <w:t xml:space="preserve"> </w:t>
      </w:r>
      <w:r>
        <w:rPr>
          <w:i/>
          <w:iCs/>
        </w:rPr>
        <w:t xml:space="preserve">yìshēng</w:t>
      </w:r>
      <w:r>
        <w:t xml:space="preserve"> </w:t>
      </w:r>
      <w:r>
        <w:t xml:space="preserve">describes, and in effect a history of Wang Yun’s differentiated graphs. Because early scribes varied their choice of components considerably (Galambos 2006), the configurations preserved in the</w:t>
      </w:r>
      <w:r>
        <w:t xml:space="preserve"> </w:t>
      </w:r>
      <w:r>
        <w:rPr>
          <w:i/>
          <w:iCs/>
        </w:rPr>
        <w:t xml:space="preserve">Shuōwén</w:t>
      </w:r>
      <w:r>
        <w:t xml:space="preserve"> </w:t>
      </w:r>
      <w:r>
        <w:t xml:space="preserve">are partly a Han standardisation. A graphic label can count as evidence about morphology, then, only if it covaries with independent linguistic evidence.</w:t>
      </w:r>
    </w:p>
    <w:p>
      <w:pPr>
        <w:pStyle w:val="BodyText"/>
      </w:pPr>
      <w:r>
        <w:t xml:space="preserve">Morphological theory tells us what contrast to look for. Arad (2003) distinguishes root-derived formations, which take unpredictable meanings from a category-neutral root, from word-derived ones, which inherit the meaning of an existing word; Rasin, Preminger and Pesetsky (2024) find that in Arad’s own Hebrew data the semantic criterion fails to separate the two. Lexeme-based approaches take words as the units of derivation (Aronoff 2007) and treat derivational families as structured sets (Hathout &amp; Namer 2019; Bonami &amp; Strnadová 2019).</w:t>
      </w:r>
    </w:p>
    <w:p>
      <w:pPr>
        <w:pStyle w:val="BodyText"/>
      </w:pPr>
      <w:r>
        <w:t xml:space="preserve">One more constraint comes from work on lexical systematicity. Since weak form–meaning systematicity exists across lexicons even without derivation (Monaghan et al. 2014; Dingemanse et al. 2015), the Chinese rhyme-book tradition included (Meng, Wan &amp; Kit 2025), any effect of the label must be measured against the other members of the same phonetic series.</w:t>
      </w:r>
    </w:p>
    <w:bookmarkEnd w:id="12"/>
    <w:bookmarkStart w:id="13" w:name="hypotheses"/>
    <w:p>
      <w:pPr>
        <w:pStyle w:val="Heading3"/>
      </w:pPr>
      <w:r>
        <w:t xml:space="preserve">2.4 Hypotheses</w:t>
      </w:r>
    </w:p>
    <w:p>
      <w:pPr>
        <w:pStyle w:val="FirstParagraph"/>
      </w:pPr>
      <w:r>
        <w:t xml:space="preserve">Four hypotheses are confirmatory and two exploratory.</w:t>
      </w:r>
    </w:p>
    <w:p>
      <w:pPr>
        <w:pStyle w:val="Compact"/>
        <w:numPr>
          <w:ilvl w:val="0"/>
          <w:numId w:val="1001"/>
        </w:numPr>
      </w:pPr>
      <w:r>
        <w:rPr>
          <w:b/>
          <w:bCs/>
        </w:rPr>
        <w:t xml:space="preserve">H1a (homophony).</w:t>
      </w:r>
      <w:r>
        <w:t xml:space="preserve"> </w:t>
      </w:r>
      <w:r>
        <w:t xml:space="preserve">Labelled characters are homophonous with their phonetic more often than unlabelled members of the same series.</w:t>
      </w:r>
    </w:p>
    <w:p>
      <w:pPr>
        <w:pStyle w:val="Compact"/>
        <w:numPr>
          <w:ilvl w:val="0"/>
          <w:numId w:val="1001"/>
        </w:numPr>
      </w:pPr>
      <w:r>
        <w:rPr>
          <w:b/>
          <w:bCs/>
        </w:rPr>
        <w:t xml:space="preserve">H1b (affixal regularity).</w:t>
      </w:r>
      <w:r>
        <w:t xml:space="preserve"> </w:t>
      </w:r>
      <w:r>
        <w:t xml:space="preserve">Among pairs that are not homophonous, labelled characters differ from their phonetic by a regular affix or alternation more often than unlabelled members.</w:t>
      </w:r>
    </w:p>
    <w:p>
      <w:pPr>
        <w:pStyle w:val="Compact"/>
        <w:numPr>
          <w:ilvl w:val="0"/>
          <w:numId w:val="1001"/>
        </w:numPr>
      </w:pPr>
      <w:r>
        <w:rPr>
          <w:b/>
          <w:bCs/>
        </w:rPr>
        <w:t xml:space="preserve">H1c (the departing tone).</w:t>
      </w:r>
      <w:r>
        <w:t xml:space="preserve"> </w:t>
      </w:r>
      <w:r>
        <w:t xml:space="preserve">Among pairs that differ only in tone or in the voicing of the initial, the labelled character is the departing-tone (*-s) member more often than in unlabelled pairs.</w:t>
      </w:r>
    </w:p>
    <w:p>
      <w:pPr>
        <w:pStyle w:val="Compact"/>
        <w:numPr>
          <w:ilvl w:val="0"/>
          <w:numId w:val="1001"/>
        </w:numPr>
      </w:pPr>
      <w:r>
        <w:rPr>
          <w:b/>
          <w:bCs/>
        </w:rPr>
        <w:t xml:space="preserve">H2 (semantic relatedness).</w:t>
      </w:r>
      <w:r>
        <w:t xml:space="preserve"> </w:t>
      </w:r>
      <w:r>
        <w:t xml:space="preserve">The meaning of a labelled character is related to that of its phonetic more often than for unlabelled members, even without paronomastic glosses.</w:t>
      </w:r>
    </w:p>
    <w:p>
      <w:pPr>
        <w:pStyle w:val="Compact"/>
        <w:numPr>
          <w:ilvl w:val="0"/>
          <w:numId w:val="1001"/>
        </w:numPr>
      </w:pPr>
      <w:r>
        <w:rPr>
          <w:b/>
          <w:bCs/>
        </w:rPr>
        <w:t xml:space="preserve">H3 (label stability; exploratory).</w:t>
      </w:r>
      <w:r>
        <w:t xml:space="preserve"> </w:t>
      </w:r>
      <w:r>
        <w:t xml:space="preserve">Items on which the Dà Xú text, the Xiǎo Xú </w:t>
      </w:r>
      <w:r>
        <w:rPr>
          <w:rFonts w:hint="eastAsia"/>
        </w:rPr>
        <w:t xml:space="preserve">小徐</w:t>
      </w:r>
      <w:r>
        <w:t xml:space="preserve"> text and Duan’s emended text disagree differ from stable items on H1a.</w:t>
      </w:r>
    </w:p>
    <w:p>
      <w:pPr>
        <w:pStyle w:val="Compact"/>
        <w:numPr>
          <w:ilvl w:val="0"/>
          <w:numId w:val="1001"/>
        </w:numPr>
      </w:pPr>
      <w:r>
        <w:rPr>
          <w:b/>
          <w:bCs/>
        </w:rPr>
        <w:t xml:space="preserve">H4 (the filing criterion of Wang Yun’s third kind; exploratory).</w:t>
      </w:r>
      <w:r>
        <w:t xml:space="preserve"> </w:t>
      </w:r>
      <w:r>
        <w:t xml:space="preserve">Labelled characters filed in the section headed by their own phonetic differ on H1a from the other labelled characters.</w:t>
      </w:r>
    </w:p>
    <w:p>
      <w:pPr>
        <w:pStyle w:val="FirstParagraph"/>
      </w:pPr>
      <w:r>
        <w:t xml:space="preserve">The split within H1 is the heart of the design. Identity is what accumulated graphs, differentiated graphs and conversion would produce; an affixal difference is what derivation proper would produce. H3, though exploratory, carries more weight than its label suggests, since Wang had already judged some labels to be additions to the Dà Xú text.</w:t>
      </w:r>
    </w:p>
    <w:bookmarkEnd w:id="13"/>
    <w:bookmarkEnd w:id="14"/>
    <w:bookmarkStart w:id="19" w:name="data-and-method"/>
    <w:p>
      <w:pPr>
        <w:pStyle w:val="Heading2"/>
      </w:pPr>
      <w:r>
        <w:t xml:space="preserve">3. Data and method</w:t>
      </w:r>
    </w:p>
    <w:bookmarkStart w:id="15" w:name="population-and-comparison-group"/>
    <w:p>
      <w:pPr>
        <w:pStyle w:val="Heading3"/>
      </w:pPr>
      <w:r>
        <w:t xml:space="preserve">3.1 Population and comparison group</w:t>
      </w:r>
    </w:p>
    <w:p>
      <w:pPr>
        <w:pStyle w:val="FirstParagraph"/>
      </w:pPr>
      <w:r>
        <w:t xml:space="preserve">The text is the open digital</w:t>
      </w:r>
      <w:r>
        <w:t xml:space="preserve"> </w:t>
      </w:r>
      <w:r>
        <w:rPr>
          <w:i/>
          <w:iCs/>
        </w:rPr>
        <w:t xml:space="preserve">Shuōwén</w:t>
      </w:r>
      <w:r>
        <w:t xml:space="preserve"> </w:t>
      </w:r>
      <w:r>
        <w:t xml:space="preserve">of the shuowenjiezi project (GitHub, Apache-2.0): 9,833 head entries with the Dà Xú fǎnqiè and Duan’s commentary. A pattern search finds the</w:t>
      </w:r>
      <w:r>
        <w:t xml:space="preserve"> </w:t>
      </w:r>
      <w:r>
        <w:rPr>
          <w:i/>
          <w:iCs/>
        </w:rPr>
        <w:t xml:space="preserve">yìshēng</w:t>
      </w:r>
      <w:r>
        <w:t xml:space="preserve"> </w:t>
      </w:r>
      <w:r>
        <w:t xml:space="preserve">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Of these 227, four are false hits in which </w:t>
      </w:r>
      <w:r>
        <w:rPr>
          <w:rFonts w:hint="eastAsia"/>
        </w:rPr>
        <w:t xml:space="preserve">亦</w:t>
      </w:r>
      <w:r>
        <w:t xml:space="preserve"> is itself the phonetic (</w:t>
      </w:r>
      <w:r>
        <w:t xml:space="preserve">“from X, </w:t>
      </w:r>
      <w:r>
        <w:rPr>
          <w:rFonts w:hint="eastAsia"/>
        </w:rPr>
        <w:t xml:space="preserve">亦</w:t>
      </w:r>
      <w:r>
        <w:t xml:space="preserve"> phonetic”</w:t>
      </w:r>
      <w:r>
        <w:t xml:space="preserve">); they were moved to the ordinary compounds of </w:t>
      </w:r>
      <w:r>
        <w:rPr>
          <w:rFonts w:hint="eastAsia"/>
        </w:rPr>
        <w:t xml:space="preserve">亦.</w:t>
      </w:r>
      <w:r>
        <w:t xml:space="preserve"> Eleven more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These were identified as the entries at the end of a section that lack Duan’s commentary, since Duan omits the</w:t>
      </w:r>
      <w:r>
        <w:t xml:space="preserve"> </w:t>
      </w:r>
      <w:r>
        <w:rPr>
          <w:i/>
          <w:iCs/>
        </w:rPr>
        <w:t xml:space="preserve">xīnfù</w:t>
      </w:r>
      <w:r>
        <w:t xml:space="preserve">; the rule finds 398 such entries in the whole book, close to the roughly 400 usually counted, and its one false positive, </w:t>
      </w:r>
      <w:r>
        <w:rPr>
          <w:rFonts w:hint="eastAsia"/>
        </w:rPr>
        <w:t xml:space="preserve">否,</w:t>
      </w:r>
      <w:r>
        <w:t xml:space="preserve"> which Duan keeps under </w:t>
      </w:r>
      <w:r>
        <w:rPr>
          <w:rFonts w:hint="eastAsia"/>
        </w:rPr>
        <w:t xml:space="preserve">不,</w:t>
      </w:r>
      <w:r>
        <w:t xml:space="preserve"> was restored. Formulas inside the glosses of variant graphs, and all abbreviated phonetics </w:t>
      </w:r>
      <w:r>
        <w:rPr>
          <w:rFonts w:hint="eastAsia"/>
        </w:rPr>
        <w:t xml:space="preserve">(省聲),</w:t>
      </w:r>
      <w:r>
        <w:t xml:space="preserve"> were set aside. What remains is 212 labelled entries on 172 phonetics (Table 1).</w:t>
      </w:r>
    </w:p>
    <w:p>
      <w:pPr>
        <w:pStyle w:val="BodyText"/>
      </w:pPr>
      <w:r>
        <w:rPr>
          <w:b/>
          <w:bCs/>
        </w:rPr>
        <w:t xml:space="preserve">Table 1.</w:t>
      </w:r>
      <w:r>
        <w:t xml:space="preserve"> </w:t>
      </w:r>
      <w:r>
        <w:t xml:space="preserve">From the raw count to the analysed population</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Labelled entries</w:t>
            </w:r>
          </w:p>
        </w:tc>
        <w:tc>
          <w:tcPr/>
          <w:p>
            <w:pPr>
              <w:pStyle w:val="Compact"/>
              <w:jc w:val="right"/>
            </w:pPr>
            <w:r>
              <w:t xml:space="preserve">Phonetics</w:t>
            </w:r>
          </w:p>
        </w:tc>
      </w:tr>
      <w:tr>
        <w:tc>
          <w:tcPr/>
          <w:p>
            <w:pPr>
              <w:pStyle w:val="Compact"/>
            </w:pPr>
            <w:r>
              <w:t xml:space="preserve">Dà Xú head entries containing </w:t>
            </w:r>
            <w:r>
              <w:rPr>
                <w:rFonts w:hint="eastAsia"/>
              </w:rPr>
              <w:t xml:space="preserve">亦聲</w:t>
            </w:r>
            <w:r>
              <w:t xml:space="preserve"> (224 by pattern, 3 by hand)</w:t>
            </w:r>
          </w:p>
        </w:tc>
        <w:tc>
          <w:tcPr/>
          <w:p>
            <w:pPr>
              <w:pStyle w:val="Compact"/>
              <w:jc w:val="right"/>
            </w:pPr>
            <w:r>
              <w:t xml:space="preserve">227</w:t>
            </w:r>
          </w:p>
        </w:tc>
        <w:tc>
          <w:tcPr/>
          <w:p>
            <w:pPr>
              <w:pStyle w:val="Compact"/>
            </w:pPr>
          </w:p>
        </w:tc>
      </w:tr>
      <w:tr>
        <w:tc>
          <w:tcPr/>
          <w:p>
            <w:pPr>
              <w:pStyle w:val="Compact"/>
            </w:pPr>
            <w:r>
              <w:t xml:space="preserve">minus 4 entries in which </w:t>
            </w:r>
            <w:r>
              <w:rPr>
                <w:rFonts w:hint="eastAsia"/>
              </w:rPr>
              <w:t xml:space="preserve">亦</w:t>
            </w:r>
            <w:r>
              <w:t xml:space="preserve"> is itself the phonetic</w:t>
            </w:r>
          </w:p>
        </w:tc>
        <w:tc>
          <w:tcPr/>
          <w:p>
            <w:pPr>
              <w:pStyle w:val="Compact"/>
              <w:jc w:val="right"/>
            </w:pPr>
            <w:r>
              <w:t xml:space="preserve">223</w:t>
            </w:r>
          </w:p>
        </w:tc>
        <w:tc>
          <w:tcPr/>
          <w:p>
            <w:pPr>
              <w:pStyle w:val="Compact"/>
            </w:pPr>
          </w:p>
        </w:tc>
      </w:tr>
      <w:tr>
        <w:tc>
          <w:tcPr/>
          <w:p>
            <w:pPr>
              <w:pStyle w:val="Compact"/>
            </w:pPr>
            <w:r>
              <w:t xml:space="preserve">minus 11</w:t>
            </w:r>
            <w:r>
              <w:t xml:space="preserve"> </w:t>
            </w:r>
            <w:r>
              <w:rPr>
                <w:i/>
                <w:iCs/>
              </w:rPr>
              <w:t xml:space="preserve">xīnfù</w:t>
            </w:r>
            <w:r>
              <w:t xml:space="preserve"> </w:t>
            </w:r>
            <w:r>
              <w:t xml:space="preserve">entries added by Xu Xuan</w:t>
            </w:r>
          </w:p>
        </w:tc>
        <w:tc>
          <w:tcPr/>
          <w:p>
            <w:pPr>
              <w:pStyle w:val="Compact"/>
              <w:jc w:val="right"/>
            </w:pPr>
            <w:r>
              <w:rPr>
                <w:b/>
                <w:bCs/>
              </w:rPr>
              <w:t xml:space="preserve">212</w:t>
            </w:r>
          </w:p>
        </w:tc>
        <w:tc>
          <w:tcPr/>
          <w:p>
            <w:pPr>
              <w:pStyle w:val="Compact"/>
              <w:jc w:val="right"/>
            </w:pPr>
            <w:r>
              <w:rPr>
                <w:b/>
                <w:bCs/>
              </w:rPr>
              <w:t xml:space="preserve">172</w:t>
            </w:r>
          </w:p>
        </w:tc>
      </w:tr>
      <w:tr>
        <w:tc>
          <w:tcPr/>
          <w:p>
            <w:pPr>
              <w:pStyle w:val="Compact"/>
            </w:pPr>
            <w:r>
              <w:t xml:space="preserve">Comparison group: ordinary compounds </w:t>
            </w:r>
            <w:r>
              <w:rPr>
                <w:rFonts w:hint="eastAsia"/>
              </w:rPr>
              <w:t xml:space="preserve">(聲)</w:t>
            </w:r>
            <w:r>
              <w:t xml:space="preserve"> on the same 172 phonetics</w:t>
            </w:r>
          </w:p>
        </w:tc>
        <w:tc>
          <w:tcPr/>
          <w:p>
            <w:pPr>
              <w:pStyle w:val="Compact"/>
              <w:jc w:val="right"/>
            </w:pPr>
            <w:r>
              <w:rPr>
                <w:b/>
                <w:bCs/>
              </w:rPr>
              <w:t xml:space="preserve">953</w:t>
            </w:r>
          </w:p>
        </w:tc>
        <w:tc>
          <w:tcPr/>
          <w:p>
            <w:pPr>
              <w:pStyle w:val="Compact"/>
            </w:pPr>
          </w:p>
        </w:tc>
      </w:tr>
      <w:tr>
        <w:tc>
          <w:tcPr/>
          <w:p>
            <w:pPr>
              <w:pStyle w:val="Compact"/>
            </w:pPr>
            <w:r>
              <w:t xml:space="preserve">Pairs with MC readings at both ends (labelled / ordinary)</w:t>
            </w:r>
          </w:p>
        </w:tc>
        <w:tc>
          <w:tcPr/>
          <w:p>
            <w:pPr>
              <w:pStyle w:val="Compact"/>
              <w:jc w:val="right"/>
            </w:pPr>
            <w:r>
              <w:t xml:space="preserve">177 / 858</w:t>
            </w:r>
          </w:p>
        </w:tc>
        <w:tc>
          <w:tcPr/>
          <w:p>
            <w:pPr>
              <w:pStyle w:val="Compact"/>
              <w:jc w:val="right"/>
            </w:pPr>
            <w:r>
              <w:t xml:space="preserve">152</w:t>
            </w:r>
          </w:p>
        </w:tc>
      </w:tr>
      <w:tr>
        <w:tc>
          <w:tcPr/>
          <w:p>
            <w:pPr>
              <w:pStyle w:val="Compact"/>
            </w:pPr>
            <w:r>
              <w:t xml:space="preserve">Pairs with Baxter–Sagart OC forms at both ends (labelled / ordinary)</w:t>
            </w:r>
          </w:p>
        </w:tc>
        <w:tc>
          <w:tcPr/>
          <w:p>
            <w:pPr>
              <w:pStyle w:val="Compact"/>
              <w:jc w:val="right"/>
            </w:pPr>
            <w:r>
              <w:t xml:space="preserve">60 / 249</w:t>
            </w:r>
          </w:p>
        </w:tc>
        <w:tc>
          <w:tcPr/>
          <w:p>
            <w:pPr>
              <w:pStyle w:val="Compact"/>
            </w:pPr>
          </w:p>
        </w:tc>
      </w:tr>
    </w:tbl>
    <w:p>
      <w:pPr>
        <w:pStyle w:val="BodyText"/>
      </w:pPr>
      <w:r>
        <w:t xml:space="preserve">The comparison group consists of every ordinary compound </w:t>
      </w:r>
      <w:r>
        <w:rPr>
          <w:rFonts w:hint="eastAsia"/>
        </w:rPr>
        <w:t xml:space="preserve">(X聲)</w:t>
      </w:r>
      <w:r>
        <w:t xml:space="preserve"> on the same 172 phonetics after the same exclusions, 953 entries in all. Keeping only phonetics with at least one labelled member guarantees that both groups come from the same series, which matters because homophony with the phonetic is far more likely inside a series than between random pairs.</w:t>
      </w:r>
    </w:p>
    <w:p>
      <w:pPr>
        <w:pStyle w:val="BodyText"/>
      </w:pPr>
      <w:r>
        <w:t xml:space="preserve">One subset needs separate treatment. Forty labelled entries are filed in the section headed by their own phonetic, as </w:t>
      </w:r>
      <w:r>
        <w:rPr>
          <w:rFonts w:hint="eastAsia"/>
        </w:rPr>
        <w:t xml:space="preserve">從</w:t>
      </w:r>
      <w:r>
        <w:t xml:space="preserve"> is filed under </w:t>
      </w:r>
      <w:r>
        <w:rPr>
          <w:rFonts w:hint="eastAsia"/>
        </w:rPr>
        <w:t xml:space="preserve">从</w:t>
      </w:r>
      <w:r>
        <w:t xml:space="preserve"> and </w:t>
      </w:r>
      <w:r>
        <w:rPr>
          <w:rFonts w:hint="eastAsia"/>
        </w:rPr>
        <w:t xml:space="preserve">兩</w:t>
      </w:r>
      <w:r>
        <w:t xml:space="preserve"> under 㒳. By Wang Yun’s own rule a differentiated graph filed in its base’s section always carries the label, and his one example, </w:t>
      </w:r>
      <w:r>
        <w:rPr>
          <w:rFonts w:hint="eastAsia"/>
        </w:rPr>
        <w:t xml:space="preserve">胖</w:t>
      </w:r>
      <w:r>
        <w:t xml:space="preserve"> under </w:t>
      </w:r>
      <w:r>
        <w:rPr>
          <w:rFonts w:hint="eastAsia"/>
        </w:rPr>
        <w:t xml:space="preserve">半,</w:t>
      </w:r>
      <w:r>
        <w:t xml:space="preserve"> is among these 40; they are therefore the candidates for his third kind. H4 tests this subset only, not differentiation as a whole. Their label also follows from Xu’s filing system, a section head being by definition the meaningful component, and no ordinary compound is ever filed this way. Every main model is therefore also run without them (H4).</w:t>
      </w:r>
    </w:p>
    <w:p>
      <w:pPr>
        <w:pStyle w:val="BodyText"/>
      </w:pPr>
      <w:r>
        <w:t xml:space="preserve">For H3, each labelled entry was collated with the Xiǎo Xú recension (</w:t>
      </w:r>
      <w:r>
        <w:rPr>
          <w:i/>
          <w:iCs/>
        </w:rPr>
        <w:t xml:space="preserve">Shuōwén jiězì xìzhuàn</w:t>
      </w:r>
      <w:r>
        <w:t xml:space="preserve"> </w:t>
      </w:r>
      <w:r>
        <w:rPr>
          <w:rFonts w:hint="eastAsia"/>
        </w:rPr>
        <w:t xml:space="preserve">說文解字繫傳)</w:t>
      </w:r>
      <w:r>
        <w:t xml:space="preserve"> in the Sibu congkan text (digital edition kanripo KR1j0019). Entries were located by unique text anchors, and Xu Shen’s analysis, before Xu Kai’s comment </w:t>
      </w:r>
      <w:r>
        <w:rPr>
          <w:rFonts w:hint="eastAsia"/>
        </w:rPr>
        <w:t xml:space="preserve">(臣鍇曰),</w:t>
      </w:r>
      <w:r>
        <w:t xml:space="preserve"> was read for the label; the readings were made with an LLM-based assistant, and every quoted reading was checked against the text. Of the 212 labels, 100 appear in both recensions and 48 in the Dà Xú alone. The other 64 cannot be decided: 56 fall on pages that the digital text omits in whole or in part, seven in juan 25, which the Xiǎo Xú lost and later supplied from the Dà Xú, and one, </w:t>
      </w:r>
      <w:r>
        <w:rPr>
          <w:rFonts w:hint="eastAsia"/>
        </w:rPr>
        <w:t xml:space="preserve">詔,</w:t>
      </w:r>
      <w:r>
        <w:t xml:space="preserve"> whose Dà Xú-style fǎnqiè suggests that it was supplied the same way.</w:t>
      </w:r>
    </w:p>
    <w:bookmarkEnd w:id="15"/>
    <w:bookmarkStart w:id="16" w:name="sound"/>
    <w:p>
      <w:pPr>
        <w:pStyle w:val="Heading3"/>
      </w:pPr>
      <w:r>
        <w:t xml:space="preserve">3.2 Sound</w:t>
      </w:r>
    </w:p>
    <w:p>
      <w:pPr>
        <w:pStyle w:val="FirstParagraph"/>
      </w:pPr>
      <w:r>
        <w:t xml:space="preserve">The primary tests use Middle Chinese. Each character’s Dà Xú fǎnqiè was matched against the</w:t>
      </w:r>
      <w:r>
        <w:t xml:space="preserve"> </w:t>
      </w:r>
      <w:r>
        <w:rPr>
          <w:i/>
          <w:iCs/>
        </w:rPr>
        <w:t xml:space="preserve">Guǎngyùn</w:t>
      </w:r>
      <w:r>
        <w:t xml:space="preserve"> </w:t>
      </w:r>
      <w:r>
        <w:rPr>
          <w:rFonts w:hint="eastAsia"/>
        </w:rPr>
        <w:t xml:space="preserve">廣韻</w:t>
      </w:r>
      <w:r>
        <w:t xml:space="preserve"> readings in the open tshet-uinh database (GitHub, nk2028) and written in Baxter–Sagart (2014) MC notation. For each pair of member and phonetic, three variables were derived: whether the syllables are identical; whether they differ in tone and/or voicing of the initial and in nothing else; and, if so, which member carries the departing tone. Because the</w:t>
      </w:r>
      <w:r>
        <w:t xml:space="preserve"> </w:t>
      </w:r>
      <w:r>
        <w:rPr>
          <w:i/>
          <w:iCs/>
        </w:rPr>
        <w:t xml:space="preserve">Guǎngyùn</w:t>
      </w:r>
      <w:r>
        <w:t xml:space="preserve"> </w:t>
      </w:r>
      <w:r>
        <w:t xml:space="preserve">matching is itself an inference, identity was also coded directly as identity of the two fǎnqiè strings.</w:t>
      </w:r>
    </w:p>
    <w:p>
      <w:pPr>
        <w:pStyle w:val="BodyText"/>
      </w:pPr>
      <w:r>
        <w:t xml:space="preserve">Why MC first? Partly for coverage: MC readings exist at both ends for 89% of pairs, Old Chinese reconstructions for only 27%. Partly to avoid circularity, since Baxter–Sagart reconstructions draw on phonetic-series evidence and MC readings do not. And the two relations of main interest, identity and the departing tone, are visible in MC anyway.</w:t>
      </w:r>
    </w:p>
    <w:p>
      <w:pPr>
        <w:pStyle w:val="BodyText"/>
      </w:pPr>
      <w:r>
        <w:t xml:space="preserve">Old Chinese forms (Baxter &amp; Sagart 2014, from the open cddb database, GitHub digling/cddb) serve a narrower purpose, typing the affixes that MC does not show. Each pair was classed as identical (I); different only in prefixes, suffixes (including *-ʔ and *-s), pharyngealisation or medial *r (R, a regular affix or alternation); or different in the initial at the same place (O), at a different place (O2), in the vowel (V) or in the coda (C).</w:t>
      </w:r>
    </w:p>
    <w:bookmarkEnd w:id="16"/>
    <w:bookmarkStart w:id="17" w:name="meaning"/>
    <w:p>
      <w:pPr>
        <w:pStyle w:val="Heading3"/>
      </w:pPr>
      <w:r>
        <w:t xml:space="preserve">3.3 Meaning</w:t>
      </w:r>
    </w:p>
    <w:p>
      <w:pPr>
        <w:pStyle w:val="FirstParagraph"/>
      </w:pPr>
      <w:r>
        <w:t xml:space="preserve">Xu wrote the gloss and assigned the label in a single act, and this is the central difficulty for any semantic test. In 58 of the 212 labelled entries (27.4%) the definition contains the phonetic character itself, as in </w:t>
      </w:r>
      <w:r>
        <w:rPr>
          <w:rFonts w:hint="eastAsia"/>
        </w:rPr>
        <w:t xml:space="preserve">政</w:t>
      </w:r>
      <w:r>
        <w:t xml:space="preserve"> </w:t>
      </w:r>
      <w:r>
        <w:rPr>
          <w:rFonts w:hint="eastAsia"/>
        </w:rPr>
        <w:t xml:space="preserve">正也,</w:t>
      </w:r>
      <w:r>
        <w:t xml:space="preserve"> </w:t>
      </w:r>
      <w:r>
        <w:rPr>
          <w:rFonts w:hint="eastAsia"/>
        </w:rPr>
        <w:t xml:space="preserve">枰</w:t>
      </w:r>
      <w:r>
        <w:t xml:space="preserve"> </w:t>
      </w:r>
      <w:r>
        <w:rPr>
          <w:rFonts w:hint="eastAsia"/>
        </w:rPr>
        <w:t xml:space="preserve">平也</w:t>
      </w:r>
      <w:r>
        <w:t xml:space="preserve"> or </w:t>
      </w:r>
      <w:r>
        <w:rPr>
          <w:rFonts w:hint="eastAsia"/>
        </w:rPr>
        <w:t xml:space="preserve">劑</w:t>
      </w:r>
      <w:r>
        <w:t xml:space="preserve"> </w:t>
      </w:r>
      <w:r>
        <w:rPr>
          <w:rFonts w:hint="eastAsia"/>
        </w:rPr>
        <w:t xml:space="preserve">齊也;</w:t>
      </w:r>
      <w:r>
        <w:t xml:space="preserve"> among ordinary compounds the figure is 11 of 953 (1.2%). A test based on Xu’s glosses alone would partly measure his glossing habits. We therefore flag these paronomastic glosses, rerun every test without them, and code meaning on a sheet from which Xu’s structural analysis has been removed.</w:t>
      </w:r>
    </w:p>
    <w:p>
      <w:pPr>
        <w:pStyle w:val="BodyText"/>
      </w:pPr>
      <w:r>
        <w:t xml:space="preserve">The sheet holds a random sample of 100 pairs (40 labelled, 60 ordinary) drawn from pairs with Old Chinese forms at both ends. For each pair it shows only the phonetic character and the member character with their</w:t>
      </w:r>
      <w:r>
        <w:t xml:space="preserve"> </w:t>
      </w:r>
      <w:r>
        <w:rPr>
          <w:i/>
          <w:iCs/>
        </w:rPr>
        <w:t xml:space="preserve">Shuōwén</w:t>
      </w:r>
      <w:r>
        <w:t xml:space="preserve"> </w:t>
      </w:r>
      <w:r>
        <w:t xml:space="preserve">glosses, stripped of </w:t>
      </w:r>
      <w:r>
        <w:rPr>
          <w:rFonts w:hint="eastAsia"/>
        </w:rPr>
        <w:t xml:space="preserve">从某,</w:t>
      </w:r>
      <w:r>
        <w:t xml:space="preserve"> </w:t>
      </w:r>
      <w:r>
        <w:rPr>
          <w:rFonts w:hint="eastAsia"/>
        </w:rPr>
        <w:t xml:space="preserve">某聲</w:t>
      </w:r>
      <w:r>
        <w:t xml:space="preserve"> and </w:t>
      </w:r>
      <w:r>
        <w:rPr>
          <w:rFonts w:hint="eastAsia"/>
        </w:rPr>
        <w:t xml:space="preserve">某亦聲,</w:t>
      </w:r>
      <w:r>
        <w:t xml:space="preserve"> and the relation between the two basic meanings </w:t>
      </w:r>
      <w:r>
        <w:rPr>
          <w:rFonts w:hint="eastAsia"/>
        </w:rPr>
        <w:t xml:space="preserve">(本義)</w:t>
      </w:r>
      <w:r>
        <w:t xml:space="preserve"> is coded Y (same or near-synonymous), E (one step of extension), N (no relation) or X (proper name). Six sampled items later fell outside the analysed population as</w:t>
      </w:r>
      <w:r>
        <w:t xml:space="preserve"> </w:t>
      </w:r>
      <w:r>
        <w:rPr>
          <w:i/>
          <w:iCs/>
        </w:rPr>
        <w:t xml:space="preserve">xīnfù</w:t>
      </w:r>
      <w:r>
        <w:t xml:space="preserve"> </w:t>
      </w:r>
      <w:r>
        <w:t xml:space="preserve">or false hits, leaving 94.</w:t>
      </w:r>
    </w:p>
    <w:p>
      <w:pPr>
        <w:pStyle w:val="BodyText"/>
      </w:pPr>
      <w:r>
        <w:t xml:space="preserve">Both codings of this sheet were produced by a large language model (LLM), and we report them as such. The first was made by an LLM-based assistant (Claude) during data preparation, with the labels visible. The second came from an independent instance of the same model family, which received only the coding instructions and the stripped glosses and had no access to the labels, the data files or the first coding. Agreement is good: Cohen’s κ = 0.77 over the four categories (n = 100; 86% raw agreement), 0.76 when three items that had appeared as examples in project documents are excluded (n = 97), and 0.68 for the binary contrast of Y against the rest. None of the 14 disagreements opposes Y to N. Two models of one family may nonetheless share their errors, so κ may overstate reliability, and it is in no sense a measure of human inter-coder agreement. H2 is tested on the blind second coding. [Placeholder: a human coding of the same 100 items by the author, with κ against the blind coding, to be added before submission.]</w:t>
      </w:r>
    </w:p>
    <w:p>
      <w:pPr>
        <w:pStyle w:val="BodyText"/>
      </w:pPr>
      <w:r>
        <w:t xml:space="preserve">A further coding, used only descriptively, assigned each MC-homophonous pair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a change of word class (conversion, C), an unrelated homophone or phonetic loan (U), or a proper name (X). The first coder made it with the labels visible. These categories borrow Wang’s terms but not his criteria. Ours classify the relation between the two words, his what the added component does to the base graph, and the two can disagree: </w:t>
      </w:r>
      <w:r>
        <w:rPr>
          <w:rFonts w:hint="eastAsia"/>
        </w:rPr>
        <w:t xml:space="preserve">傾,</w:t>
      </w:r>
      <w:r>
        <w:t xml:space="preserve"> which Wang counts as a differentiated graph of </w:t>
      </w:r>
      <w:r>
        <w:rPr>
          <w:rFonts w:hint="eastAsia"/>
        </w:rPr>
        <w:t xml:space="preserve">頃,</w:t>
      </w:r>
      <w:r>
        <w:t xml:space="preserve"> was coded L. L and F together are therefore the closer counterpart of Wang’s two categories.</w:t>
      </w:r>
    </w:p>
    <w:bookmarkEnd w:id="17"/>
    <w:bookmarkStart w:id="18" w:name="models"/>
    <w:p>
      <w:pPr>
        <w:pStyle w:val="Heading3"/>
      </w:pPr>
      <w:r>
        <w:t xml:space="preserve">3.4 Models</w:t>
      </w:r>
    </w:p>
    <w:p>
      <w:pPr>
        <w:pStyle w:val="FirstParagraph"/>
      </w:pPr>
      <w:r>
        <w:t xml:space="preserve">Each confirmatory hypothesis is a logistic regression of the outcome on the label, estimated by generalised estimating equations (GEE) with observations clustered by phonetic under an exchangeable working correlation; random-intercept models, outcome ~ label + (1 | phonetic), fitted by variational Bayes, serve as a check. Since each hypothesis predicts a direction, p-values are one-sided, and they are Holm-corrected across the five confirmatory tests (H1a; H1b in MC and in OC; H1c; H2). Descriptive comparisons, including the</w:t>
      </w:r>
      <w:r>
        <w:t xml:space="preserve"> </w:t>
      </w:r>
      <w:r>
        <w:t xml:space="preserve">“matched”</w:t>
      </w:r>
      <w:r>
        <w:t xml:space="preserve"> </w:t>
      </w:r>
      <w:r>
        <w:t xml:space="preserve">subsets of phonetics that have members of both kinds, use Fisher’s exact test. The models were fitted in Python (statsmodels); a re-estimation with lme4 is planned.</w:t>
      </w:r>
    </w:p>
    <w:p>
      <w:pPr>
        <w:pStyle w:val="BodyText"/>
      </w:pPr>
      <w:r>
        <w:t xml:space="preserve">We should be explicit that the hypotheses were refined after an exploratory look at this same population. A complete, finite population leaves nothing to hold out. What can be done is to report every test, the nulls included, to rely for H2 on a coding made after the hypotheses were fixed, and to treat the Duan and Xiǎo Xú layers as partial replications.</w:t>
      </w:r>
    </w:p>
    <w:bookmarkEnd w:id="18"/>
    <w:bookmarkEnd w:id="19"/>
    <w:bookmarkStart w:id="26" w:name="results"/>
    <w:p>
      <w:pPr>
        <w:pStyle w:val="Heading2"/>
      </w:pPr>
      <w:r>
        <w:t xml:space="preserve">4. Results</w:t>
      </w:r>
    </w:p>
    <w:bookmarkStart w:id="20" w:name="homophony-h1a"/>
    <w:p>
      <w:pPr>
        <w:pStyle w:val="Heading3"/>
      </w:pPr>
      <w:r>
        <w:t xml:space="preserve">4.1 Homophony (H1a)</w:t>
      </w:r>
    </w:p>
    <w:p>
      <w:pPr>
        <w:pStyle w:val="FirstParagraph"/>
      </w:pPr>
      <w:r>
        <w:t xml:space="preserve">The clearest result is also the simplest. More than a third of the labelled characters with MC readings (63 of 177, 35.6%) are homophonous with their phonetic, against 15.5% of ordinary compounds on the same phonetics (133 of 858). Clustering by phonetic barely dents the effect (OR 2.38, 95% CI 1.69–3.34; Holm p = 1.2 × 10⁻⁶), and none of the checks in Table 2 does either. At the OC level the contrast is sharper still, 25.0% against 5.2%, though on far smaller numbers.</w:t>
      </w:r>
    </w:p>
    <w:p>
      <w:pPr>
        <w:pStyle w:val="BodyText"/>
      </w:pPr>
      <w:r>
        <w:rPr>
          <w:b/>
          <w:bCs/>
        </w:rPr>
        <w:t xml:space="preserve">Table 2.</w:t>
      </w:r>
      <w:r>
        <w:t xml:space="preserve"> </w:t>
      </w:r>
      <w:r>
        <w:t xml:space="preserve">H1a: identity of sound between member and phonetic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MC identical, all phonetics</w:t>
            </w:r>
          </w:p>
        </w:tc>
        <w:tc>
          <w:tcPr/>
          <w:p>
            <w:pPr>
              <w:pStyle w:val="Compact"/>
            </w:pPr>
            <w:r>
              <w:t xml:space="preserve">63/177 (35.6%)</w:t>
            </w:r>
          </w:p>
        </w:tc>
        <w:tc>
          <w:tcPr/>
          <w:p>
            <w:pPr>
              <w:pStyle w:val="Compact"/>
            </w:pPr>
            <w:r>
              <w:t xml:space="preserve">133/858 (15.5%)</w:t>
            </w:r>
          </w:p>
        </w:tc>
        <w:tc>
          <w:tcPr/>
          <w:p>
            <w:pPr>
              <w:pStyle w:val="Compact"/>
            </w:pPr>
            <w:r>
              <w:t xml:space="preserve">GEE OR 2.38 [1.69, 3.34]; Holm p = 1.2 × 10⁻⁶</w:t>
            </w:r>
          </w:p>
        </w:tc>
      </w:tr>
      <w:tr>
        <w:tc>
          <w:tcPr/>
          <w:p>
            <w:pPr>
              <w:pStyle w:val="Compact"/>
            </w:pPr>
            <w:r>
              <w:t xml:space="preserve">MC identical, 121 matched phonetics</w:t>
            </w:r>
          </w:p>
        </w:tc>
        <w:tc>
          <w:tcPr/>
          <w:p>
            <w:pPr>
              <w:pStyle w:val="Compact"/>
            </w:pPr>
            <w:r>
              <w:t xml:space="preserve">50/148 (33.8%)</w:t>
            </w:r>
          </w:p>
        </w:tc>
        <w:tc>
          <w:tcPr/>
          <w:p>
            <w:pPr>
              <w:pStyle w:val="Compact"/>
            </w:pPr>
            <w:r>
              <w:t xml:space="preserve">130/839 (15.5%)</w:t>
            </w:r>
          </w:p>
        </w:tc>
        <w:tc>
          <w:tcPr/>
          <w:p>
            <w:pPr>
              <w:pStyle w:val="Compact"/>
            </w:pPr>
            <w:r>
              <w:t xml:space="preserve">Fisher p = 5.2 × 10⁻⁷</w:t>
            </w:r>
          </w:p>
        </w:tc>
      </w:tr>
      <w:tr>
        <w:tc>
          <w:tcPr/>
          <w:p>
            <w:pPr>
              <w:pStyle w:val="Compact"/>
            </w:pPr>
            <w:r>
              <w:t xml:space="preserve">Dà Xú fǎnqiè identical</w:t>
            </w:r>
          </w:p>
        </w:tc>
        <w:tc>
          <w:tcPr/>
          <w:p>
            <w:pPr>
              <w:pStyle w:val="Compact"/>
            </w:pPr>
            <w:r>
              <w:t xml:space="preserve">68/204 (33.3%)</w:t>
            </w:r>
          </w:p>
        </w:tc>
        <w:tc>
          <w:tcPr/>
          <w:p>
            <w:pPr>
              <w:pStyle w:val="Compact"/>
            </w:pPr>
            <w:r>
              <w:t xml:space="preserve">128/947 (13.5%)</w:t>
            </w:r>
          </w:p>
        </w:tc>
        <w:tc>
          <w:tcPr/>
          <w:p>
            <w:pPr>
              <w:pStyle w:val="Compact"/>
            </w:pPr>
            <w:r>
              <w:t xml:space="preserve">GEE OR 2.43 [1.74, 3.39]</w:t>
            </w:r>
          </w:p>
        </w:tc>
      </w:tr>
      <w:tr>
        <w:tc>
          <w:tcPr/>
          <w:p>
            <w:pPr>
              <w:pStyle w:val="Compact"/>
            </w:pPr>
            <w:r>
              <w:t xml:space="preserve">MC identical, paronomastic glosses removed</w:t>
            </w:r>
          </w:p>
        </w:tc>
        <w:tc>
          <w:tcPr/>
          <w:p>
            <w:pPr>
              <w:pStyle w:val="Compact"/>
            </w:pPr>
            <w:r>
              <w:t xml:space="preserve">40/126 (31.7%)</w:t>
            </w:r>
          </w:p>
        </w:tc>
        <w:tc>
          <w:tcPr/>
          <w:p>
            <w:pPr>
              <w:pStyle w:val="Compact"/>
            </w:pPr>
            <w:r>
              <w:t xml:space="preserve">131/848 (15.4%)</w:t>
            </w:r>
          </w:p>
        </w:tc>
        <w:tc>
          <w:tcPr/>
          <w:p>
            <w:pPr>
              <w:pStyle w:val="Compact"/>
            </w:pPr>
            <w:r>
              <w:t xml:space="preserve">Fisher p = 2.1 × 10⁻⁵</w:t>
            </w:r>
          </w:p>
        </w:tc>
      </w:tr>
      <w:tr>
        <w:tc>
          <w:tcPr/>
          <w:p>
            <w:pPr>
              <w:pStyle w:val="Compact"/>
            </w:pPr>
            <w:r>
              <w:t xml:space="preserve">MC identical, 40 labels filed under own phonetic removed</w:t>
            </w:r>
          </w:p>
        </w:tc>
        <w:tc>
          <w:tcPr/>
          <w:p>
            <w:pPr>
              <w:pStyle w:val="Compact"/>
            </w:pPr>
            <w:r>
              <w:t xml:space="preserve">–</w:t>
            </w:r>
          </w:p>
        </w:tc>
        <w:tc>
          <w:tcPr/>
          <w:p>
            <w:pPr>
              <w:pStyle w:val="Compact"/>
            </w:pPr>
            <w:r>
              <w:t xml:space="preserve">–</w:t>
            </w:r>
          </w:p>
        </w:tc>
        <w:tc>
          <w:tcPr/>
          <w:p>
            <w:pPr>
              <w:pStyle w:val="Compact"/>
            </w:pPr>
            <w:r>
              <w:t xml:space="preserve">GEE OR 2.51 [1.74, 3.60]; Holm p = 1.3 × 10⁻⁶</w:t>
            </w:r>
          </w:p>
        </w:tc>
      </w:tr>
      <w:tr>
        <w:tc>
          <w:tcPr/>
          <w:p>
            <w:pPr>
              <w:pStyle w:val="Compact"/>
            </w:pPr>
            <w:r>
              <w:t xml:space="preserve">MC identical, labels shared by both recensions only</w:t>
            </w:r>
          </w:p>
        </w:tc>
        <w:tc>
          <w:tcPr/>
          <w:p>
            <w:pPr>
              <w:pStyle w:val="Compact"/>
            </w:pPr>
            <w:r>
              <w:t xml:space="preserve">25/84 (29.8%)</w:t>
            </w:r>
          </w:p>
        </w:tc>
        <w:tc>
          <w:tcPr/>
          <w:p>
            <w:pPr>
              <w:pStyle w:val="Compact"/>
            </w:pPr>
            <w:r>
              <w:t xml:space="preserve">68/477 (14.3%)</w:t>
            </w:r>
          </w:p>
        </w:tc>
        <w:tc>
          <w:tcPr/>
          <w:p>
            <w:pPr>
              <w:pStyle w:val="Compact"/>
            </w:pPr>
            <w:r>
              <w:t xml:space="preserve">GEE OR 2.14 [1.24, 3.68]; one-sided p = 0.003</w:t>
            </w:r>
          </w:p>
        </w:tc>
      </w:tr>
      <w:tr>
        <w:tc>
          <w:tcPr/>
          <w:p>
            <w:pPr>
              <w:pStyle w:val="Compact"/>
            </w:pPr>
            <w:r>
              <w:t xml:space="preserve">MC identical, Wang Yun’s 9 rejected labels removed</w:t>
            </w:r>
          </w:p>
        </w:tc>
        <w:tc>
          <w:tcPr/>
          <w:p>
            <w:pPr>
              <w:pStyle w:val="Compact"/>
            </w:pPr>
            <w:r>
              <w:t xml:space="preserve">59/168 (35.1%)</w:t>
            </w:r>
          </w:p>
        </w:tc>
        <w:tc>
          <w:tcPr/>
          <w:p>
            <w:pPr>
              <w:pStyle w:val="Compact"/>
            </w:pPr>
            <w:r>
              <w:t xml:space="preserve">121/818 (14.8%)</w:t>
            </w:r>
          </w:p>
        </w:tc>
        <w:tc>
          <w:tcPr/>
          <w:p>
            <w:pPr>
              <w:pStyle w:val="Compact"/>
            </w:pPr>
            <w:r>
              <w:t xml:space="preserve">GEE OR 2.51 [1.76, 3.57]; one-sided p = 1.8 × 10⁻⁷</w:t>
            </w:r>
          </w:p>
        </w:tc>
      </w:tr>
      <w:tr>
        <w:tc>
          <w:tcPr/>
          <w:p>
            <w:pPr>
              <w:pStyle w:val="Compact"/>
            </w:pPr>
            <w:r>
              <w:t xml:space="preserve">OC (Baxter–Sagart) identical</w:t>
            </w:r>
          </w:p>
        </w:tc>
        <w:tc>
          <w:tcPr/>
          <w:p>
            <w:pPr>
              <w:pStyle w:val="Compact"/>
            </w:pPr>
            <w:r>
              <w:t xml:space="preserve">15/60 (25.0%)</w:t>
            </w:r>
          </w:p>
        </w:tc>
        <w:tc>
          <w:tcPr/>
          <w:p>
            <w:pPr>
              <w:pStyle w:val="Compact"/>
            </w:pPr>
            <w:r>
              <w:t xml:space="preserve">13/249 (5.2%)</w:t>
            </w:r>
          </w:p>
        </w:tc>
        <w:tc>
          <w:tcPr/>
          <w:p>
            <w:pPr>
              <w:pStyle w:val="Compact"/>
            </w:pPr>
            <w:r>
              <w:t xml:space="preserve">Fisher p = 2.1 × 10⁻⁵</w:t>
            </w:r>
          </w:p>
        </w:tc>
      </w:tr>
    </w:tbl>
    <w:p>
      <w:pPr>
        <w:pStyle w:val="BodyText"/>
      </w:pPr>
      <w:r>
        <w:rPr>
          <w:i/>
          <w:iCs/>
        </w:rPr>
        <w:t xml:space="preserve">Note.</w:t>
      </w:r>
      <w:r>
        <w:t xml:space="preserve"> </w:t>
      </w:r>
      <w:r>
        <w:t xml:space="preserve">Fisher tests are one-sided. The random-intercept model gives OR 2.77 [1.96, 3.93] for the first row. Removing Wang’s nine labels also removes the phonetics left without a labelled member, hence the smaller ordinary group; removing </w:t>
      </w:r>
      <w:r>
        <w:rPr>
          <w:rFonts w:hint="eastAsia"/>
        </w:rPr>
        <w:t xml:space="preserve">媄</w:t>
      </w:r>
      <w:r>
        <w:t xml:space="preserve"> as well, or recoding the nine as ordinary compounds instead of removing them, gives OR 2.47 and 2.49.</w:t>
      </w:r>
    </w:p>
    <w:bookmarkEnd w:id="20"/>
    <w:bookmarkStart w:id="21" w:name="other-affixes-and-alternations-h1b"/>
    <w:p>
      <w:pPr>
        <w:pStyle w:val="Heading3"/>
      </w:pPr>
      <w:r>
        <w:t xml:space="preserve">4.2 Other affixes and alternations (H1b)</w:t>
      </w:r>
    </w:p>
    <w:p>
      <w:pPr>
        <w:pStyle w:val="FirstParagraph"/>
      </w:pPr>
      <w:r>
        <w:t xml:space="preserve">H1b fails. Among non-identical pairs, 40.0% of labelled and 35.6% of ordinary compounds differ from their phonetic by an OC affix or regular alternation alone (OR 1.17, Holm p = 0.31); within the matched phonetics the order is even reversed (39.4% against 46.5%), and no affix subtype contains more than two labelled pairs. The MC figures look more favourable at first, with tone or voicing alternations in 28.9% of labelled against 20.7% of ordinary non-identical pairs, but the difference does not survive clustering (OR 1.29, one-sided p = 0.10, Holm p = 0.20). Nor does it reflect a general excess. Once the departing-tone members discussed in Section 4.3 are set aside, the remaining alternations sit exactly at baseline, 14.9% against 14.8% (Table 3).</w:t>
      </w:r>
    </w:p>
    <w:p>
      <w:pPr>
        <w:pStyle w:val="BodyText"/>
      </w:pPr>
      <w:r>
        <w:rPr>
          <w:b/>
          <w:bCs/>
        </w:rPr>
        <w:t xml:space="preserve">Table 3.</w:t>
      </w:r>
      <w:r>
        <w:t xml:space="preserve"> </w:t>
      </w:r>
      <w:r>
        <w:t xml:space="preserve">H1b: regular relations among non-identical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OC affix or regular alternation only (R)</w:t>
            </w:r>
          </w:p>
        </w:tc>
        <w:tc>
          <w:tcPr/>
          <w:p>
            <w:pPr>
              <w:pStyle w:val="Compact"/>
            </w:pPr>
            <w:r>
              <w:t xml:space="preserve">18/45 (40.0%)</w:t>
            </w:r>
          </w:p>
        </w:tc>
        <w:tc>
          <w:tcPr/>
          <w:p>
            <w:pPr>
              <w:pStyle w:val="Compact"/>
            </w:pPr>
            <w:r>
              <w:t xml:space="preserve">84/236 (35.6%)</w:t>
            </w:r>
          </w:p>
        </w:tc>
        <w:tc>
          <w:tcPr/>
          <w:p>
            <w:pPr>
              <w:pStyle w:val="Compact"/>
            </w:pPr>
            <w:r>
              <w:t xml:space="preserve">GEE OR 1.17 [0.62, 2.22]; Holm p = 0.31</w:t>
            </w:r>
          </w:p>
        </w:tc>
      </w:tr>
      <w:tr>
        <w:tc>
          <w:tcPr/>
          <w:p>
            <w:pPr>
              <w:pStyle w:val="Compact"/>
            </w:pPr>
            <w:r>
              <w:t xml:space="preserve">the same, 31 matched phonetics</w:t>
            </w:r>
          </w:p>
        </w:tc>
        <w:tc>
          <w:tcPr/>
          <w:p>
            <w:pPr>
              <w:pStyle w:val="Compact"/>
            </w:pPr>
            <w:r>
              <w:t xml:space="preserve">13/33 (39.4%)</w:t>
            </w:r>
          </w:p>
        </w:tc>
        <w:tc>
          <w:tcPr/>
          <w:p>
            <w:pPr>
              <w:pStyle w:val="Compact"/>
            </w:pPr>
            <w:r>
              <w:t xml:space="preserve">40/86 (46.5%)</w:t>
            </w:r>
          </w:p>
        </w:tc>
        <w:tc>
          <w:tcPr/>
          <w:p>
            <w:pPr>
              <w:pStyle w:val="Compact"/>
            </w:pPr>
            <w:r>
              <w:t xml:space="preserve">Fisher p = 0.82</w:t>
            </w:r>
          </w:p>
        </w:tc>
      </w:tr>
      <w:tr>
        <w:tc>
          <w:tcPr/>
          <w:p>
            <w:pPr>
              <w:pStyle w:val="Compact"/>
            </w:pPr>
            <w:r>
              <w:t xml:space="preserve">OC different initial, same place (O)</w:t>
            </w:r>
          </w:p>
        </w:tc>
        <w:tc>
          <w:tcPr/>
          <w:p>
            <w:pPr>
              <w:pStyle w:val="Compact"/>
            </w:pPr>
            <w:r>
              <w:t xml:space="preserve">13/45</w:t>
            </w:r>
          </w:p>
        </w:tc>
        <w:tc>
          <w:tcPr/>
          <w:p>
            <w:pPr>
              <w:pStyle w:val="Compact"/>
            </w:pPr>
            <w:r>
              <w:t xml:space="preserve">85/236</w:t>
            </w:r>
          </w:p>
        </w:tc>
        <w:tc>
          <w:tcPr/>
          <w:p>
            <w:pPr>
              <w:pStyle w:val="Compact"/>
            </w:pPr>
            <w:r>
              <w:t xml:space="preserve">descriptive</w:t>
            </w:r>
          </w:p>
        </w:tc>
      </w:tr>
      <w:tr>
        <w:tc>
          <w:tcPr/>
          <w:p>
            <w:pPr>
              <w:pStyle w:val="Compact"/>
            </w:pPr>
            <w:r>
              <w:t xml:space="preserve">OC different place, vowel or coda (O2, V, C)</w:t>
            </w:r>
          </w:p>
        </w:tc>
        <w:tc>
          <w:tcPr/>
          <w:p>
            <w:pPr>
              <w:pStyle w:val="Compact"/>
            </w:pPr>
            <w:r>
              <w:t xml:space="preserve">14/45</w:t>
            </w:r>
          </w:p>
        </w:tc>
        <w:tc>
          <w:tcPr/>
          <w:p>
            <w:pPr>
              <w:pStyle w:val="Compact"/>
            </w:pPr>
            <w:r>
              <w:t xml:space="preserve">67/236</w:t>
            </w:r>
          </w:p>
        </w:tc>
        <w:tc>
          <w:tcPr/>
          <w:p>
            <w:pPr>
              <w:pStyle w:val="Compact"/>
            </w:pPr>
            <w:r>
              <w:t xml:space="preserve">descriptive</w:t>
            </w:r>
          </w:p>
        </w:tc>
      </w:tr>
      <w:tr>
        <w:tc>
          <w:tcPr/>
          <w:p>
            <w:pPr>
              <w:pStyle w:val="Compact"/>
            </w:pPr>
            <w:r>
              <w:t xml:space="preserve">MC tone and/or voicing alternation only</w:t>
            </w:r>
          </w:p>
        </w:tc>
        <w:tc>
          <w:tcPr/>
          <w:p>
            <w:pPr>
              <w:pStyle w:val="Compact"/>
            </w:pPr>
            <w:r>
              <w:t xml:space="preserve">33/114 (28.9%)</w:t>
            </w:r>
          </w:p>
        </w:tc>
        <w:tc>
          <w:tcPr/>
          <w:p>
            <w:pPr>
              <w:pStyle w:val="Compact"/>
            </w:pPr>
            <w:r>
              <w:t xml:space="preserve">150/725 (20.7%)</w:t>
            </w:r>
          </w:p>
        </w:tc>
        <w:tc>
          <w:tcPr/>
          <w:p>
            <w:pPr>
              <w:pStyle w:val="Compact"/>
            </w:pPr>
            <w:r>
              <w:t xml:space="preserve">GEE OR 1.29 [0.87, 1.91]; Holm p = 0.20</w:t>
            </w:r>
          </w:p>
        </w:tc>
      </w:tr>
      <w:tr>
        <w:tc>
          <w:tcPr/>
          <w:p>
            <w:pPr>
              <w:pStyle w:val="Compact"/>
            </w:pPr>
            <w:r>
              <w:t xml:space="preserve">the same, member-departing pairs set aside</w:t>
            </w:r>
          </w:p>
        </w:tc>
        <w:tc>
          <w:tcPr/>
          <w:p>
            <w:pPr>
              <w:pStyle w:val="Compact"/>
            </w:pPr>
            <w:r>
              <w:t xml:space="preserve">17/114 (14.9%)</w:t>
            </w:r>
          </w:p>
        </w:tc>
        <w:tc>
          <w:tcPr/>
          <w:p>
            <w:pPr>
              <w:pStyle w:val="Compact"/>
            </w:pPr>
            <w:r>
              <w:t xml:space="preserve">107/725 (14.8%)</w:t>
            </w:r>
          </w:p>
        </w:tc>
        <w:tc>
          <w:tcPr/>
          <w:p>
            <w:pPr>
              <w:pStyle w:val="Compact"/>
            </w:pPr>
            <w:r>
              <w:t xml:space="preserve">descriptive</w:t>
            </w:r>
          </w:p>
        </w:tc>
      </w:tr>
    </w:tbl>
    <w:bookmarkEnd w:id="21"/>
    <w:bookmarkStart w:id="22" w:name="the-departing-tone-h1c"/>
    <w:p>
      <w:pPr>
        <w:pStyle w:val="Heading3"/>
      </w:pPr>
      <w:r>
        <w:t xml:space="preserve">4.3 The departing tone (H1c)</w:t>
      </w:r>
    </w:p>
    <w:p>
      <w:pPr>
        <w:pStyle w:val="FirstParagraph"/>
      </w:pPr>
      <w:r>
        <w:t xml:space="preserve">Where member and phonetic differ only in tone or voicing, the labelled character is the departing-tone member in 16 of 33 cases (48.5%) and the ordinary compound in 43 of 150 (28.7%). The difference holds under clustering (OR 2.44, 95% CI 1.34–4.48; Holm p = 0.0056) and without the 40 labels filed under their own phonetic (OR 2.58, Holm p = 0.004). Among the labelled cases are </w:t>
      </w:r>
      <w:r>
        <w:rPr>
          <w:rFonts w:hint="eastAsia"/>
        </w:rPr>
        <w:t xml:space="preserve">殯</w:t>
      </w:r>
      <w:r>
        <w:t xml:space="preserve"> </w:t>
      </w:r>
      <w:r>
        <w:rPr>
          <w:i/>
          <w:iCs/>
        </w:rPr>
        <w:t xml:space="preserve">pjinH</w:t>
      </w:r>
      <w:r>
        <w:t xml:space="preserve"> </w:t>
      </w:r>
      <w:r>
        <w:t xml:space="preserve">beside </w:t>
      </w:r>
      <w:r>
        <w:rPr>
          <w:rFonts w:hint="eastAsia"/>
        </w:rPr>
        <w:t xml:space="preserve">賓</w:t>
      </w:r>
      <w:r>
        <w:t xml:space="preserve"> </w:t>
      </w:r>
      <w:r>
        <w:rPr>
          <w:i/>
          <w:iCs/>
        </w:rPr>
        <w:t xml:space="preserve">pjin</w:t>
      </w:r>
      <w:r>
        <w:t xml:space="preserve">, </w:t>
      </w:r>
      <w:r>
        <w:rPr>
          <w:rFonts w:hint="eastAsia"/>
        </w:rPr>
        <w:t xml:space="preserve">琀</w:t>
      </w:r>
      <w:r>
        <w:t xml:space="preserve"> </w:t>
      </w:r>
      <w:r>
        <w:rPr>
          <w:i/>
          <w:iCs/>
        </w:rPr>
        <w:t xml:space="preserve">homH</w:t>
      </w:r>
      <w:r>
        <w:t xml:space="preserve"> </w:t>
      </w:r>
      <w:r>
        <w:t xml:space="preserve">beside </w:t>
      </w:r>
      <w:r>
        <w:rPr>
          <w:rFonts w:hint="eastAsia"/>
        </w:rPr>
        <w:t xml:space="preserve">含</w:t>
      </w:r>
      <w:r>
        <w:t xml:space="preserve"> </w:t>
      </w:r>
      <w:r>
        <w:rPr>
          <w:i/>
          <w:iCs/>
        </w:rPr>
        <w:t xml:space="preserve">hom</w:t>
      </w:r>
      <w:r>
        <w:t xml:space="preserve">, </w:t>
      </w:r>
      <w:r>
        <w:rPr>
          <w:rFonts w:hint="eastAsia"/>
        </w:rPr>
        <w:t xml:space="preserve">憙</w:t>
      </w:r>
      <w:r>
        <w:t xml:space="preserve"> </w:t>
      </w:r>
      <w:r>
        <w:t xml:space="preserve">“to delight in”</w:t>
      </w:r>
      <w:r>
        <w:t xml:space="preserve"> </w:t>
      </w:r>
      <w:r>
        <w:rPr>
          <w:i/>
          <w:iCs/>
        </w:rPr>
        <w:t xml:space="preserve">xiH</w:t>
      </w:r>
      <w:r>
        <w:t xml:space="preserve"> </w:t>
      </w:r>
      <w:r>
        <w:t xml:space="preserve">beside </w:t>
      </w:r>
      <w:r>
        <w:rPr>
          <w:rFonts w:hint="eastAsia"/>
        </w:rPr>
        <w:t xml:space="preserve">喜</w:t>
      </w:r>
      <w:r>
        <w:t xml:space="preserve"> </w:t>
      </w:r>
      <w:r>
        <w:t xml:space="preserve">“joy”</w:t>
      </w:r>
      <w:r>
        <w:t xml:space="preserve"> </w:t>
      </w:r>
      <w:r>
        <w:rPr>
          <w:i/>
          <w:iCs/>
        </w:rPr>
        <w:t xml:space="preserve">xiX</w:t>
      </w:r>
      <w:r>
        <w:t xml:space="preserve">, and </w:t>
      </w:r>
      <w:r>
        <w:rPr>
          <w:rFonts w:hint="eastAsia"/>
        </w:rPr>
        <w:t xml:space="preserve">珥</w:t>
      </w:r>
      <w:r>
        <w:t xml:space="preserve"> </w:t>
      </w:r>
      <w:r>
        <w:t xml:space="preserve">“ear-jade”</w:t>
      </w:r>
      <w:r>
        <w:t xml:space="preserve"> </w:t>
      </w:r>
      <w:r>
        <w:rPr>
          <w:i/>
          <w:iCs/>
        </w:rPr>
        <w:t xml:space="preserve">nyiH</w:t>
      </w:r>
      <w:r>
        <w:t xml:space="preserve"> </w:t>
      </w:r>
      <w:r>
        <w:t xml:space="preserve">beside </w:t>
      </w:r>
      <w:r>
        <w:rPr>
          <w:rFonts w:hint="eastAsia"/>
        </w:rPr>
        <w:t xml:space="preserve">耳</w:t>
      </w:r>
      <w:r>
        <w:t xml:space="preserve"> </w:t>
      </w:r>
      <w:r>
        <w:t xml:space="preserve">“ear”</w:t>
      </w:r>
      <w:r>
        <w:t xml:space="preserve"> </w:t>
      </w:r>
      <w:r>
        <w:rPr>
          <w:i/>
          <w:iCs/>
        </w:rPr>
        <w:t xml:space="preserve">nyiX</w:t>
      </w:r>
      <w:r>
        <w:t xml:space="preserve">; </w:t>
      </w:r>
      <w:r>
        <w:rPr>
          <w:rFonts w:hint="eastAsia"/>
        </w:rPr>
        <w:t xml:space="preserve">殯,</w:t>
      </w:r>
      <w:r>
        <w:t xml:space="preserve"> </w:t>
      </w:r>
      <w:r>
        <w:rPr>
          <w:rFonts w:hint="eastAsia"/>
        </w:rPr>
        <w:t xml:space="preserve">憙</w:t>
      </w:r>
      <w:r>
        <w:t xml:space="preserve"> and </w:t>
      </w:r>
      <w:r>
        <w:rPr>
          <w:rFonts w:hint="eastAsia"/>
        </w:rPr>
        <w:t xml:space="preserve">珥</w:t>
      </w:r>
      <w:r>
        <w:t xml:space="preserve"> keep the label in the Xiǎo Xú and in Duan as well.</w:t>
      </w:r>
    </w:p>
    <w:p>
      <w:pPr>
        <w:pStyle w:val="BodyText"/>
      </w:pPr>
      <w:r>
        <w:t xml:space="preserve">H1c, as stated, is supported. But what exactly is the label selecting?</w:t>
      </w:r>
    </w:p>
    <w:p>
      <w:pPr>
        <w:pStyle w:val="BodyText"/>
      </w:pPr>
      <w:r>
        <w:t xml:space="preserve">We framed the hypothesis on the assumption that the label picks out the derived member of a pair, and a decomposition that we did not plan in advance shows that assumption to be wrong (Table 4). Labelled alternations do involve the departing tone more often than ordinary ones, 21 of 33 against 58 of 150 (OR 2.42). Once a pair involves the departing tone at all, however, the direction is the same in both groups: the compound, not the phonetic, is the departing-tone member in 16 of 21 labelled pairs (76%) and in 43 of 58 ordinary pairs (74%; Fisher p = 1.0, two-sided). Across the script, then, when a compound and its phonetic differ by *-s, the compound is usually the *-s form, whether or not Xu labelled it. What sets labelled pairs apart is the frequency of the *-s relation, not its direction.</w:t>
      </w:r>
    </w:p>
    <w:p>
      <w:pPr>
        <w:pStyle w:val="BodyText"/>
      </w:pPr>
      <w:r>
        <w:rPr>
          <w:b/>
          <w:bCs/>
        </w:rPr>
        <w:t xml:space="preserve">Table 4.</w:t>
      </w:r>
      <w:r>
        <w:t xml:space="preserve"> </w:t>
      </w:r>
      <w:r>
        <w:t xml:space="preserve">H1c: departing tone among pairs that differ only in tone and/or voicing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Member has the departing tone</w:t>
            </w:r>
          </w:p>
        </w:tc>
        <w:tc>
          <w:tcPr/>
          <w:p>
            <w:pPr>
              <w:pStyle w:val="Compact"/>
            </w:pPr>
            <w:r>
              <w:t xml:space="preserve">16/33 (48.5%)</w:t>
            </w:r>
          </w:p>
        </w:tc>
        <w:tc>
          <w:tcPr/>
          <w:p>
            <w:pPr>
              <w:pStyle w:val="Compact"/>
            </w:pPr>
            <w:r>
              <w:t xml:space="preserve">43/150 (28.7%)</w:t>
            </w:r>
          </w:p>
        </w:tc>
        <w:tc>
          <w:tcPr/>
          <w:p>
            <w:pPr>
              <w:pStyle w:val="Compact"/>
            </w:pPr>
            <w:r>
              <w:t xml:space="preserve">GEE OR 2.44 [1.34, 4.48]; Holm p = 0.0056</w:t>
            </w:r>
          </w:p>
        </w:tc>
      </w:tr>
      <w:tr>
        <w:tc>
          <w:tcPr/>
          <w:p>
            <w:pPr>
              <w:pStyle w:val="Compact"/>
            </w:pPr>
            <w:r>
              <w:t xml:space="preserve">the same, 22 matched phonetics</w:t>
            </w:r>
          </w:p>
        </w:tc>
        <w:tc>
          <w:tcPr/>
          <w:p>
            <w:pPr>
              <w:pStyle w:val="Compact"/>
            </w:pPr>
            <w:r>
              <w:t xml:space="preserve">11/24 (45.8%)</w:t>
            </w:r>
          </w:p>
        </w:tc>
        <w:tc>
          <w:tcPr/>
          <w:p>
            <w:pPr>
              <w:pStyle w:val="Compact"/>
            </w:pPr>
            <w:r>
              <w:t xml:space="preserve">18/77 (23.4%)</w:t>
            </w:r>
          </w:p>
        </w:tc>
        <w:tc>
          <w:tcPr/>
          <w:p>
            <w:pPr>
              <w:pStyle w:val="Compact"/>
            </w:pPr>
            <w:r>
              <w:t xml:space="preserve">Fisher p = 0.033</w:t>
            </w:r>
          </w:p>
        </w:tc>
      </w:tr>
      <w:tr>
        <w:tc>
          <w:tcPr/>
          <w:p>
            <w:pPr>
              <w:pStyle w:val="Compact"/>
            </w:pPr>
            <w:r>
              <w:t xml:space="preserve">Phonetic has the departing tone</w:t>
            </w:r>
          </w:p>
        </w:tc>
        <w:tc>
          <w:tcPr/>
          <w:p>
            <w:pPr>
              <w:pStyle w:val="Compact"/>
            </w:pPr>
            <w:r>
              <w:t xml:space="preserve">5/33 (15.2%)</w:t>
            </w:r>
          </w:p>
        </w:tc>
        <w:tc>
          <w:tcPr/>
          <w:p>
            <w:pPr>
              <w:pStyle w:val="Compact"/>
            </w:pPr>
            <w:r>
              <w:t xml:space="preserve">15/150 (10.0%)</w:t>
            </w:r>
          </w:p>
        </w:tc>
        <w:tc>
          <w:tcPr/>
          <w:p>
            <w:pPr>
              <w:pStyle w:val="Compact"/>
            </w:pPr>
            <w:r>
              <w:t xml:space="preserve">Fisher p = 0.28</w:t>
            </w:r>
          </w:p>
        </w:tc>
      </w:tr>
      <w:tr>
        <w:tc>
          <w:tcPr/>
          <w:p>
            <w:pPr>
              <w:pStyle w:val="Compact"/>
            </w:pPr>
            <w:r>
              <w:t xml:space="preserve">Neither (other tone contrast, or voicing only)</w:t>
            </w:r>
          </w:p>
        </w:tc>
        <w:tc>
          <w:tcPr/>
          <w:p>
            <w:pPr>
              <w:pStyle w:val="Compact"/>
            </w:pPr>
            <w:r>
              <w:t xml:space="preserve">12/33 (36.4%)</w:t>
            </w:r>
          </w:p>
        </w:tc>
        <w:tc>
          <w:tcPr/>
          <w:p>
            <w:pPr>
              <w:pStyle w:val="Compact"/>
            </w:pPr>
            <w:r>
              <w:t xml:space="preserve">92/150 (61.3%)</w:t>
            </w:r>
          </w:p>
        </w:tc>
        <w:tc>
          <w:tcPr/>
          <w:p>
            <w:pPr>
              <w:pStyle w:val="Compact"/>
            </w:pPr>
            <w:r>
              <w:t xml:space="preserve">descriptive</w:t>
            </w:r>
          </w:p>
        </w:tc>
      </w:tr>
      <w:tr>
        <w:tc>
          <w:tcPr/>
          <w:p>
            <w:pPr>
              <w:pStyle w:val="Compact"/>
            </w:pPr>
            <w:r>
              <w:t xml:space="preserve">Any departing-tone alternation</w:t>
            </w:r>
          </w:p>
        </w:tc>
        <w:tc>
          <w:tcPr/>
          <w:p>
            <w:pPr>
              <w:pStyle w:val="Compact"/>
            </w:pPr>
            <w:r>
              <w:t xml:space="preserve">21/33 (63.6%)</w:t>
            </w:r>
          </w:p>
        </w:tc>
        <w:tc>
          <w:tcPr/>
          <w:p>
            <w:pPr>
              <w:pStyle w:val="Compact"/>
            </w:pPr>
            <w:r>
              <w:t xml:space="preserve">58/150 (38.7%)</w:t>
            </w:r>
          </w:p>
        </w:tc>
        <w:tc>
          <w:tcPr/>
          <w:p>
            <w:pPr>
              <w:pStyle w:val="Compact"/>
            </w:pPr>
            <w:r>
              <w:t xml:space="preserve">GEE OR 2.42 [1.32, 4.46]</w:t>
            </w:r>
          </w:p>
        </w:tc>
      </w:tr>
      <w:tr>
        <w:tc>
          <w:tcPr/>
          <w:p>
            <w:pPr>
              <w:pStyle w:val="Compact"/>
            </w:pPr>
            <w:r>
              <w:t xml:space="preserve">Member departing, among departing-tone pairs</w:t>
            </w:r>
          </w:p>
        </w:tc>
        <w:tc>
          <w:tcPr/>
          <w:p>
            <w:pPr>
              <w:pStyle w:val="Compact"/>
            </w:pPr>
            <w:r>
              <w:t xml:space="preserve">16/21 (76.2%)</w:t>
            </w:r>
          </w:p>
        </w:tc>
        <w:tc>
          <w:tcPr/>
          <w:p>
            <w:pPr>
              <w:pStyle w:val="Compact"/>
            </w:pPr>
            <w:r>
              <w:t xml:space="preserve">43/58 (74.1%)</w:t>
            </w:r>
          </w:p>
        </w:tc>
        <w:tc>
          <w:tcPr/>
          <w:p>
            <w:pPr>
              <w:pStyle w:val="Compact"/>
            </w:pPr>
            <w:r>
              <w:t xml:space="preserve">Fisher p = 1.0 (two-sided)</w:t>
            </w:r>
          </w:p>
        </w:tc>
      </w:tr>
      <w:tr>
        <w:tc>
          <w:tcPr/>
          <w:p>
            <w:pPr>
              <w:pStyle w:val="Compact"/>
            </w:pPr>
            <w:r>
              <w:t xml:space="preserve">Member departing, labels shared by both recensions only</w:t>
            </w:r>
          </w:p>
        </w:tc>
        <w:tc>
          <w:tcPr/>
          <w:p>
            <w:pPr>
              <w:pStyle w:val="Compact"/>
            </w:pPr>
            <w:r>
              <w:t xml:space="preserve">7/14 (50.0%)</w:t>
            </w:r>
          </w:p>
        </w:tc>
        <w:tc>
          <w:tcPr/>
          <w:p>
            <w:pPr>
              <w:pStyle w:val="Compact"/>
            </w:pPr>
            <w:r>
              <w:t xml:space="preserve">29/97 (29.9%)</w:t>
            </w:r>
          </w:p>
        </w:tc>
        <w:tc>
          <w:tcPr/>
          <w:p>
            <w:pPr>
              <w:pStyle w:val="Compact"/>
            </w:pPr>
            <w:r>
              <w:t xml:space="preserve">GEE OR 2.57 [1.05, 6.28]; one-sided p = 0.02</w:t>
            </w:r>
          </w:p>
        </w:tc>
      </w:tr>
      <w:tr>
        <w:tc>
          <w:tcPr/>
          <w:p>
            <w:pPr>
              <w:pStyle w:val="Compact"/>
            </w:pPr>
            <w:r>
              <w:t xml:space="preserve">Member departing, Wang Yun’s 9 rejected labels removed</w:t>
            </w:r>
          </w:p>
        </w:tc>
        <w:tc>
          <w:tcPr/>
          <w:p>
            <w:pPr>
              <w:pStyle w:val="Compact"/>
            </w:pPr>
            <w:r>
              <w:t xml:space="preserve">13/29 (44.8%)</w:t>
            </w:r>
          </w:p>
        </w:tc>
        <w:tc>
          <w:tcPr/>
          <w:p>
            <w:pPr>
              <w:pStyle w:val="Compact"/>
            </w:pPr>
            <w:r>
              <w:t xml:space="preserve">43/140 (30.7%)</w:t>
            </w:r>
          </w:p>
        </w:tc>
        <w:tc>
          <w:tcPr/>
          <w:p>
            <w:pPr>
              <w:pStyle w:val="Compact"/>
            </w:pPr>
            <w:r>
              <w:t xml:space="preserve">GEE OR 2.11 [1.08, 4.11]; one-sided p = 0.014 (Holm ≈ 0.04)</w:t>
            </w:r>
          </w:p>
        </w:tc>
      </w:tr>
    </w:tbl>
    <w:p>
      <w:pPr>
        <w:pStyle w:val="BodyText"/>
      </w:pPr>
      <w:r>
        <w:rPr>
          <w:i/>
          <w:iCs/>
        </w:rPr>
        <w:t xml:space="preserve">Note.</w:t>
      </w:r>
      <w:r>
        <w:t xml:space="preserve"> </w:t>
      </w:r>
      <w:r>
        <w:t xml:space="preserve">Removing </w:t>
      </w:r>
      <w:r>
        <w:rPr>
          <w:rFonts w:hint="eastAsia"/>
        </w:rPr>
        <w:t xml:space="preserve">媄</w:t>
      </w:r>
      <w:r>
        <w:t xml:space="preserve"> as well changes nothing, </w:t>
      </w:r>
      <w:r>
        <w:rPr>
          <w:rFonts w:hint="eastAsia"/>
        </w:rPr>
        <w:t xml:space="preserve">媄</w:t>
      </w:r>
      <w:r>
        <w:t xml:space="preserve"> being homophonous with </w:t>
      </w:r>
      <w:r>
        <w:rPr>
          <w:rFonts w:hint="eastAsia"/>
        </w:rPr>
        <w:t xml:space="preserve">美;</w:t>
      </w:r>
      <w:r>
        <w:t xml:space="preserve"> recoding the nine as ordinary compounds gives OR 2.04 [1.04, 3.98], one-sided p = 0.019.</w:t>
      </w:r>
    </w:p>
    <w:bookmarkEnd w:id="22"/>
    <w:bookmarkStart w:id="23" w:name="meaning-h2"/>
    <w:p>
      <w:pPr>
        <w:pStyle w:val="Heading3"/>
      </w:pPr>
      <w:r>
        <w:t xml:space="preserve">4.4 Meaning (H2)</w:t>
      </w:r>
    </w:p>
    <w:p>
      <w:pPr>
        <w:pStyle w:val="FirstParagraph"/>
      </w:pPr>
      <w:r>
        <w:t xml:space="preserve">Meaning shows the largest contrast of all. In the blind coding, with proper names set aside, 25 of 33 labelled pairs (75.8%) are related in meaning (Y or E), against 6 of 50 ordinary pairs (12.0%): an odds ratio of 22.0 (95% CI 7.1–68.0; Holm p = 2.0 × 10⁻⁷). Removing the paronomastic glosses lowers it only to 16.4 (18 of 26 against 6 of 50). Near-synonymy (Y) occurs among labelled pairs alone, 8 of 33 against none of 50, and the non-blind first coding gives almost the same proportions (Table 5).</w:t>
      </w:r>
    </w:p>
    <w:p>
      <w:pPr>
        <w:pStyle w:val="BodyText"/>
      </w:pPr>
      <w:r>
        <w:t xml:space="preserve">How do sound and meaning combine? In the subsample, all nine homophonous labelled pairs are related in meaning, and none of the eight unrelated labelled pairs is homophonous. When both the label and relatedness enter a logistic model of MC identity (n = 83), relatedness predicts identity (OR 6.3, p = 0.04) while the label adds little once relatedness is known (OR 1.4, p = 0.69). A sample this small can only suggest, but the suggestion is clear: labelled pairs are homophonous because they are, in meaning as in sound, the same word or nearly so.</w:t>
      </w:r>
    </w:p>
    <w:p>
      <w:pPr>
        <w:pStyle w:val="BodyText"/>
      </w:pPr>
      <w:r>
        <w:t xml:space="preserve">The descriptive relation types agree. Of the 63 homophonous labelled pairs, the first coder classed 42 as a sense given its own graph </w:t>
      </w:r>
      <w:r>
        <w:rPr>
          <w:rFonts w:hint="eastAsia"/>
        </w:rPr>
        <w:t xml:space="preserve">(分別文),</w:t>
      </w:r>
      <w:r>
        <w:t xml:space="preserve"> 8 as the same word with an added determinative </w:t>
      </w:r>
      <w:r>
        <w:rPr>
          <w:rFonts w:hint="eastAsia"/>
        </w:rPr>
        <w:t xml:space="preserve">(累增字),</w:t>
      </w:r>
      <w:r>
        <w:t xml:space="preserve"> 5 as conversion and only 8 (13%) as unrelated homophones; among the 133 homophonous ordinary pairs, unrelated homophones (73, 55%) and proper names (42, 32%) predominate.</w:t>
      </w:r>
    </w:p>
    <w:p>
      <w:pPr>
        <w:pStyle w:val="BodyText"/>
      </w:pPr>
      <w:r>
        <w:rPr>
          <w:b/>
          <w:bCs/>
        </w:rPr>
        <w:t xml:space="preserve">Table 5.</w:t>
      </w:r>
      <w:r>
        <w:t xml:space="preserve"> </w:t>
      </w:r>
      <w:r>
        <w:t xml:space="preserve">H2: semantic relatedness in the random subsample (blind coding; proper names excluded)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Related (Y or E)</w:t>
            </w:r>
          </w:p>
        </w:tc>
        <w:tc>
          <w:tcPr/>
          <w:p>
            <w:pPr>
              <w:pStyle w:val="Compact"/>
            </w:pPr>
            <w:r>
              <w:t xml:space="preserve">25/33 (75.8%)</w:t>
            </w:r>
          </w:p>
        </w:tc>
        <w:tc>
          <w:tcPr/>
          <w:p>
            <w:pPr>
              <w:pStyle w:val="Compact"/>
            </w:pPr>
            <w:r>
              <w:t xml:space="preserve">6/50 (12.0%)</w:t>
            </w:r>
          </w:p>
        </w:tc>
        <w:tc>
          <w:tcPr/>
          <w:p>
            <w:pPr>
              <w:pStyle w:val="Compact"/>
            </w:pPr>
            <w:r>
              <w:t xml:space="preserve">GEE OR 22.0 [7.1, 68.0]; Holm p = 2.0 × 10⁻⁷</w:t>
            </w:r>
          </w:p>
        </w:tc>
      </w:tr>
      <w:tr>
        <w:tc>
          <w:tcPr/>
          <w:p>
            <w:pPr>
              <w:pStyle w:val="Compact"/>
            </w:pPr>
            <w:r>
              <w:t xml:space="preserve">Related, paronomastic glosses removed</w:t>
            </w:r>
          </w:p>
        </w:tc>
        <w:tc>
          <w:tcPr/>
          <w:p>
            <w:pPr>
              <w:pStyle w:val="Compact"/>
            </w:pPr>
            <w:r>
              <w:t xml:space="preserve">18/26 (69.2%)</w:t>
            </w:r>
          </w:p>
        </w:tc>
        <w:tc>
          <w:tcPr/>
          <w:p>
            <w:pPr>
              <w:pStyle w:val="Compact"/>
            </w:pPr>
            <w:r>
              <w:t xml:space="preserve">6/50 (12.0%)</w:t>
            </w:r>
          </w:p>
        </w:tc>
        <w:tc>
          <w:tcPr/>
          <w:p>
            <w:pPr>
              <w:pStyle w:val="Compact"/>
            </w:pPr>
            <w:r>
              <w:t xml:space="preserve">GEE OR 16.4 [5.1, 52.9]</w:t>
            </w:r>
          </w:p>
        </w:tc>
      </w:tr>
      <w:tr>
        <w:tc>
          <w:tcPr/>
          <w:p>
            <w:pPr>
              <w:pStyle w:val="Compact"/>
            </w:pPr>
            <w:r>
              <w:t xml:space="preserve">Near-synonymous (Y)</w:t>
            </w:r>
          </w:p>
        </w:tc>
        <w:tc>
          <w:tcPr/>
          <w:p>
            <w:pPr>
              <w:pStyle w:val="Compact"/>
            </w:pPr>
            <w:r>
              <w:t xml:space="preserve">8/33 (24.2%)</w:t>
            </w:r>
          </w:p>
        </w:tc>
        <w:tc>
          <w:tcPr/>
          <w:p>
            <w:pPr>
              <w:pStyle w:val="Compact"/>
            </w:pPr>
            <w:r>
              <w:t xml:space="preserve">0/50 (0%)</w:t>
            </w:r>
          </w:p>
        </w:tc>
        <w:tc>
          <w:tcPr/>
          <w:p>
            <w:pPr>
              <w:pStyle w:val="Compact"/>
            </w:pPr>
            <w:r>
              <w:t xml:space="preserve">Fisher p = 3.5 × 10⁻⁴</w:t>
            </w:r>
          </w:p>
        </w:tc>
      </w:tr>
      <w:tr>
        <w:tc>
          <w:tcPr/>
          <w:p>
            <w:pPr>
              <w:pStyle w:val="Compact"/>
            </w:pPr>
            <w:r>
              <w:t xml:space="preserve">Related, first (non-blind) coding</w:t>
            </w:r>
          </w:p>
        </w:tc>
        <w:tc>
          <w:tcPr/>
          <w:p>
            <w:pPr>
              <w:pStyle w:val="Compact"/>
            </w:pPr>
            <w:r>
              <w:t xml:space="preserve">27/35 (77.1%)</w:t>
            </w:r>
          </w:p>
        </w:tc>
        <w:tc>
          <w:tcPr/>
          <w:p>
            <w:pPr>
              <w:pStyle w:val="Compact"/>
            </w:pPr>
            <w:r>
              <w:t xml:space="preserve">8/53 (15.1%)</w:t>
            </w:r>
          </w:p>
        </w:tc>
        <w:tc>
          <w:tcPr/>
          <w:p>
            <w:pPr>
              <w:pStyle w:val="Compact"/>
            </w:pPr>
            <w:r>
              <w:t xml:space="preserve">descriptive</w:t>
            </w:r>
          </w:p>
        </w:tc>
      </w:tr>
      <w:tr>
        <w:tc>
          <w:tcPr/>
          <w:p>
            <w:pPr>
              <w:pStyle w:val="Compact"/>
            </w:pPr>
            <w:r>
              <w:t xml:space="preserve">Related, labels shared by both recensions only</w:t>
            </w:r>
          </w:p>
        </w:tc>
        <w:tc>
          <w:tcPr/>
          <w:p>
            <w:pPr>
              <w:pStyle w:val="Compact"/>
            </w:pPr>
            <w:r>
              <w:t xml:space="preserve">8/13 (61.5%)</w:t>
            </w:r>
          </w:p>
        </w:tc>
        <w:tc>
          <w:tcPr/>
          <w:p>
            <w:pPr>
              <w:pStyle w:val="Compact"/>
            </w:pPr>
            <w:r>
              <w:t xml:space="preserve">6/50 (12.0%)</w:t>
            </w:r>
          </w:p>
        </w:tc>
        <w:tc>
          <w:tcPr/>
          <w:p>
            <w:pPr>
              <w:pStyle w:val="Compact"/>
            </w:pPr>
            <w:r>
              <w:t xml:space="preserve">GEE OR 12.0 [2.6, 54.4]; one-sided p = 0.0007</w:t>
            </w:r>
          </w:p>
        </w:tc>
      </w:tr>
      <w:tr>
        <w:tc>
          <w:tcPr/>
          <w:p>
            <w:pPr>
              <w:pStyle w:val="Compact"/>
            </w:pPr>
            <w:r>
              <w:t xml:space="preserve">Related, Wang Yun’s 9 rejected labels removed</w:t>
            </w:r>
          </w:p>
        </w:tc>
        <w:tc>
          <w:tcPr/>
          <w:p>
            <w:pPr>
              <w:pStyle w:val="Compact"/>
            </w:pPr>
            <w:r>
              <w:t xml:space="preserve">23/31 (74.2%)</w:t>
            </w:r>
          </w:p>
        </w:tc>
        <w:tc>
          <w:tcPr/>
          <w:p>
            <w:pPr>
              <w:pStyle w:val="Compact"/>
            </w:pPr>
            <w:r>
              <w:t xml:space="preserve">6/50 (12.0%)</w:t>
            </w:r>
          </w:p>
        </w:tc>
        <w:tc>
          <w:tcPr/>
          <w:p>
            <w:pPr>
              <w:pStyle w:val="Compact"/>
            </w:pPr>
            <w:r>
              <w:t xml:space="preserve">GEE OR 20.5 [6.6, 63.9]</w:t>
            </w:r>
          </w:p>
        </w:tc>
      </w:tr>
    </w:tbl>
    <w:p>
      <w:pPr>
        <w:pStyle w:val="BodyText"/>
      </w:pPr>
      <w:r>
        <w:rPr>
          <w:i/>
          <w:iCs/>
        </w:rPr>
        <w:t xml:space="preserve">Note.</w:t>
      </w:r>
      <w:r>
        <w:t xml:space="preserve"> </w:t>
      </w:r>
      <w:r>
        <w:t xml:space="preserve">Agreement between the two LLM codings: κ = 0.77 (four categories, n = 100); see Section 3.3. In the rows for labels shared by both recensions (Tables 2, 4 and 5), phonetics left without a labelled member drop out of the ordinary group; Holm-adjusted over the three tests, p = 0.006 (H1a), 0.02 (H1c) and 0.002 (H2).</w:t>
      </w:r>
    </w:p>
    <w:bookmarkEnd w:id="23"/>
    <w:bookmarkStart w:id="24" w:name="recensions-and-filing-position-h3-h4"/>
    <w:p>
      <w:pPr>
        <w:pStyle w:val="Heading3"/>
      </w:pPr>
      <w:r>
        <w:t xml:space="preserve">4.5 Recensions and filing position (H3, H4)</w:t>
      </w:r>
    </w:p>
    <w:p>
      <w:pPr>
        <w:pStyle w:val="FirstParagraph"/>
      </w:pPr>
      <w:r>
        <w:t xml:space="preserve">Neither exploratory analysis finds a significant difference, and both are informative. Duan keeps the label on 170 of the 212 entries and drops it from 39 (three have no Duan text in the digital edition), yet the entries he drops are, if anything, more often homophonous than those he keeps: 13 of 32 against 49 of 143 (41% against 34%; Fisher p = 0.54). </w:t>
      </w:r>
      <w:r>
        <w:rPr>
          <w:rFonts w:hint="eastAsia"/>
        </w:rPr>
        <w:t xml:space="preserve">旄</w:t>
      </w:r>
      <w:r>
        <w:t xml:space="preserve"> </w:t>
      </w:r>
      <w:r>
        <w:t xml:space="preserve">“banner of yak tails”</w:t>
      </w:r>
      <w:r>
        <w:t xml:space="preserve"> </w:t>
      </w:r>
      <w:r>
        <w:t xml:space="preserve">and </w:t>
      </w:r>
      <w:r>
        <w:rPr>
          <w:rFonts w:hint="eastAsia"/>
        </w:rPr>
        <w:t xml:space="preserve">禬</w:t>
      </w:r>
      <w:r>
        <w:t xml:space="preserve"> </w:t>
      </w:r>
      <w:r>
        <w:t xml:space="preserve">“a sacrifice to gather blessings”</w:t>
      </w:r>
      <w:r>
        <w:t xml:space="preserve"> </w:t>
      </w:r>
      <w:r>
        <w:t xml:space="preserve">show why. Duan’s text gives them as </w:t>
      </w:r>
      <w:r>
        <w:rPr>
          <w:rFonts w:hint="eastAsia"/>
        </w:rPr>
        <w:t xml:space="preserve">毛聲</w:t>
      </w:r>
      <w:r>
        <w:t xml:space="preserve"> and </w:t>
      </w:r>
      <w:r>
        <w:rPr>
          <w:rFonts w:hint="eastAsia"/>
        </w:rPr>
        <w:t xml:space="preserve">會聲,</w:t>
      </w:r>
      <w:r>
        <w:t xml:space="preserve"> but his notes on both call them </w:t>
      </w:r>
      <w:r>
        <w:rPr>
          <w:rFonts w:hint="eastAsia"/>
        </w:rPr>
        <w:t xml:space="preserve">形聲包會意;</w:t>
      </w:r>
      <w:r>
        <w:t xml:space="preserve"> what he changed was the wording of the analysis, not his view of the words.</w:t>
      </w:r>
    </w:p>
    <w:p>
      <w:pPr>
        <w:pStyle w:val="BodyText"/>
      </w:pPr>
      <w:r>
        <w:t xml:space="preserve">The Xiǎo Xú gives a larger and sharper test. A third of the decidable labels (48 of 148) are the Dà Xú’s alone, which bears out in numbers Wang’s remark that the Xiǎo Xú</w:t>
      </w:r>
      <w:r>
        <w:t xml:space="preserve"> </w:t>
      </w:r>
      <w:r>
        <w:t xml:space="preserve">“often does not spell out”</w:t>
      </w:r>
      <w:r>
        <w:t xml:space="preserve"> </w:t>
      </w:r>
      <w:r>
        <w:t xml:space="preserve">what the Dà Xú does. Yet the added labels are not weaker. They are, if anything, more often homophonous than the shared ones (17 of 36, 47%, against 25 of 84, 30%; two-sided p = 0.09), and in the blind subsample they are as often related in meaning (5 of 7 against 8 of 13). On the 100 shared labels alone, all three confirmatory effects survive Holm correction (Tables 2, 4 and 5), H1c once more the weakest, on fourteen labelled pairs.</w:t>
      </w:r>
    </w:p>
    <w:p>
      <w:pPr>
        <w:pStyle w:val="BodyText"/>
      </w:pPr>
      <w:r>
        <w:t xml:space="preserve">The collation also checks Wang. Each Xiǎo Xú reading he cites agrees with the Sibu congkan text in lacking the label, but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which he also rejects, carry it in both recensions; there he was applying his semantic criterion, not recension evidence. Removing all nine of his rejected labels leaves H1a and H2 intact and H1c weaker but standing (OR 2.11, one-sided p = 0.014).</w:t>
      </w:r>
    </w:p>
    <w:p>
      <w:pPr>
        <w:pStyle w:val="BodyText"/>
      </w:pPr>
      <w:r>
        <w:t xml:space="preserve">Filing position fares no better. The 40 labels filed under their own phonetic, the candidates for Wang’s third kind, are less, not more, often homophonous than the others (9 of 34, 26.5%, against 54 of 143, 37.8%; Fisher p = 0.24, two-sided).</w:t>
      </w:r>
    </w:p>
    <w:bookmarkEnd w:id="24"/>
    <w:bookmarkStart w:id="25" w:name="the-series-of-賓"/>
    <w:p>
      <w:pPr>
        <w:pStyle w:val="Heading3"/>
      </w:pPr>
      <w:r>
        <w:t xml:space="preserve">4.6 The series of </w:t>
      </w:r>
      <w:r>
        <w:rPr>
          <w:rFonts w:hint="eastAsia"/>
        </w:rPr>
        <w:t xml:space="preserve">賓</w:t>
      </w:r>
    </w:p>
    <w:p>
      <w:pPr>
        <w:pStyle w:val="FirstParagraph"/>
      </w:pPr>
      <w:r>
        <w:t xml:space="preserve">A single series shows these patterns at close range. Xu labels </w:t>
      </w:r>
      <w:r>
        <w:rPr>
          <w:rFonts w:hint="eastAsia"/>
        </w:rPr>
        <w:t xml:space="preserve">殯</w:t>
      </w:r>
      <w:r>
        <w:t xml:space="preserve"> (</w:t>
      </w:r>
      <w:r>
        <w:rPr>
          <w:i/>
          <w:iCs/>
        </w:rPr>
        <w:t xml:space="preserve">pjinH</w:t>
      </w:r>
      <w:r>
        <w:t xml:space="preserve">), whose gloss explains that the coffined dead is</w:t>
      </w:r>
      <w:r>
        <w:t xml:space="preserve"> </w:t>
      </w:r>
      <w:r>
        <w:t xml:space="preserve">“treated as a guest”</w:t>
      </w:r>
      <w:r>
        <w:t xml:space="preserve"> </w:t>
      </w:r>
      <w:r>
        <w:rPr>
          <w:rFonts w:hint="eastAsia"/>
        </w:rPr>
        <w:t xml:space="preserve">(賓遇之).</w:t>
      </w:r>
      <w:r>
        <w:t xml:space="preserve"> Two ordinary compounds on </w:t>
      </w:r>
      <w:r>
        <w:rPr>
          <w:rFonts w:hint="eastAsia"/>
        </w:rPr>
        <w:t xml:space="preserve">賓</w:t>
      </w:r>
      <w:r>
        <w:t xml:space="preserve"> </w:t>
      </w:r>
      <w:r>
        <w:rPr>
          <w:i/>
          <w:iCs/>
        </w:rPr>
        <w:t xml:space="preserve">pjin</w:t>
      </w:r>
      <w:r>
        <w:t xml:space="preserve"> </w:t>
      </w:r>
      <w:r>
        <w:t xml:space="preserve">are also read</w:t>
      </w:r>
      <w:r>
        <w:t xml:space="preserve"> </w:t>
      </w:r>
      <w:r>
        <w:rPr>
          <w:i/>
          <w:iCs/>
        </w:rPr>
        <w:t xml:space="preserve">pjinH</w:t>
      </w:r>
      <w:r>
        <w:t xml:space="preserve">. One is </w:t>
      </w:r>
      <w:r>
        <w:rPr>
          <w:rFonts w:hint="eastAsia"/>
        </w:rPr>
        <w:t xml:space="preserve">儐</w:t>
      </w:r>
      <w:r>
        <w:t xml:space="preserve"> </w:t>
      </w:r>
      <w:r>
        <w:t xml:space="preserve">“to usher [guests]”</w:t>
      </w:r>
      <w:r>
        <w:t xml:space="preserve"> </w:t>
      </w:r>
      <w:r>
        <w:rPr>
          <w:rFonts w:hint="eastAsia"/>
        </w:rPr>
        <w:t xml:space="preserve">(導也),</w:t>
      </w:r>
      <w:r>
        <w:t xml:space="preserve"> which Duan, discussing Zheng Xuan’s </w:t>
      </w:r>
      <w:r>
        <w:rPr>
          <w:rFonts w:hint="eastAsia"/>
        </w:rPr>
        <w:t xml:space="preserve">鄭玄</w:t>
      </w:r>
      <w:r>
        <w:t xml:space="preserve"> readings, connects with treating someone by the rites due to a guest </w:t>
      </w:r>
      <w:r>
        <w:rPr>
          <w:rFonts w:hint="eastAsia"/>
        </w:rPr>
        <w:t xml:space="preserve">(取賓禮相待之義);</w:t>
      </w:r>
      <w:r>
        <w:t xml:space="preserve"> the other is </w:t>
      </w:r>
      <w:r>
        <w:rPr>
          <w:rFonts w:hint="eastAsia"/>
        </w:rPr>
        <w:t xml:space="preserve">鬢</w:t>
      </w:r>
      <w:r>
        <w:t xml:space="preserve"> </w:t>
      </w:r>
      <w:r>
        <w:t xml:space="preserve">“hair on the cheeks”</w:t>
      </w:r>
      <w:r>
        <w:t xml:space="preserve">, which has nothing to do with guests and which Duan relates instead to </w:t>
      </w:r>
      <w:r>
        <w:rPr>
          <w:rFonts w:hint="eastAsia"/>
        </w:rPr>
        <w:t xml:space="preserve">濱</w:t>
      </w:r>
      <w:r>
        <w:t xml:space="preserve"> </w:t>
      </w:r>
      <w:r>
        <w:t xml:space="preserve">“edge”</w:t>
      </w:r>
      <w:r>
        <w:t xml:space="preserve"> </w:t>
      </w:r>
      <w:r>
        <w:rPr>
          <w:rFonts w:hint="eastAsia"/>
        </w:rPr>
        <w:t xml:space="preserve">(鬢者、髮之濱也).</w:t>
      </w:r>
      <w:r>
        <w:t xml:space="preserve"> All three are departing-tone forms beside a level-tone phonetic, as Section 4.3 leads one to expect of compounds in general. Only </w:t>
      </w:r>
      <w:r>
        <w:rPr>
          <w:rFonts w:hint="eastAsia"/>
        </w:rPr>
        <w:t xml:space="preserve">殯</w:t>
      </w:r>
      <w:r>
        <w:t xml:space="preserve"> carries the label, though </w:t>
      </w:r>
      <w:r>
        <w:rPr>
          <w:rFonts w:hint="eastAsia"/>
        </w:rPr>
        <w:t xml:space="preserve">儐</w:t>
      </w:r>
      <w:r>
        <w:t xml:space="preserve"> is at least as good a candidate for *-s derivation from </w:t>
      </w:r>
      <w:r>
        <w:rPr>
          <w:rFonts w:hint="eastAsia"/>
        </w:rPr>
        <w:t xml:space="preserve">賓.</w:t>
      </w:r>
      <w:r>
        <w:t xml:space="preserve"> The label is thus a reliable indicator but not an exhaustive one, just as Duan’s</w:t>
      </w:r>
      <w:r>
        <w:t xml:space="preserve"> </w:t>
      </w:r>
      <w:r>
        <w:t xml:space="preserve">“should read … also phonetic”</w:t>
      </w:r>
      <w:r>
        <w:t xml:space="preserve"> </w:t>
      </w:r>
      <w:r>
        <w:t xml:space="preserve">notes and the 79 candidates of Li and Guo (2019) imply.</w:t>
      </w:r>
    </w:p>
    <w:bookmarkEnd w:id="25"/>
    <w:bookmarkEnd w:id="26"/>
    <w:bookmarkStart w:id="31" w:name="discussion"/>
    <w:p>
      <w:pPr>
        <w:pStyle w:val="Heading2"/>
      </w:pPr>
      <w:r>
        <w:t xml:space="preserve">5. Discussion</w:t>
      </w:r>
    </w:p>
    <w:bookmarkStart w:id="27" w:name="what-yìshēng-marks"/>
    <w:p>
      <w:pPr>
        <w:pStyle w:val="Heading3"/>
      </w:pPr>
      <w:r>
        <w:t xml:space="preserve">5.1 What</w:t>
      </w:r>
      <w:r>
        <w:t xml:space="preserve"> </w:t>
      </w:r>
      <w:r>
        <w:rPr>
          <w:i/>
          <w:iCs/>
        </w:rPr>
        <w:t xml:space="preserve">yìshēng</w:t>
      </w:r>
      <w:r>
        <w:t xml:space="preserve"> </w:t>
      </w:r>
      <w:r>
        <w:t xml:space="preserve">marks</w:t>
      </w:r>
    </w:p>
    <w:p>
      <w:pPr>
        <w:pStyle w:val="FirstParagraph"/>
      </w:pPr>
      <w:r>
        <w:t xml:space="preserve">The label marks characters whose phonetic writes the same word, or a word from which the labelled word is minimally derived. That is the central claim of this paper.</w:t>
      </w:r>
    </w:p>
    <w:p>
      <w:pPr>
        <w:pStyle w:val="BodyText"/>
      </w:pPr>
      <w:r>
        <w:t xml:space="preserve">Three kinds of evidence converge on it: identity of sound, the departing tone and relatedness of meaning. The wider class of affixal relations (*s-, *N-, *m-, *-ʔ, the type A/B contrast) that links so many members of a phonetic series to one another does not set labelled pairs apart.</w:t>
      </w:r>
    </w:p>
    <w:p>
      <w:pPr>
        <w:pStyle w:val="BodyText"/>
      </w:pPr>
      <w:r>
        <w:t xml:space="preserve">Within this class, three relations can be told apart. By far the most frequent is identity of sound together with relatedness of meaning, which is what Wang Yun’s accumulated and differentiated graphs describe: </w:t>
      </w:r>
      <w:r>
        <w:rPr>
          <w:rFonts w:hint="eastAsia"/>
        </w:rPr>
        <w:t xml:space="preserve">政,</w:t>
      </w:r>
      <w:r>
        <w:t xml:space="preserve"> glossed </w:t>
      </w:r>
      <w:r>
        <w:rPr>
          <w:rFonts w:hint="eastAsia"/>
        </w:rPr>
        <w:t xml:space="preserve">正也,</w:t>
      </w:r>
      <w:r>
        <w:t xml:space="preserve"> is read exactly like </w:t>
      </w:r>
      <w:r>
        <w:rPr>
          <w:rFonts w:hint="eastAsia"/>
        </w:rPr>
        <w:t xml:space="preserve">正,</w:t>
      </w:r>
      <w:r>
        <w:t xml:space="preserve"> and </w:t>
      </w:r>
      <w:r>
        <w:rPr>
          <w:rFonts w:hint="eastAsia"/>
        </w:rPr>
        <w:t xml:space="preserve">琀</w:t>
      </w:r>
      <w:r>
        <w:t xml:space="preserve"> </w:t>
      </w:r>
      <w:r>
        <w:t xml:space="preserve">“jade placed in the mouth of the dead”</w:t>
      </w:r>
      <w:r>
        <w:t xml:space="preserve"> </w:t>
      </w:r>
      <w:r>
        <w:t xml:space="preserve">writes with a graph of its own a word that the classics, as Duan notes, mostly write </w:t>
      </w:r>
      <w:r>
        <w:rPr>
          <w:rFonts w:hint="eastAsia"/>
        </w:rPr>
        <w:t xml:space="preserve">含</w:t>
      </w:r>
      <w:r>
        <w:t xml:space="preserve"> </w:t>
      </w:r>
      <w:r>
        <w:rPr>
          <w:rFonts w:hint="eastAsia"/>
        </w:rPr>
        <w:t xml:space="preserve">(經傳多用含).</w:t>
      </w:r>
      <w:r>
        <w:t xml:space="preserve"> Conversion, a change of word class without change of form, is rarer, with five homophonous labelled pairs in the first-pass coding and none among ordinary ones. Derivation by *-s, as in </w:t>
      </w:r>
      <w:r>
        <w:rPr>
          <w:rFonts w:hint="eastAsia"/>
        </w:rPr>
        <w:t xml:space="preserve">殯</w:t>
      </w:r>
      <w:r>
        <w:t xml:space="preserve"> beside </w:t>
      </w:r>
      <w:r>
        <w:rPr>
          <w:rFonts w:hint="eastAsia"/>
        </w:rPr>
        <w:t xml:space="preserve">賓</w:t>
      </w:r>
      <w:r>
        <w:t xml:space="preserve"> or </w:t>
      </w:r>
      <w:r>
        <w:rPr>
          <w:rFonts w:hint="eastAsia"/>
        </w:rPr>
        <w:t xml:space="preserve">憙</w:t>
      </w:r>
      <w:r>
        <w:t xml:space="preserve"> beside </w:t>
      </w:r>
      <w:r>
        <w:rPr>
          <w:rFonts w:hint="eastAsia"/>
        </w:rPr>
        <w:t xml:space="preserve">喜,</w:t>
      </w:r>
      <w:r>
        <w:t xml:space="preserve"> makes up the rest. Only this last relation is derivation in the phonological sense. The other two are, in the terms of Section 2.3, graphic events: the word stays what it was, and the script gives it, or one of its senses, a new shape.</w:t>
      </w:r>
    </w:p>
    <w:p>
      <w:pPr>
        <w:pStyle w:val="BodyText"/>
      </w:pPr>
      <w:r>
        <w:t xml:space="preserve">Wang described much of this in 1837, and two of his differentiated graphs show both relations at once. </w:t>
      </w:r>
      <w:r>
        <w:rPr>
          <w:rFonts w:hint="eastAsia"/>
        </w:rPr>
        <w:t xml:space="preserve">傾</w:t>
      </w:r>
      <w:r>
        <w:t xml:space="preserve"> is read exactly like </w:t>
      </w:r>
      <w:r>
        <w:rPr>
          <w:rFonts w:hint="eastAsia"/>
        </w:rPr>
        <w:t xml:space="preserve">頃</w:t>
      </w:r>
      <w:r>
        <w:t xml:space="preserve"> (</w:t>
      </w:r>
      <w:r>
        <w:rPr>
          <w:i/>
          <w:iCs/>
        </w:rPr>
        <w:t xml:space="preserve">khjwieng</w:t>
      </w:r>
      <w:r>
        <w:t xml:space="preserve">). </w:t>
      </w:r>
      <w:r>
        <w:rPr>
          <w:rFonts w:hint="eastAsia"/>
        </w:rPr>
        <w:t xml:space="preserve">娶</w:t>
      </w:r>
      <w:r>
        <w:t xml:space="preserve"> </w:t>
      </w:r>
      <w:r>
        <w:t xml:space="preserve">“to take a wife”</w:t>
      </w:r>
      <w:r>
        <w:t xml:space="preserve"> </w:t>
      </w:r>
      <w:r>
        <w:t xml:space="preserve">is the departing-tone member beside </w:t>
      </w:r>
      <w:r>
        <w:rPr>
          <w:rFonts w:hint="eastAsia"/>
        </w:rPr>
        <w:t xml:space="preserve">取</w:t>
      </w:r>
      <w:r>
        <w:t xml:space="preserve"> </w:t>
      </w:r>
      <w:r>
        <w:t xml:space="preserve">“to take”</w:t>
      </w:r>
      <w:r>
        <w:t xml:space="preserve"> </w:t>
      </w:r>
      <w:r>
        <w:t xml:space="preserve">(</w:t>
      </w:r>
      <w:r>
        <w:rPr>
          <w:i/>
          <w:iCs/>
        </w:rPr>
        <w:t xml:space="preserve">tshjuH</w:t>
      </w:r>
      <w:r>
        <w:t xml:space="preserve"> </w:t>
      </w:r>
      <w:r>
        <w:t xml:space="preserve">beside</w:t>
      </w:r>
      <w:r>
        <w:t xml:space="preserve"> </w:t>
      </w:r>
      <w:r>
        <w:rPr>
          <w:i/>
          <w:iCs/>
        </w:rPr>
        <w:t xml:space="preserve">tshjuX</w:t>
      </w:r>
      <w:r>
        <w:t xml:space="preserve">), the relation tested in H1c, and Wang still calls it a differentiated graph. Where his graphic category treats the two alike, the sound relations tell them apart, and the label is sensitive to both. What the population adds is scale. On the first-pass coding, a new graph for the same word or for one of its senses (L or F) accounts for 50 of the 63 homophonous labelled pairs, against 18 of the 133 homophonous ordinary ones, while the filing criterion of his third kind does not pick out homophony at all (Section 4.5). Differentiation runs through the label, not through one kind of it.</w:t>
      </w:r>
    </w:p>
    <w:p>
      <w:pPr>
        <w:pStyle w:val="BodyText"/>
      </w:pPr>
      <w:r>
        <w:t xml:space="preserve">The departing-tone result also corrects an assumption with which we began. We expected the label to pick out the derived member of a pair. It has no need to, because the script already does: in both groups, when a compound and its phonetic differ by *-s, the compound is the *-s form about three times in four, and Boltz’s (1994) account explains why, since the added signific is what creates the graph of the new word. The label’s contribution lies elsewhere. It singles out pairs whose relation is minimal, identity or *-s, and in doing so it records a recognition, whether Xu Shen’s or an editor’s (Section 5.2), that in these characters the phonetic is no mere sound sign but the graph of the base word.</w:t>
      </w:r>
    </w:p>
    <w:bookmarkEnd w:id="27"/>
    <w:bookmarkStart w:id="28" w:name="whose-label"/>
    <w:p>
      <w:pPr>
        <w:pStyle w:val="Heading3"/>
      </w:pPr>
      <w:r>
        <w:t xml:space="preserve">5.2 Whose label?</w:t>
      </w:r>
    </w:p>
    <w:p>
      <w:pPr>
        <w:pStyle w:val="FirstParagraph"/>
      </w:pPr>
      <w:r>
        <w:t xml:space="preserve">Wang Yun would have read these results differently. On his rule a differentiated graph filed outside its base’s section takes a plain phonetic, yet 42 of the 50 homophonous labelled pairs that the first-pass coding classes as L or F are filed outside it. Either the Dà Xú departs from Xu Shen’s convention on a large scale, as Wang believed, or the convention is partly Wang’s own. The collation favours the second answer. Among the labels both recensions share, 14 of the 18 such pairs are filed outside the base’s section as well, and Wang himself lets </w:t>
      </w:r>
      <w:r>
        <w:rPr>
          <w:rFonts w:hint="eastAsia"/>
        </w:rPr>
        <w:t xml:space="preserve">傾,</w:t>
      </w:r>
      <w:r>
        <w:t xml:space="preserve"> </w:t>
      </w:r>
      <w:r>
        <w:rPr>
          <w:rFonts w:hint="eastAsia"/>
        </w:rPr>
        <w:t xml:space="preserve">𨻺</w:t>
      </w:r>
      <w:r>
        <w:t xml:space="preserve"> and 䫇 keep labels that his rule would withhold.</w:t>
      </w:r>
    </w:p>
    <w:p>
      <w:pPr>
        <w:pStyle w:val="BodyText"/>
      </w:pPr>
      <w:r>
        <w:t xml:space="preserve">He was right, however, that the Dà Xú labels more freely, and right about where. Of the 17 homophonous pairs whose label is the Dà Xú’s alone, 15 are, on the first-pass coding, graphs that give one sense of a word its own shape (F), against 16 of the 25 shared ones; these are the</w:t>
      </w:r>
      <w:r>
        <w:t xml:space="preserve"> </w:t>
      </w:r>
      <w:r>
        <w:t xml:space="preserve">“extended meanings”</w:t>
      </w:r>
      <w:r>
        <w:t xml:space="preserve"> </w:t>
      </w:r>
      <w:r>
        <w:t xml:space="preserve">that, on his account, Xu Shen folded into the phonetic. Whoever added these labels, Xu Xuan or a copyist before him, marked the relation that the shared labels mark, only more generously. The additions inflate the homophony effect a little but do not create the pattern of Section 5.1: the shared labels, the closest available approximation to the text Xu Shen wrote, show it too. So do the labels Wang rejected, which fall mostly on identity and *-s, because what decides a case for him is meaning, an original sense against an extended or borrowed one, and that criterion cuts across the sound relations.</w:t>
      </w:r>
    </w:p>
    <w:p>
      <w:pPr>
        <w:pStyle w:val="BodyText"/>
      </w:pPr>
      <w:r>
        <w:t xml:space="preserve">What no recension can exclude is that some labels entered the text before either Xu edited it.</w:t>
      </w:r>
    </w:p>
    <w:bookmarkEnd w:id="28"/>
    <w:bookmarkStart w:id="29" w:name="X85293bffa7e73f52922aaee7a01b438007dd66a"/>
    <w:p>
      <w:pPr>
        <w:pStyle w:val="Heading3"/>
      </w:pPr>
      <w:r>
        <w:t xml:space="preserve">5.3 Roots, words and the diagnosis of derivation</w:t>
      </w:r>
    </w:p>
    <w:p>
      <w:pPr>
        <w:pStyle w:val="FirstParagraph"/>
      </w:pPr>
      <w:r>
        <w:t xml:space="preserve">For morphological theory the Chinese case is useful because it pulls relatedness apart from affixation. Old Chinese had no inflection that could expose zero derivation, and several of its derivational affixes left no direct trace in the Middle Chinese syllable. The script, however, marks sense specialisation and conversion by adding a determinative, and the label records a recognition of that configuration. Graphic evidence can thus reveal a kind of word-based derivation that phonology alone would hide.</w:t>
      </w:r>
    </w:p>
    <w:p>
      <w:pPr>
        <w:pStyle w:val="BodyText"/>
      </w:pPr>
      <w:r>
        <w:t xml:space="preserve">The design also sidesteps the difficulty that Rasin, Preminger and Pesetsky (2024) raise for Arad (2003). If unpredictable meaning cannot reliably separate root-derived from word-derived formations, some other criterion is needed. Here the classification comes from the transmitted label, external to the analysis, and the main tests are phonological, so relatedness to an existing word is identified without any semantic judgement by the analyst; it then proves to covary with identity and with *-s. A formal diagnostic of direction is the one thing the design cannot supply, since direction, as Section 4.3 showed, is shared by labelled and unlabelled compounds alike.</w:t>
      </w:r>
    </w:p>
    <w:p>
      <w:pPr>
        <w:pStyle w:val="BodyText"/>
      </w:pPr>
      <w:r>
        <w:t xml:space="preserve">The units that pattern, finally, are words and their graphic or derivational families, which is naturally stated in lexeme-based terms (Aronoff 2007; Hathout &amp; Namer 2019; Bonami &amp; Strnadová 2019). A root-based account would have to explain why the label ignores the affixal relations that connect other members of the same series to the same root.</w:t>
      </w:r>
    </w:p>
    <w:bookmarkEnd w:id="29"/>
    <w:bookmarkStart w:id="30" w:name="Xfe3e38d0573bbca565912affef43f0201ba8ec0"/>
    <w:p>
      <w:pPr>
        <w:pStyle w:val="Heading3"/>
      </w:pPr>
      <w:r>
        <w:t xml:space="preserve">5.4</w:t>
      </w:r>
      <w:r>
        <w:t xml:space="preserve"> </w:t>
      </w:r>
      <w:r>
        <w:rPr>
          <w:i/>
          <w:iCs/>
        </w:rPr>
        <w:t xml:space="preserve">Yòuwén</w:t>
      </w:r>
      <w:r>
        <w:t xml:space="preserve"> </w:t>
      </w:r>
      <w:r>
        <w:t xml:space="preserve">and the source-indicating phonetic</w:t>
      </w:r>
    </w:p>
    <w:p>
      <w:pPr>
        <w:pStyle w:val="FirstParagraph"/>
      </w:pPr>
      <w:r>
        <w:t xml:space="preserve">The phonetic</w:t>
      </w:r>
      <w:r>
        <w:t xml:space="preserve"> </w:t>
      </w:r>
      <w:r>
        <w:t xml:space="preserve">“carries meaning”</w:t>
      </w:r>
      <w:r>
        <w:t xml:space="preserve"> </w:t>
      </w:r>
      <w:r>
        <w:t xml:space="preserve">in two quite different ways, and the</w:t>
      </w:r>
      <w:r>
        <w:t xml:space="preserve"> </w:t>
      </w:r>
      <w:r>
        <w:rPr>
          <w:i/>
          <w:iCs/>
        </w:rPr>
        <w:t xml:space="preserve">yòuwén</w:t>
      </w:r>
      <w:r>
        <w:t xml:space="preserve"> </w:t>
      </w:r>
      <w:r>
        <w:t xml:space="preserve">tradition runs them together. Where it writes the same word or its *-s derivative, meaning is shared strongly, and this is where the labels concentrate. Elsewhere in the series about one pair in eight shares meaning, a level that needs no derivational explanation and resembles the weak systematicity found across lexicons (Monaghan et al. 2014; Meng, Wan &amp; Kit 2025); Wang Yun’s remark that plain phonetics</w:t>
      </w:r>
      <w:r>
        <w:t xml:space="preserve"> </w:t>
      </w:r>
      <w:r>
        <w:t xml:space="preserve">“often carry meaning too”</w:t>
      </w:r>
      <w:r>
        <w:t xml:space="preserve"> </w:t>
      </w:r>
      <w:r>
        <w:t xml:space="preserve">anticipates it. The formula </w:t>
      </w:r>
      <w:r>
        <w:rPr>
          <w:rFonts w:hint="eastAsia"/>
        </w:rPr>
        <w:t xml:space="preserve">凡从某聲皆有某義</w:t>
      </w:r>
      <w:r>
        <w:t xml:space="preserve"> treats the two situations as one. Separating them gives a quantitative footing to the charge that</w:t>
      </w:r>
      <w:r>
        <w:t xml:space="preserve"> </w:t>
      </w:r>
      <w:r>
        <w:rPr>
          <w:i/>
          <w:iCs/>
        </w:rPr>
        <w:t xml:space="preserve">yòuwén</w:t>
      </w:r>
      <w:r>
        <w:t xml:space="preserve"> </w:t>
      </w:r>
      <w:r>
        <w:t xml:space="preserve">substitutes the character for the word (Wang 1982; Chen Shuo 2022), and it locates the</w:t>
      </w:r>
      <w:r>
        <w:t xml:space="preserve"> </w:t>
      </w:r>
      <w:r>
        <w:t xml:space="preserve">“source-indicating function”</w:t>
      </w:r>
      <w:r>
        <w:t xml:space="preserve"> </w:t>
      </w:r>
      <w:r>
        <w:t xml:space="preserve">of the phonetic (Chen 2021) in a subset of each series that the label marks.</w:t>
      </w:r>
    </w:p>
    <w:bookmarkEnd w:id="30"/>
    <w:bookmarkEnd w:id="31"/>
    <w:bookmarkStart w:id="32" w:name="limitations"/>
    <w:p>
      <w:pPr>
        <w:pStyle w:val="Heading2"/>
      </w:pPr>
      <w:r>
        <w:t xml:space="preserve">6. Limitations</w:t>
      </w:r>
    </w:p>
    <w:p>
      <w:pPr>
        <w:pStyle w:val="FirstParagraph"/>
      </w:pPr>
      <w:r>
        <w:t xml:space="preserve">The most serious limitation concerns meaning. Both semantic codings were produced by a language model, one of them with the labels in view, and although the blind coding on which H2 rests agrees well with the other (κ = 0.77), the two share a model family and their errors may be correlated; this is not human inter-coder reliability. The subsample, moreover, was drawn from pairs with Old Chinese forms and so favours common characters, and the relation types of homophonous pairs are a non-blind first pass. At OR ≈ 22 the H2 effect is unlikely to be reversed by moderate coding error, but its size must still be confirmed by a human coder.</w:t>
      </w:r>
    </w:p>
    <w:p>
      <w:pPr>
        <w:pStyle w:val="BodyText"/>
      </w:pPr>
      <w:r>
        <w:t xml:space="preserve">The phonological evidence has gaps of its own. MC readings are</w:t>
      </w:r>
      <w:r>
        <w:t xml:space="preserve"> </w:t>
      </w:r>
      <w:r>
        <w:rPr>
          <w:i/>
          <w:iCs/>
        </w:rPr>
        <w:t xml:space="preserve">Guǎngyùn</w:t>
      </w:r>
      <w:r>
        <w:t xml:space="preserve"> </w:t>
      </w:r>
      <w:r>
        <w:t xml:space="preserve">positions matched to Dà Xú fǎnqiè and therefore postdate Xu Shen, and some tone-change readings may be later innovations; the fǎnqiè-string check rules out the matching procedure as the source of H1a, but not the chronological gap. Old Chinese forms cover only a quarter of the pairs and depend partly on phonetic-series evidence, which limits H1b. Alternations between the departing and entering tones (*-ks beside *-k), *-s derivatives with different MC rhymes, were not coded, so the H1c test is conservative, and no comparison with an independent reconstruction such as Schuessler (2007) has yet been made.</w:t>
      </w:r>
    </w:p>
    <w:p>
      <w:pPr>
        <w:pStyle w:val="BodyText"/>
      </w:pPr>
      <w:r>
        <w:t xml:space="preserve">The Xiǎo Xú evidence is incomplete, and most of the gap only a facsimile can fill. For eight of the 64 undecided labels no copy would help: seven stand in juan 25 and one </w:t>
      </w:r>
      <w:r>
        <w:rPr>
          <w:rFonts w:hint="eastAsia"/>
        </w:rPr>
        <w:t xml:space="preserve">(詔)</w:t>
      </w:r>
      <w:r>
        <w:t xml:space="preserve"> in an entry apparently supplied from the Dà Xú, so the text there is the Dà Xú’s own. The other 56 fall on pages, scattered over 22 juan, that the digital Sibu congkan text omits in whole or in part, and no facsimile of the edition was available to us. The omissions are accidents of transcription, not of content. There is thus no obvious reason for these 56 labels to differ systematically from the 148 that could be collated, and the rows for shared labels in Tables 2, 4 and 5 are meant as a robustness check, not as a replacement for the main analysis. The collated readings, finally, were made with an LLM-based assistant; each one quoted here was checked against the text.</w:t>
      </w:r>
    </w:p>
    <w:p>
      <w:pPr>
        <w:pStyle w:val="BodyText"/>
      </w:pPr>
      <w:r>
        <w:t xml:space="preserve">Two caveats are easier to state. The Dà Xú text is digital, with heuristically identified</w:t>
      </w:r>
      <w:r>
        <w:t xml:space="preserve"> </w:t>
      </w:r>
      <w:r>
        <w:rPr>
          <w:i/>
          <w:iCs/>
        </w:rPr>
        <w:t xml:space="preserve">xīnfù</w:t>
      </w:r>
      <w:r>
        <w:t xml:space="preserve">, and every cited form must be checked in print, above all against the 1963 Zhonghua facsimile. And because the hypotheses were refined after an exploratory look, every test is reported, the null for H1b and the unplanned decomposition of H1c included.</w:t>
      </w:r>
    </w:p>
    <w:bookmarkEnd w:id="32"/>
    <w:bookmarkStart w:id="33" w:name="conclusion"/>
    <w:p>
      <w:pPr>
        <w:pStyle w:val="Heading2"/>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Only in part. It reliably marks the same word under a new graph, and it marks derivation by *-s; affixal derivation in general leaves no trace in it. Wang Yun recognised much of this when he made differentiated graphs filed in their own section a kind of</w:t>
      </w:r>
      <w:r>
        <w:t xml:space="preserve"> </w:t>
      </w:r>
      <w:r>
        <w:rPr>
          <w:i/>
          <w:iCs/>
        </w:rPr>
        <w:t xml:space="preserve">yìshēng</w:t>
      </w:r>
      <w:r>
        <w:t xml:space="preserve">. Tested on the whole population, differentiation turns out not to depend on filing: it runs through the label as a whole, and part of it proves to be derivational. A third of the decidable labels are the Dà Xú’s alone, as Wang suspected, but the pattern holds on those that both recensions share, so it is not an artefact of the Song edition.</w:t>
      </w:r>
    </w:p>
    <w:p>
      <w:pPr>
        <w:pStyle w:val="BodyText"/>
      </w:pPr>
      <w:r>
        <w:t xml:space="preserve">The labels can therefore join commentarial readings and phonetic series as native evidence on word-based derivation, and they mark the subset of each phonetic series in which, for the</w:t>
      </w:r>
      <w:r>
        <w:t xml:space="preserve"> </w:t>
      </w:r>
      <w:r>
        <w:rPr>
          <w:i/>
          <w:iCs/>
        </w:rPr>
        <w:t xml:space="preserve">yòuwén</w:t>
      </w:r>
      <w:r>
        <w:t xml:space="preserve"> </w:t>
      </w:r>
      <w:r>
        <w:t xml:space="preserve">tradition, the phonetic really does carry meaning. The same design could be turned on the tradition’s other metalinguistic devices: the </w:t>
      </w:r>
      <w:r>
        <w:rPr>
          <w:rFonts w:hint="eastAsia"/>
        </w:rPr>
        <w:t xml:space="preserve">讀若</w:t>
      </w:r>
      <w:r>
        <w:t xml:space="preserve"> </w:t>
      </w:r>
      <w:r>
        <w:t xml:space="preserve">“read like”</w:t>
      </w:r>
      <w:r>
        <w:t xml:space="preserve"> </w:t>
      </w:r>
      <w:r>
        <w:t xml:space="preserve">notes, the sound glosses </w:t>
      </w:r>
      <w:r>
        <w:rPr>
          <w:rFonts w:hint="eastAsia"/>
        </w:rPr>
        <w:t xml:space="preserve">(聲訓)</w:t>
      </w:r>
      <w:r>
        <w:t xml:space="preserve"> and Duan’s </w:t>
      </w:r>
      <w:r>
        <w:rPr>
          <w:rFonts w:hint="eastAsia"/>
        </w:rPr>
        <w:t xml:space="preserve">之言</w:t>
      </w:r>
      <w:r>
        <w:t xml:space="preserve"> glosses.</w:t>
      </w:r>
    </w:p>
    <w:p>
      <w:r>
        <w:pict>
          <v:rect style="width:0;height:1.5pt" o:hralign="center" o:hrstd="t" o:hr="t"/>
        </w:pict>
      </w:r>
    </w:p>
    <w:p>
      <w:pPr>
        <w:pStyle w:val="FirstParagraph"/>
      </w:pPr>
      <w:r>
        <w:rPr>
          <w:b/>
          <w:bCs/>
        </w:rPr>
        <w:t xml:space="preserve">Data availability.</w:t>
      </w:r>
      <w:r>
        <w:t xml:space="preserve"> </w:t>
      </w:r>
      <w:r>
        <w:t xml:space="preserve">The dataset (</w:t>
      </w:r>
      <w:r>
        <w:rPr>
          <w:rStyle w:val="VerbatimChar"/>
        </w:rPr>
        <w:t xml:space="preserve">yisheng_dataset.csv</w:t>
      </w:r>
      <w:r>
        <w:t xml:space="preserve">), the coding sheets, and the scripts for extraction, coding and statistics are available at [repository link to be added].</w:t>
      </w:r>
    </w:p>
    <w:p>
      <w:pPr>
        <w:pStyle w:val="BodyText"/>
      </w:pPr>
      <w:r>
        <w:rPr>
          <w:b/>
          <w:bCs/>
        </w:rPr>
        <w:t xml:space="preserve">Declarations.</w:t>
      </w:r>
      <w:r>
        <w:t xml:space="preserve"> </w:t>
      </w:r>
      <w:r>
        <w:t xml:space="preserve">[Author contributions, funding and competing interests to be added.]</w:t>
      </w:r>
    </w:p>
    <w:p>
      <w:pPr>
        <w:pStyle w:val="BodyText"/>
      </w:pPr>
      <w:r>
        <w:rPr>
          <w:b/>
          <w:bCs/>
        </w:rPr>
        <w:t xml:space="preserve">Use of AI tools</w:t>
      </w:r>
      <w:r>
        <w:t xml:space="preserve"> </w:t>
      </w:r>
      <w:r>
        <w:t xml:space="preserve">[placeholder; adapt to the journal’s current policy]. An LLM-based assistant (Claude, Anthropic) was used to extract and organise the data, collate the two recensions, run the statistical scripts and draft the text. Both semantic codings in Section 3.3 were made by LLM instances, one of them blind to the label; they are reported as agreement between two LLM codings, not as human inter-coder reliability. The author checked [to be specified] and takes full responsibility for the content.</w:t>
      </w:r>
    </w:p>
    <w:p>
      <w:r>
        <w:pict>
          <v:rect style="width:0;height:1.5pt" o:hralign="center" o:hrstd="t" o:hr="t"/>
        </w:pict>
      </w:r>
    </w:p>
    <w:bookmarkEnd w:id="33"/>
    <w:bookmarkStart w:id="34" w:name="references"/>
    <w:p>
      <w:pPr>
        <w:pStyle w:val="Heading2"/>
      </w:pPr>
      <w:r>
        <w:t xml:space="preserve">References</w:t>
      </w:r>
    </w:p>
    <w:p>
      <w:pPr>
        <w:pStyle w:val="FirstParagraph"/>
      </w:pPr>
      <w:r>
        <w:t xml:space="preserve">† = volume, issue or page details not yet verified on the publisher’s page. This marker must be removed before submission.</w:t>
      </w:r>
    </w:p>
    <w:p>
      <w:pPr>
        <w:pStyle w:val="BodyText"/>
      </w:pPr>
      <w:r>
        <w:t xml:space="preserve">Arad, Maya. 2003. Locality constraints on the interpretation of roots: The case of Hebrew denominal verbs.</w:t>
      </w:r>
      <w:r>
        <w:t xml:space="preserve"> </w:t>
      </w:r>
      <w:r>
        <w:rPr>
          <w:i/>
          <w:iCs/>
        </w:rPr>
        <w:t xml:space="preserve">Natural Language &amp; Linguistic Theory</w:t>
      </w:r>
      <w:r>
        <w:t xml:space="preserve"> </w:t>
      </w:r>
      <w:r>
        <w:t xml:space="preserve">21(4): 737–778. †</w:t>
      </w:r>
    </w:p>
    <w:p>
      <w:pPr>
        <w:pStyle w:val="BodyText"/>
      </w:pPr>
      <w:r>
        <w:t xml:space="preserve">Aronoff, Mark. 2007. In the beginning was the word.</w:t>
      </w:r>
      <w:r>
        <w:t xml:space="preserve"> </w:t>
      </w:r>
      <w:r>
        <w:rPr>
          <w:i/>
          <w:iCs/>
        </w:rPr>
        <w:t xml:space="preserve">Language</w:t>
      </w:r>
      <w:r>
        <w:t xml:space="preserve"> </w:t>
      </w:r>
      <w:r>
        <w:t xml:space="preserve">83(4): 803–830.</w:t>
      </w:r>
    </w:p>
    <w:p>
      <w:pPr>
        <w:pStyle w:val="BodyText"/>
      </w:pPr>
      <w:r>
        <w:t xml:space="preserve">Baxter, William H. &amp; Laurent Sagart. 1998. Word formation in Old Chinese. In Jerome L. Packard (ed.),</w:t>
      </w:r>
      <w:r>
        <w:t xml:space="preserve"> </w:t>
      </w:r>
      <w:r>
        <w:rPr>
          <w:i/>
          <w:iCs/>
        </w:rPr>
        <w:t xml:space="preserve">New Approaches to Chinese Word Formation</w:t>
      </w:r>
      <w:r>
        <w:t xml:space="preserve">, 35–76. Berlin: Mouton de Gruyter.</w:t>
      </w:r>
    </w:p>
    <w:p>
      <w:pPr>
        <w:pStyle w:val="BodyText"/>
      </w:pPr>
      <w:r>
        <w:t xml:space="preserve">Baxter, William H. &amp; Laurent Sagart. 2014.</w:t>
      </w:r>
      <w:r>
        <w:t xml:space="preserve"> </w:t>
      </w:r>
      <w:r>
        <w:rPr>
          <w:i/>
          <w:iCs/>
        </w:rPr>
        <w:t xml:space="preserve">Old Chinese: A New Reconstruction</w:t>
      </w:r>
      <w:r>
        <w:t xml:space="preserve">. New York: Oxford University Press.</w:t>
      </w:r>
    </w:p>
    <w:p>
      <w:pPr>
        <w:pStyle w:val="BodyText"/>
      </w:pPr>
      <w:r>
        <w:t xml:space="preserve">Boltz, William G. 1994.</w:t>
      </w:r>
      <w:r>
        <w:t xml:space="preserve"> </w:t>
      </w:r>
      <w:r>
        <w:rPr>
          <w:i/>
          <w:iCs/>
        </w:rPr>
        <w:t xml:space="preserve">The Origin and Early Development of the Chinese Writing System</w:t>
      </w:r>
      <w:r>
        <w:t xml:space="preserve">. New Haven: American Oriental Society.</w:t>
      </w:r>
    </w:p>
    <w:p>
      <w:pPr>
        <w:pStyle w:val="BodyText"/>
      </w:pPr>
      <w:r>
        <w:t xml:space="preserve">Bonami, Olivier &amp; Jana Strnadová. 2019. Paradigm structure and predictability in derivational morphology.</w:t>
      </w:r>
      <w:r>
        <w:t xml:space="preserve"> </w:t>
      </w:r>
      <w:r>
        <w:rPr>
          <w:i/>
          <w:iCs/>
        </w:rPr>
        <w:t xml:space="preserve">Morphology</w:t>
      </w:r>
      <w:r>
        <w:t xml:space="preserve"> </w:t>
      </w:r>
      <w:r>
        <w:t xml:space="preserve">29(2): 167–197. †</w:t>
      </w:r>
    </w:p>
    <w:p>
      <w:pPr>
        <w:pStyle w:val="BodyText"/>
      </w:pPr>
      <w:r>
        <w:t xml:space="preserve">Chen, Shuo </w:t>
      </w:r>
      <w:r>
        <w:rPr>
          <w:rFonts w:hint="eastAsia"/>
        </w:rPr>
        <w:t xml:space="preserve">陳爍.</w:t>
      </w:r>
      <w:r>
        <w:t xml:space="preserve"> 2022.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r>
        <w:t xml:space="preserve"> 31 August 2022, p. 8.</w:t>
      </w:r>
    </w:p>
    <w:p>
      <w:pPr>
        <w:pStyle w:val="BodyText"/>
      </w:pPr>
      <w:r>
        <w:t xml:space="preserve">Chen, Xiaoqiang </w:t>
      </w:r>
      <w:r>
        <w:rPr>
          <w:rFonts w:hint="eastAsia"/>
        </w:rPr>
        <w:t xml:space="preserve">陳曉強.</w:t>
      </w:r>
      <w:r>
        <w:t xml:space="preserve"> 2021. </w:t>
      </w:r>
      <w:r>
        <w:rPr>
          <w:rFonts w:hint="eastAsia"/>
        </w:rPr>
        <w:t xml:space="preserve">形聲字聲符示源功能研究</w:t>
      </w:r>
      <w:r>
        <w:t xml:space="preserve"> [The source-indicating function of phonetic components]. Shanghai: Shanghai guji chubanshe.</w:t>
      </w:r>
    </w:p>
    <w:p>
      <w:pPr>
        <w:pStyle w:val="BodyText"/>
      </w:pPr>
      <w:r>
        <w:t xml:space="preserve">Dingemanse, Mark, Damián E. Blasi, Gary Lupyan, Morten H. Christiansen &amp; Padraic Monaghan. 2015. Arbitrariness, iconicity, and systematicity in language.</w:t>
      </w:r>
      <w:r>
        <w:t xml:space="preserve"> </w:t>
      </w:r>
      <w:r>
        <w:rPr>
          <w:i/>
          <w:iCs/>
        </w:rPr>
        <w:t xml:space="preserve">Trends in Cognitive Sciences</w:t>
      </w:r>
      <w:r>
        <w:t xml:space="preserve"> </w:t>
      </w:r>
      <w:r>
        <w:t xml:space="preserve">19(10): 603–615. †</w:t>
      </w:r>
    </w:p>
    <w:p>
      <w:pPr>
        <w:pStyle w:val="BodyText"/>
      </w:pPr>
      <w:r>
        <w:t xml:space="preserve">Duan, Yucai </w:t>
      </w:r>
      <w:r>
        <w:rPr>
          <w:rFonts w:hint="eastAsia"/>
        </w:rPr>
        <w:t xml:space="preserve">段玉裁.</w:t>
      </w:r>
      <w:r>
        <w:t xml:space="preserve"> 1815. </w:t>
      </w:r>
      <w:r>
        <w:rPr>
          <w:rFonts w:hint="eastAsia"/>
        </w:rPr>
        <w:t xml:space="preserve">說文解字注</w:t>
      </w:r>
      <w:r>
        <w:t xml:space="preserve"> [Annotated</w:t>
      </w:r>
      <w:r>
        <w:t xml:space="preserve"> </w:t>
      </w:r>
      <w:r>
        <w:rPr>
          <w:i/>
          <w:iCs/>
        </w:rPr>
        <w:t xml:space="preserve">Shuōwén jiězì</w:t>
      </w:r>
      <w:r>
        <w:t xml:space="preserve">]. Jingyunlou edition; facsimile, Shanghai: Shanghai guji chubanshe.</w:t>
      </w:r>
    </w:p>
    <w:p>
      <w:pPr>
        <w:pStyle w:val="BodyText"/>
      </w:pPr>
      <w:r>
        <w:t xml:space="preserve">Galambos, Imre. 2006.</w:t>
      </w:r>
      <w:r>
        <w:t xml:space="preserve"> </w:t>
      </w:r>
      <w:r>
        <w:rPr>
          <w:i/>
          <w:iCs/>
        </w:rPr>
        <w:t xml:space="preserve">Orthography of Early Chinese Writing: Evidence from Newly Excavated Manuscripts</w:t>
      </w:r>
      <w:r>
        <w:t xml:space="preserve">. Budapest: Department of East Asian Studies, Eötvös Loránd University.</w:t>
      </w:r>
    </w:p>
    <w:p>
      <w:pPr>
        <w:pStyle w:val="BodyText"/>
      </w:pPr>
      <w:r>
        <w:t xml:space="preserve">Hathout, Nabil &amp; Fiammetta Namer. 2019. Paradigms in word formation: What are we up to?</w:t>
      </w:r>
      <w:r>
        <w:t xml:space="preserve"> </w:t>
      </w:r>
      <w:r>
        <w:rPr>
          <w:i/>
          <w:iCs/>
        </w:rPr>
        <w:t xml:space="preserve">Morphology</w:t>
      </w:r>
      <w:r>
        <w:t xml:space="preserve"> </w:t>
      </w:r>
      <w:r>
        <w:t xml:space="preserve">29(2): 153–165. †</w:t>
      </w:r>
    </w:p>
    <w:p>
      <w:pPr>
        <w:pStyle w:val="BodyText"/>
      </w:pPr>
      <w:r>
        <w:t xml:space="preserve">Hill, Nathan W. &amp; Johann-Mattis List. 2019. Using Chinese character formation graphs to test proposals in Chinese historical phonology.</w:t>
      </w:r>
      <w:r>
        <w:t xml:space="preserve"> </w:t>
      </w:r>
      <w:r>
        <w:rPr>
          <w:i/>
          <w:iCs/>
        </w:rPr>
        <w:t xml:space="preserve">Bulletin of Chinese Linguistics</w:t>
      </w:r>
      <w:r>
        <w:t xml:space="preserve"> </w:t>
      </w:r>
      <w:r>
        <w:t xml:space="preserve">12(2): 186–200.</w:t>
      </w:r>
    </w:p>
    <w:p>
      <w:pPr>
        <w:pStyle w:val="BodyText"/>
      </w:pPr>
      <w:r>
        <w:t xml:space="preserve">Hsu, Yu-lung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 thesis, Tamkang University.</w:t>
      </w:r>
    </w:p>
    <w:p>
      <w:pPr>
        <w:pStyle w:val="BodyText"/>
      </w:pPr>
      <w:r>
        <w:t xml:space="preserve">Jacques, Guillaume. 2016. How many *-s suffixes in Old Chinese?</w:t>
      </w:r>
      <w:r>
        <w:t xml:space="preserve"> </w:t>
      </w:r>
      <w:r>
        <w:rPr>
          <w:i/>
          <w:iCs/>
        </w:rPr>
        <w:t xml:space="preserve">Bulletin of Chinese Linguistics</w:t>
      </w:r>
      <w:r>
        <w:t xml:space="preserve"> </w:t>
      </w:r>
      <w:r>
        <w:t xml:space="preserve">9(2). †</w:t>
      </w:r>
    </w:p>
    <w:p>
      <w:pPr>
        <w:pStyle w:val="BodyText"/>
      </w:pPr>
      <w:r>
        <w:t xml:space="preserve">Jacques, Guillaume. 2022. On the nature of morphological alternations in Archaic Chinese and their relevance to morphosyntax.</w:t>
      </w:r>
      <w:r>
        <w:t xml:space="preserve"> </w:t>
      </w:r>
      <w:r>
        <w:rPr>
          <w:i/>
          <w:iCs/>
        </w:rPr>
        <w:t xml:space="preserve">Bulletin of the School of Oriental and African Studies</w:t>
      </w:r>
      <w:r>
        <w:t xml:space="preserve"> </w:t>
      </w:r>
      <w:r>
        <w:t xml:space="preserve">85(3): 475–494.</w:t>
      </w:r>
    </w:p>
    <w:p>
      <w:pPr>
        <w:pStyle w:val="BodyText"/>
      </w:pPr>
      <w:r>
        <w:t xml:space="preserve">Jiang, Zhiyuan </w:t>
      </w:r>
      <w:r>
        <w:rPr>
          <w:rFonts w:hint="eastAsia"/>
        </w:rPr>
        <w:t xml:space="preserve">蔣志遠.</w:t>
      </w:r>
      <w:r>
        <w:t xml:space="preserve"> 2021. </w:t>
      </w:r>
      <w:r>
        <w:rPr>
          <w:rFonts w:hint="eastAsia"/>
        </w:rPr>
        <w:t xml:space="preserve">王筠”古今字”研究</w:t>
      </w:r>
      <w:r>
        <w:t xml:space="preserve"> [Wang Yun’s</w:t>
      </w:r>
      <w:r>
        <w:t xml:space="preserve"> </w:t>
      </w:r>
      <w:r>
        <w:rPr>
          <w:i/>
          <w:iCs/>
        </w:rPr>
        <w:t xml:space="preserve">gǔjīnzì</w:t>
      </w:r>
      <w:r>
        <w:t xml:space="preserve">]. Beijing: Shehui kexue wenxian chubanshe.</w:t>
      </w:r>
    </w:p>
    <w:p>
      <w:pPr>
        <w:pStyle w:val="BodyText"/>
      </w:pPr>
      <w:r>
        <w:t xml:space="preserve">Karlgren, Bernhard. 1934. Word families in Chinese.</w:t>
      </w:r>
      <w:r>
        <w:t xml:space="preserve"> </w:t>
      </w:r>
      <w:r>
        <w:rPr>
          <w:i/>
          <w:iCs/>
        </w:rPr>
        <w:t xml:space="preserve">Bulletin of the Museum of Far Eastern Antiquities</w:t>
      </w:r>
      <w:r>
        <w:t xml:space="preserve"> </w:t>
      </w:r>
      <w:r>
        <w:t xml:space="preserve">5: 9–120. †</w:t>
      </w:r>
    </w:p>
    <w:p>
      <w:pPr>
        <w:pStyle w:val="BodyText"/>
      </w:pPr>
      <w:r>
        <w:t xml:space="preserve">Li, Guoying </w:t>
      </w:r>
      <w:r>
        <w:rPr>
          <w:rFonts w:hint="eastAsia"/>
        </w:rPr>
        <w:t xml:space="preserve">李國英.</w:t>
      </w:r>
      <w:r>
        <w:t xml:space="preserve"> 2020 [1996]. </w:t>
      </w:r>
      <w:r>
        <w:rPr>
          <w:rFonts w:hint="eastAsia"/>
        </w:rPr>
        <w:t xml:space="preserve">小篆形聲字研究</w:t>
      </w:r>
      <w:r>
        <w:t xml:space="preserve"> [Phonetic compounds in the small-seal script]. Revised edition. Beijing: Zhonghua shuju.</w:t>
      </w:r>
    </w:p>
    <w:p>
      <w:pPr>
        <w:pStyle w:val="BodyText"/>
      </w:pPr>
      <w:r>
        <w:t xml:space="preserve">Li, Ning </w:t>
      </w:r>
      <w:r>
        <w:rPr>
          <w:rFonts w:hint="eastAsia"/>
        </w:rPr>
        <w:t xml:space="preserve">李寧</w:t>
      </w:r>
      <w:r>
        <w:t xml:space="preserve"> &amp; Guo Shuyuan </w:t>
      </w:r>
      <w:r>
        <w:rPr>
          <w:rFonts w:hint="eastAsia"/>
        </w:rPr>
        <w:t xml:space="preserve">郭抒遠.</w:t>
      </w:r>
      <w:r>
        <w:t xml:space="preserve"> 2019. </w:t>
      </w:r>
      <w:r>
        <w:rPr>
          <w:rFonts w:hint="eastAsia"/>
        </w:rPr>
        <w:t xml:space="preserve">《說文解字》亦聲字誤為形聲字例析</w:t>
      </w:r>
      <w:r>
        <w:t xml:space="preserve"> [</w:t>
      </w:r>
      <w:r>
        <w:rPr>
          <w:i/>
          <w:iCs/>
        </w:rPr>
        <w:t xml:space="preserve">Yìshēng</w:t>
      </w:r>
      <w:r>
        <w:t xml:space="preserve"> </w:t>
      </w:r>
      <w:r>
        <w:t xml:space="preserve">characters analysed as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w:t>
      </w:r>
    </w:p>
    <w:p>
      <w:pPr>
        <w:pStyle w:val="BodyText"/>
      </w:pPr>
      <w:r>
        <w:t xml:space="preserve">Mei, Tsu-lin. 2012. The causative *s- and nominalizing *-s in Old Chinese and related matters in Proto-Sino-Tibetan.</w:t>
      </w:r>
      <w:r>
        <w:t xml:space="preserve"> </w:t>
      </w:r>
      <w:r>
        <w:rPr>
          <w:i/>
          <w:iCs/>
        </w:rPr>
        <w:t xml:space="preserve">Language and Linguistics</w:t>
      </w:r>
      <w:r>
        <w:t xml:space="preserve"> </w:t>
      </w:r>
      <w:r>
        <w:t xml:space="preserve">13(1): 1–28. †</w:t>
      </w:r>
    </w:p>
    <w:p>
      <w:pPr>
        <w:pStyle w:val="BodyText"/>
      </w:pPr>
      <w:r>
        <w:t xml:space="preserve">Meng, Yingying, Yuwei Wan &amp; Chunyu Kit.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 </w:t>
      </w:r>
      <w:r>
        <w:t xml:space="preserve">20(5): e0322044.</w:t>
      </w:r>
    </w:p>
    <w:p>
      <w:pPr>
        <w:pStyle w:val="BodyText"/>
      </w:pPr>
      <w:r>
        <w:t xml:space="preserve">Monaghan, Padraic, Richard C. Shillcock, Morten H. Christiansen &amp; Simon Kirby. 2014. How arbitrary is language?</w:t>
      </w:r>
      <w:r>
        <w:t xml:space="preserve"> </w:t>
      </w:r>
      <w:r>
        <w:rPr>
          <w:i/>
          <w:iCs/>
        </w:rPr>
        <w:t xml:space="preserve">Philosophical Transactions of the Royal Society B</w:t>
      </w:r>
      <w:r>
        <w:t xml:space="preserve"> </w:t>
      </w:r>
      <w:r>
        <w:t xml:space="preserve">369(1651): 20130299.</w:t>
      </w:r>
    </w:p>
    <w:p>
      <w:pPr>
        <w:pStyle w:val="BodyText"/>
      </w:pPr>
      <w:r>
        <w:t xml:space="preserve">O, Je-jung 오제중. 2015. </w:t>
      </w:r>
      <w:r>
        <w:rPr>
          <w:rFonts w:hint="eastAsia"/>
        </w:rPr>
        <w:t xml:space="preserve">王筠의</w:t>
      </w:r>
      <w:r>
        <w:t xml:space="preserve"> </w:t>
      </w:r>
      <w:r>
        <w:rPr>
          <w:rFonts w:hint="eastAsia"/>
        </w:rPr>
        <w:t xml:space="preserve">古今字</w:t>
      </w:r>
      <w:r>
        <w:t xml:space="preserve"> 이론 연구: </w:t>
      </w:r>
      <w:r>
        <w:rPr>
          <w:rFonts w:hint="eastAsia"/>
        </w:rPr>
        <w:t xml:space="preserve">分別文과</w:t>
      </w:r>
      <w:r>
        <w:t xml:space="preserve"> </w:t>
      </w:r>
      <w:r>
        <w:rPr>
          <w:rFonts w:hint="eastAsia"/>
        </w:rPr>
        <w:t xml:space="preserve">累增字를</w:t>
      </w:r>
      <w:r>
        <w:t xml:space="preserve"> 위주로 [Wang Yun’s theory of</w:t>
      </w:r>
      <w:r>
        <w:t xml:space="preserve"> </w:t>
      </w:r>
      <w:r>
        <w:rPr>
          <w:i/>
          <w:iCs/>
        </w:rPr>
        <w:t xml:space="preserve">gǔjīnzì</w:t>
      </w:r>
      <w:r>
        <w:t xml:space="preserve">, with a focus on</w:t>
      </w:r>
      <w:r>
        <w:t xml:space="preserve"> </w:t>
      </w:r>
      <w:r>
        <w:rPr>
          <w:i/>
          <w:iCs/>
        </w:rPr>
        <w:t xml:space="preserve">fēnbiéwén</w:t>
      </w:r>
      <w:r>
        <w:t xml:space="preserve"> </w:t>
      </w:r>
      <w:r>
        <w:t xml:space="preserve">and</w:t>
      </w:r>
      <w:r>
        <w:t xml:space="preserve"> </w:t>
      </w:r>
      <w:r>
        <w:rPr>
          <w:i/>
          <w:iCs/>
        </w:rPr>
        <w:t xml:space="preserve">lěizēngzì</w:t>
      </w:r>
      <w:r>
        <w:t xml:space="preserve">].</w:t>
      </w:r>
      <w:r>
        <w:t xml:space="preserve"> </w:t>
      </w:r>
      <w:r>
        <w:rPr>
          <w:i/>
          <w:iCs/>
        </w:rPr>
        <w:t xml:space="preserve">Bigyo munhwa yeongu</w:t>
      </w:r>
      <w:r>
        <w:t xml:space="preserve"> </w:t>
      </w:r>
      <w:r>
        <w:t xml:space="preserve">비교문화연구 39: 462–483. †</w:t>
      </w:r>
    </w:p>
    <w:p>
      <w:pPr>
        <w:pStyle w:val="BodyText"/>
      </w:pPr>
      <w:r>
        <w:t xml:space="preserve">Pulleyblank, Edwin G. 1973. Some new hypotheses concerning word families in Chinese.</w:t>
      </w:r>
      <w:r>
        <w:t xml:space="preserve"> </w:t>
      </w:r>
      <w:r>
        <w:rPr>
          <w:i/>
          <w:iCs/>
        </w:rPr>
        <w:t xml:space="preserve">Journal of Chinese Linguistics</w:t>
      </w:r>
      <w:r>
        <w:t xml:space="preserve"> </w:t>
      </w:r>
      <w:r>
        <w:t xml:space="preserve">1(1): 111–125.</w:t>
      </w:r>
    </w:p>
    <w:p>
      <w:pPr>
        <w:pStyle w:val="BodyText"/>
      </w:pPr>
      <w:r>
        <w:t xml:space="preserve">Pulleyblank, Edwin G. 2000. Morphology in Old Chinese.</w:t>
      </w:r>
      <w:r>
        <w:t xml:space="preserve"> </w:t>
      </w:r>
      <w:r>
        <w:rPr>
          <w:i/>
          <w:iCs/>
        </w:rPr>
        <w:t xml:space="preserve">Journal of Chinese Linguistics</w:t>
      </w:r>
      <w:r>
        <w:t xml:space="preserve"> </w:t>
      </w:r>
      <w:r>
        <w:t xml:space="preserve">28(1): 26–51.</w:t>
      </w:r>
    </w:p>
    <w:p>
      <w:pPr>
        <w:pStyle w:val="BodyText"/>
      </w:pPr>
      <w:r>
        <w:t xml:space="preserve">Qiu, Xigui. 2000.</w:t>
      </w:r>
      <w:r>
        <w:t xml:space="preserve"> </w:t>
      </w:r>
      <w:r>
        <w:rPr>
          <w:i/>
          <w:iCs/>
        </w:rPr>
        <w:t xml:space="preserve">Chinese Writing</w:t>
      </w:r>
      <w:r>
        <w:t xml:space="preserve">. Translated by Gilbert L. Mattos &amp; Jerry Norman. Berkeley: Society for the Study of Early China.</w:t>
      </w:r>
    </w:p>
    <w:p>
      <w:pPr>
        <w:pStyle w:val="BodyText"/>
      </w:pPr>
      <w:r>
        <w:t xml:space="preserve">Rasin, Ezer, Omer Preminger &amp; David Pesetsky. 2024. A re-evaluation of Arad’s argument for roots. In Robert Autry et al. (eds.),</w:t>
      </w:r>
      <w:r>
        <w:t xml:space="preserve"> </w:t>
      </w:r>
      <w:r>
        <w:rPr>
          <w:i/>
          <w:iCs/>
        </w:rPr>
        <w:t xml:space="preserve">Proceedings of the 39th West Coast Conference on Formal Linguistics</w:t>
      </w:r>
      <w:r>
        <w:t xml:space="preserve">, 382–392. Somerville, MA: Cascadilla Proceedings Project.</w:t>
      </w:r>
    </w:p>
    <w:p>
      <w:pPr>
        <w:pStyle w:val="BodyText"/>
      </w:pPr>
      <w:r>
        <w:t xml:space="preserve">Sagart, Laurent. 1999.</w:t>
      </w:r>
      <w:r>
        <w:t xml:space="preserve"> </w:t>
      </w:r>
      <w:r>
        <w:rPr>
          <w:i/>
          <w:iCs/>
        </w:rPr>
        <w:t xml:space="preserve">The Roots of Old Chinese</w:t>
      </w:r>
      <w:r>
        <w:t xml:space="preserve">. Amsterdam: John Benjamins.</w:t>
      </w:r>
    </w:p>
    <w:p>
      <w:pPr>
        <w:pStyle w:val="BodyText"/>
      </w:pPr>
      <w:r>
        <w:t xml:space="preserve">Sagart, Laurent &amp; William H. Baxter. 2012. Reconstructing the *s- prefix in Old Chinese.</w:t>
      </w:r>
      <w:r>
        <w:t xml:space="preserve"> </w:t>
      </w:r>
      <w:r>
        <w:rPr>
          <w:i/>
          <w:iCs/>
        </w:rPr>
        <w:t xml:space="preserve">Language and Linguistics</w:t>
      </w:r>
      <w:r>
        <w:t xml:space="preserve"> </w:t>
      </w:r>
      <w:r>
        <w:t xml:space="preserve">13(1): 29–59. †</w:t>
      </w:r>
    </w:p>
    <w:p>
      <w:pPr>
        <w:pStyle w:val="BodyText"/>
      </w:pPr>
      <w:r>
        <w:t xml:space="preserve">Schuessler, Axel. 2007.</w:t>
      </w:r>
      <w:r>
        <w:t xml:space="preserve"> </w:t>
      </w:r>
      <w:r>
        <w:rPr>
          <w:i/>
          <w:iCs/>
        </w:rPr>
        <w:t xml:space="preserve">ABC Etymological Dictionary of Old Chinese</w:t>
      </w:r>
      <w:r>
        <w:t xml:space="preserve">. Honolulu: University of Hawai’i Press.</w:t>
      </w:r>
    </w:p>
    <w:p>
      <w:pPr>
        <w:pStyle w:val="BodyText"/>
      </w:pPr>
      <w:r>
        <w:t xml:space="preserve">Shen, Kuo </w:t>
      </w:r>
      <w:r>
        <w:rPr>
          <w:rFonts w:hint="eastAsia"/>
        </w:rPr>
        <w:t xml:space="preserve">沈括.</w:t>
      </w:r>
      <w:r>
        <w:t xml:space="preserve"> c. 1088. </w:t>
      </w:r>
      <w:r>
        <w:rPr>
          <w:rFonts w:hint="eastAsia"/>
        </w:rPr>
        <w:t xml:space="preserve">夢溪筆談</w:t>
      </w:r>
      <w:r>
        <w:t xml:space="preserve"> [Brush talks from Dream Brook], juan 14.</w:t>
      </w:r>
    </w:p>
    <w:p>
      <w:pPr>
        <w:pStyle w:val="BodyText"/>
      </w:pPr>
      <w:r>
        <w:t xml:space="preserve">Shen, Jianshi </w:t>
      </w:r>
      <w:r>
        <w:rPr>
          <w:rFonts w:hint="eastAsia"/>
        </w:rPr>
        <w:t xml:space="preserve">沈兼士.</w:t>
      </w:r>
      <w:r>
        <w:t xml:space="preserve"> 1933.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 </w:t>
      </w:r>
      <w:r>
        <w:rPr>
          <w:rFonts w:hint="eastAsia"/>
        </w:rPr>
        <w:t xml:space="preserve">慶祝蔡元培先生六十五歲論文集.</w:t>
      </w:r>
      <w:r>
        <w:t xml:space="preserve"> Reprinted in </w:t>
      </w:r>
      <w:r>
        <w:rPr>
          <w:rFonts w:hint="eastAsia"/>
        </w:rPr>
        <w:t xml:space="preserve">沈兼士學術論文集,</w:t>
      </w:r>
      <w:r>
        <w:t xml:space="preserve"> Beijing: Zhonghua shuju, 1986.</w:t>
      </w:r>
    </w:p>
    <w:p>
      <w:pPr>
        <w:pStyle w:val="BodyText"/>
      </w:pPr>
      <w:r>
        <w:t xml:space="preserve">Wang, Li </w:t>
      </w:r>
      <w:r>
        <w:rPr>
          <w:rFonts w:hint="eastAsia"/>
        </w:rPr>
        <w:t xml:space="preserve">王力.</w:t>
      </w:r>
      <w:r>
        <w:t xml:space="preserve"> 1982. </w:t>
      </w:r>
      <w:r>
        <w:rPr>
          <w:rFonts w:hint="eastAsia"/>
        </w:rPr>
        <w:t xml:space="preserve">同源字典</w:t>
      </w:r>
      <w:r>
        <w:t xml:space="preserve"> [Dictionary of cognate words]. Beijing: Shangwu yinshuguan.</w:t>
      </w:r>
    </w:p>
    <w:p>
      <w:pPr>
        <w:pStyle w:val="BodyText"/>
      </w:pPr>
      <w:r>
        <w:t xml:space="preserve">Wang, Niansun </w:t>
      </w:r>
      <w:r>
        <w:rPr>
          <w:rFonts w:hint="eastAsia"/>
        </w:rPr>
        <w:t xml:space="preserve">王念孫.</w:t>
      </w:r>
      <w:r>
        <w:t xml:space="preserve"> 1796. </w:t>
      </w:r>
      <w:r>
        <w:rPr>
          <w:rFonts w:hint="eastAsia"/>
        </w:rPr>
        <w:t xml:space="preserve">廣雅疏證</w:t>
      </w:r>
      <w:r>
        <w:t xml:space="preserve"> [Commentary on the</w:t>
      </w:r>
      <w:r>
        <w:t xml:space="preserve"> </w:t>
      </w:r>
      <w:r>
        <w:rPr>
          <w:i/>
          <w:iCs/>
        </w:rPr>
        <w:t xml:space="preserve">Guǎngyǎ</w:t>
      </w:r>
      <w:r>
        <w:t xml:space="preserve">].</w:t>
      </w:r>
    </w:p>
    <w:p>
      <w:pPr>
        <w:pStyle w:val="BodyText"/>
      </w:pPr>
      <w:r>
        <w:t xml:space="preserve">Wang, Yun </w:t>
      </w:r>
      <w:r>
        <w:rPr>
          <w:rFonts w:hint="eastAsia"/>
        </w:rPr>
        <w:t xml:space="preserve">王筠.</w:t>
      </w:r>
      <w:r>
        <w:t xml:space="preserve"> 1837. </w:t>
      </w:r>
      <w:r>
        <w:rPr>
          <w:rFonts w:hint="eastAsia"/>
        </w:rPr>
        <w:t xml:space="preserve">說文釋例</w:t>
      </w:r>
      <w:r>
        <w:t xml:space="preserve"> [Examples of the conventions of the</w:t>
      </w:r>
      <w:r>
        <w:t xml:space="preserve"> </w:t>
      </w:r>
      <w:r>
        <w:rPr>
          <w:i/>
          <w:iCs/>
        </w:rPr>
        <w:t xml:space="preserve">Shuōwén</w:t>
      </w:r>
      <w:r>
        <w:t xml:space="preserve">]. Cited by juan, leaf and column from the scans on the Internet Archive (item 02076570.cn for juan 3, 02076575.cn for juan 8); printing not yet identified. O (2015) cites a Zhonghua shuju reprint of 1988. †</w:t>
      </w:r>
    </w:p>
    <w:p>
      <w:pPr>
        <w:pStyle w:val="BodyText"/>
      </w:pPr>
      <w:r>
        <w:t xml:space="preserve">Xu, Shen </w:t>
      </w:r>
      <w:r>
        <w:rPr>
          <w:rFonts w:hint="eastAsia"/>
        </w:rPr>
        <w:t xml:space="preserve">許慎.</w:t>
      </w:r>
      <w:r>
        <w:t xml:space="preserve"> 100 CE. </w:t>
      </w:r>
      <w:r>
        <w:rPr>
          <w:rFonts w:hint="eastAsia"/>
        </w:rPr>
        <w:t xml:space="preserve">說文解字.</w:t>
      </w:r>
      <w:r>
        <w:t xml:space="preserve"> Dà Xú recension; facsimile, Beijing: Zhonghua shuju, 1963. Digital text: shuowenjiezi/shuowen (GitHub, Apache-2.0).</w:t>
      </w:r>
    </w:p>
    <w:p>
      <w:pPr>
        <w:pStyle w:val="BodyText"/>
      </w:pPr>
      <w:r>
        <w:t xml:space="preserve">Xu, Shushi. 2024. An analysis of Duan Yucai’s theory of</w:t>
      </w:r>
      <w:r>
        <w:t xml:space="preserve"> </w:t>
      </w:r>
      <w:r>
        <w:rPr>
          <w:i/>
          <w:iCs/>
        </w:rPr>
        <w:t xml:space="preserve">shengyi tongyuan</w:t>
      </w:r>
      <w:r>
        <w:t xml:space="preserve"> </w:t>
      </w:r>
      <w:r>
        <w:t xml:space="preserve">in his annotations to the</w:t>
      </w:r>
      <w:r>
        <w:t xml:space="preserve"> </w:t>
      </w:r>
      <w:r>
        <w:rPr>
          <w:i/>
          <w:iCs/>
        </w:rPr>
        <w:t xml:space="preserve">Shuowen jiezi</w:t>
      </w:r>
      <w:r>
        <w:t xml:space="preserve">. PhD thesis, University of Wales Trinity Saint David.</w:t>
      </w:r>
    </w:p>
    <w:p>
      <w:pPr>
        <w:pStyle w:val="BodyText"/>
      </w:pPr>
      <w:r>
        <w:t xml:space="preserve">Zeng, Zhaocong </w:t>
      </w:r>
      <w:r>
        <w:rPr>
          <w:rFonts w:hint="eastAsia"/>
        </w:rPr>
        <w:t xml:space="preserve">曾昭聰.</w:t>
      </w:r>
      <w:r>
        <w:t xml:space="preserve"> 2002. </w:t>
      </w:r>
      <w:r>
        <w:rPr>
          <w:rFonts w:hint="eastAsia"/>
        </w:rPr>
        <w:t xml:space="preserve">形聲字聲符示源功能述論</w:t>
      </w:r>
      <w:r>
        <w:t xml:space="preserve"> [On the source-indicating function of phonetic components]. Hefei: Huangshan shushe.</w:t>
      </w:r>
    </w:p>
    <w:p>
      <w:pPr>
        <w:pStyle w:val="BodyText"/>
      </w:pPr>
      <w:r>
        <w:t xml:space="preserve">Zhang, Shuya. 2022. Rethinking the *-s suffix in Old Chinese: With new evidence from Situ Rgyalrong.</w:t>
      </w:r>
      <w:r>
        <w:t xml:space="preserve"> </w:t>
      </w:r>
      <w:r>
        <w:rPr>
          <w:i/>
          <w:iCs/>
        </w:rPr>
        <w:t xml:space="preserve">Folia Linguistica</w:t>
      </w:r>
      <w:r>
        <w:t xml:space="preserve"> </w:t>
      </w:r>
      <w:r>
        <w:t xml:space="preserve">56: 129–167.</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sz w:val="24"/>
    </w:rPr>
  </w:style>
  <w:style w:styleId="BodyText" w:type="paragraph">
    <w:name w:val="Body Text"/>
    <w:basedOn w:val="Normal"/>
    <w:link w:val="BodyTextChar"/>
    <w:qFormat/>
    <w:pPr>
      <w:spacing w:after="180" w:before="180"/>
    </w:pPr>
    <w:rPr>
      <w:rFonts w:ascii="Times New Roman" w:cs="Times New Roman" w:eastAsia="SimSun" w:hAnsi="Times New Roman"/>
      <w:sz w:val="24"/>
    </w:rPr>
  </w:style>
  <w:style w:customStyle="1" w:styleId="FirstParagraph" w:type="paragraph">
    <w:name w:val="First Paragraph"/>
    <w:basedOn w:val="BodyText"/>
    <w:next w:val="BodyText"/>
    <w:qFormat/>
    <w:rPr>
      <w:rFonts w:ascii="Times New Roman" w:cs="Times New Roman" w:eastAsia="SimSun" w:hAnsi="Times New Roman"/>
      <w:sz w:val="24"/>
    </w:rPr>
  </w:style>
  <w:style w:customStyle="1" w:styleId="Compact" w:type="paragraph">
    <w:name w:val="Compact"/>
    <w:basedOn w:val="BodyText"/>
    <w:qFormat/>
    <w:pPr>
      <w:spacing w:after="36" w:before="36"/>
    </w:pPr>
    <w:rPr>
      <w:rFonts w:ascii="Times New Roman" w:cs="Times New Roman" w:eastAsia="SimSu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SimSu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sz w:val="20"/>
      <w:szCs w:val="20"/>
    </w:rPr>
  </w:style>
  <w:style w:styleId="Bibliography" w:type="paragraph">
    <w:name w:val="Bibliography"/>
    <w:basedOn w:val="Normal"/>
    <w:next w:val="Bibliography"/>
    <w:qFormat/>
    <w:pPr/>
    <w:rPr>
      <w:rFonts w:ascii="Times New Roman" w:cs="Times New Roman" w:eastAsia="SimSu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SimSu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SimSu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SimSu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SimSun" w:hAnsi="Times New Roman"/>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[Author name and affiliation to be added]</dc:creator>
  <cp:keywords/>
  <dcterms:created xsi:type="dcterms:W3CDTF">2026-09-25T16:53:48Z</dcterms:created>
  <dcterms:modified xsi:type="dcterms:W3CDTF">2026-09-25T16:53:48Z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v4, 25 September 2026</vt:lpwstr>
  </property>
</Properties>
</file>