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 does</w:t>
      </w:r>
      <w:r>
        <w:t xml:space="preserve"> </w:t>
      </w:r>
      <w:r>
        <w:t xml:space="preserve">‘also phonetic’</w:t>
      </w:r>
      <w:r>
        <w:t xml:space="preserve"> </w:t>
      </w:r>
      <w:r>
        <w:t xml:space="preserve">mark? Xu Shen’s</w:t>
      </w:r>
      <w:r>
        <w:t xml:space="preserve"> </w:t>
      </w:r>
      <w:r>
        <w:rPr>
          <w:i/>
          <w:iCs/>
        </w:rPr>
        <w:t xml:space="preserve">yìshēng</w:t>
      </w:r>
      <w:r>
        <w:t xml:space="preserve"> </w:t>
      </w:r>
      <w:r>
        <w:t xml:space="preserve">label, homophony and derivation in Old Chinese</w:t>
      </w:r>
    </w:p>
    <w:p>
      <w:pPr>
        <w:pStyle w:val="Author"/>
      </w:pPr>
      <w:r>
        <w:t xml:space="preserve">[Author name and affiliation to be added]</w:t>
      </w:r>
    </w:p>
    <w:p>
      <w:pPr>
        <w:pStyle w:val="Date"/>
      </w:pPr>
      <w:r>
        <w:t xml:space="preserve">Draft v2, 25 September 2026</w:t>
      </w:r>
    </w:p>
    <w:p>
      <w:pPr>
        <w:pStyle w:val="FirstParagraph"/>
      </w:pPr>
      <w:r>
        <w:rPr>
          <w:b/>
          <w:bCs/>
        </w:rPr>
        <w:t xml:space="preserve">Abstract</w:t>
      </w:r>
    </w:p>
    <w:p>
      <w:pPr>
        <w:pStyle w:val="BodyText"/>
      </w:pPr>
      <w:r>
        <w:t xml:space="preserve">Native metalinguistic labels are an underused source of evidence for Old Chinese morphology. The</w:t>
      </w:r>
      <w:r>
        <w:t xml:space="preserve"> </w:t>
      </w:r>
      <w:r>
        <w:rPr>
          <w:i/>
          <w:iCs/>
        </w:rPr>
        <w:t xml:space="preserve">Shuōwén jiězì</w:t>
      </w:r>
      <w:r>
        <w:t xml:space="preserve"> </w:t>
      </w:r>
      <w:r>
        <w:rPr>
          <w:rFonts w:hint="eastAsia"/>
        </w:rPr>
        <w:t xml:space="preserve">說文解字</w:t>
      </w:r>
      <w:r>
        <w:t xml:space="preserve"> (100 CE) marks some characters as</w:t>
      </w:r>
      <w:r>
        <w:t xml:space="preserve"> </w:t>
      </w:r>
      <w:r>
        <w:rPr>
          <w:i/>
          <w:iCs/>
        </w:rPr>
        <w:t xml:space="preserve">yìshēng</w:t>
      </w:r>
      <w:r>
        <w:t xml:space="preserve"> </w:t>
      </w:r>
      <w:r>
        <w:rPr>
          <w:rFonts w:hint="eastAsia"/>
        </w:rPr>
        <w:t xml:space="preserve">亦聲,</w:t>
      </w:r>
      <w:r>
        <w:t xml:space="preserve"> </w:t>
      </w:r>
      <w:r>
        <w:t xml:space="preserve">“[the meaningful component] is also the phonetic”</w:t>
      </w:r>
      <w:r>
        <w:t xml:space="preserve">. Wang Yun </w:t>
      </w:r>
      <w:r>
        <w:rPr>
          <w:rFonts w:hint="eastAsia"/>
        </w:rPr>
        <w:t xml:space="preserve">王筠</w:t>
      </w:r>
      <w:r>
        <w:t xml:space="preserve"> (1837) counted</w:t>
      </w:r>
      <w:r>
        <w:t xml:space="preserve"> </w:t>
      </w:r>
      <w:r>
        <w:t xml:space="preserve">“differentiated graphs placed in their own section”</w:t>
      </w:r>
      <w:r>
        <w:t xml:space="preserve"> </w:t>
      </w:r>
      <w:r>
        <w:rPr>
          <w:rFonts w:hint="eastAsia"/>
        </w:rPr>
        <w:t xml:space="preserve">(分別文之在本部者),</w:t>
      </w:r>
      <w:r>
        <w:t xml:space="preserve"> new graphs for an existing word or one of its senses, as one kind of</w:t>
      </w:r>
      <w:r>
        <w:t xml:space="preserve"> </w:t>
      </w:r>
      <w:r>
        <w:rPr>
          <w:i/>
          <w:iCs/>
        </w:rPr>
        <w:t xml:space="preserve">yìshēng</w:t>
      </w:r>
      <w:r>
        <w:t xml:space="preserve">, but his account has never been tested. We compare all 212 of Xu Shen’s own</w:t>
      </w:r>
      <w:r>
        <w:t xml:space="preserve"> </w:t>
      </w:r>
      <w:r>
        <w:rPr>
          <w:i/>
          <w:iCs/>
        </w:rPr>
        <w:t xml:space="preserve">yìshēng</w:t>
      </w:r>
      <w:r>
        <w:t xml:space="preserve"> </w:t>
      </w:r>
      <w:r>
        <w:t xml:space="preserve">entries with the 953 ordinary phonetic compounds on the same 172 phonetics, using Middle Chinese readings, Baxter–Sagart Old Chinese reconstructions, and a semantic coding of a random subsample made blind to the label. Labelled characters are homophonous with their phonetic more than twice as often (35.6% vs 15.5%; odds ratio [OR] 2.38, clustered by phonetic). Among pairs that differ only in tone or voicing, the labelled character more often carries the departing tone, the reflex of the suffix *-s (48.5% vs 28.7%; OR 2.44). Labelled pairs are not more often related by other affixes or alternations (OR 1.17–1.29, not significant). They are also far more often related in meaning (76% vs 12%), even when glosses that define a character by its own phonetic are removed.</w:t>
      </w:r>
      <w:r>
        <w:t xml:space="preserve"> </w:t>
      </w:r>
      <w:r>
        <w:rPr>
          <w:i/>
          <w:iCs/>
        </w:rPr>
        <w:t xml:space="preserve">Yìshēng</w:t>
      </w:r>
      <w:r>
        <w:t xml:space="preserve"> </w:t>
      </w:r>
      <w:r>
        <w:t xml:space="preserve">thus marks a new graph for the same word or for a minimally derived one, not affixal derivation in general. Differentiation in Wang’s sense is not confined to his third kind; the results also give a quantitative basis to the critique of the</w:t>
      </w:r>
      <w:r>
        <w:t xml:space="preserve"> </w:t>
      </w:r>
      <w:r>
        <w:rPr>
          <w:i/>
          <w:iCs/>
        </w:rPr>
        <w:t xml:space="preserve">yòuwén</w:t>
      </w:r>
      <w:r>
        <w:t xml:space="preserve"> </w:t>
      </w:r>
      <w:r>
        <w:rPr>
          <w:rFonts w:hint="eastAsia"/>
        </w:rPr>
        <w:t xml:space="preserve">右文</w:t>
      </w:r>
      <w:r>
        <w:t xml:space="preserve"> tradition, and bear on how word-derived formations are diagnosed in morphological theory.</w:t>
      </w:r>
    </w:p>
    <w:p>
      <w:pPr>
        <w:pStyle w:val="BodyText"/>
      </w:pPr>
      <w:r>
        <w:rPr>
          <w:b/>
          <w:bCs/>
        </w:rPr>
        <w:t xml:space="preserve">Keywords:</w:t>
      </w:r>
      <w:r>
        <w:t xml:space="preserve"> </w:t>
      </w:r>
      <w:r>
        <w:rPr>
          <w:i/>
          <w:iCs/>
        </w:rPr>
        <w:t xml:space="preserve">Shuōwén jiězì</w:t>
      </w:r>
      <w:r>
        <w:t xml:space="preserve">;</w:t>
      </w:r>
      <w:r>
        <w:t xml:space="preserve"> </w:t>
      </w:r>
      <w:r>
        <w:rPr>
          <w:i/>
          <w:iCs/>
        </w:rPr>
        <w:t xml:space="preserve">yìshēng</w:t>
      </w:r>
      <w:r>
        <w:t xml:space="preserve">; Old Chinese morphology; derivation; phonetic compounds; Wang Yun;</w:t>
      </w:r>
      <w:r>
        <w:t xml:space="preserve"> </w:t>
      </w:r>
      <w:r>
        <w:rPr>
          <w:i/>
          <w:iCs/>
        </w:rPr>
        <w:t xml:space="preserve">yòuwén</w:t>
      </w:r>
    </w:p>
    <w:p>
      <w:r>
        <w:pict>
          <v:rect style="width:0;height:1.5pt" o:hralign="center" o:hrstd="t" o:hr="t"/>
        </w:pict>
      </w:r>
    </w:p>
    <w:bookmarkStart w:id="9" w:name="introduction"/>
    <w:p>
      <w:pPr>
        <w:pStyle w:val="Heading2"/>
      </w:pPr>
      <w:r>
        <w:t xml:space="preserve">1. Introduction</w:t>
      </w:r>
    </w:p>
    <w:p>
      <w:pPr>
        <w:pStyle w:val="FirstParagraph"/>
      </w:pPr>
      <w:r>
        <w:t xml:space="preserve">Much of what is known about Old Chinese derivation comes, directly or indirectly, from native sources. The phonetic series on which the reconstruction of affixes such as *s- partly rests (Sagart &amp; Baxter 2012) are the work of the script’s makers, and the tone-change readings that Jacques (2022) treats as evidence for morphological alternations were recorded by early commentators. Xu Shen </w:t>
      </w:r>
      <w:r>
        <w:rPr>
          <w:rFonts w:hint="eastAsia"/>
        </w:rPr>
        <w:t xml:space="preserve">許慎</w:t>
      </w:r>
      <w:r>
        <w:t xml:space="preserve"> belongs in this company, yet he has usually been mined for data rather than questioned as a witness. His</w:t>
      </w:r>
      <w:r>
        <w:t xml:space="preserve"> </w:t>
      </w:r>
      <w:r>
        <w:rPr>
          <w:i/>
          <w:iCs/>
        </w:rPr>
        <w:t xml:space="preserve">Shuōwén jiězì</w:t>
      </w:r>
      <w:r>
        <w:t xml:space="preserve"> </w:t>
      </w:r>
      <w:r>
        <w:rPr>
          <w:rFonts w:hint="eastAsia"/>
        </w:rPr>
        <w:t xml:space="preserve">說文解字</w:t>
      </w:r>
      <w:r>
        <w:t xml:space="preserve"> (100 CE; hereafter</w:t>
      </w:r>
      <w:r>
        <w:t xml:space="preserve"> </w:t>
      </w:r>
      <w:r>
        <w:rPr>
          <w:i/>
          <w:iCs/>
        </w:rPr>
        <w:t xml:space="preserve">Shuōwén</w:t>
      </w:r>
      <w:r>
        <w:t xml:space="preserve">) analyses nearly ten thousand characters, and some of those analyses amount to judgements about how two words are related. Whether such judgements carry information about derivation is an empirical question, and this paper puts one of them to the test.</w:t>
      </w:r>
    </w:p>
    <w:p>
      <w:pPr>
        <w:pStyle w:val="BodyText"/>
      </w:pPr>
      <w:r>
        <w:t xml:space="preserve">The judgement in question is the label</w:t>
      </w:r>
      <w:r>
        <w:t xml:space="preserve"> </w:t>
      </w:r>
      <w:r>
        <w:rPr>
          <w:i/>
          <w:iCs/>
        </w:rPr>
        <w:t xml:space="preserve">yìshēng</w:t>
      </w:r>
      <w:r>
        <w:t xml:space="preserve"> </w:t>
      </w:r>
      <w:r>
        <w:rPr>
          <w:rFonts w:hint="eastAsia"/>
        </w:rPr>
        <w:t xml:space="preserve">亦聲,</w:t>
      </w:r>
      <w:r>
        <w:t xml:space="preserve"> </w:t>
      </w:r>
      <w:r>
        <w:t xml:space="preserve">“also phonetic”</w:t>
      </w:r>
      <w:r>
        <w:t xml:space="preserve">. An ordinary phonetic compound is analysed as </w:t>
      </w:r>
      <w:r>
        <w:rPr>
          <w:rFonts w:hint="eastAsia"/>
        </w:rPr>
        <w:t xml:space="preserve">从A，B聲,</w:t>
      </w:r>
      <w:r>
        <w:t xml:space="preserve"> </w:t>
      </w:r>
      <w:r>
        <w:t xml:space="preserve">“from A, with B as the phonetic”</w:t>
      </w:r>
      <w:r>
        <w:t xml:space="preserve">. A</w:t>
      </w:r>
      <w:r>
        <w:t xml:space="preserve"> </w:t>
      </w:r>
      <w:r>
        <w:rPr>
          <w:i/>
          <w:iCs/>
        </w:rPr>
        <w:t xml:space="preserve">yìshēng</w:t>
      </w:r>
      <w:r>
        <w:t xml:space="preserve"> </w:t>
      </w:r>
      <w:r>
        <w:t xml:space="preserve">character is analysed instead as a union of two meaningful parts, one of which is then said to supply the sound as well: </w:t>
      </w:r>
      <w:r>
        <w:rPr>
          <w:rFonts w:hint="eastAsia"/>
        </w:rPr>
        <w:t xml:space="preserve">从A从B，B亦聲.</w:t>
      </w:r>
      <w:r>
        <w:t xml:space="preserve"> What the label covers is far from uniform:</w:t>
      </w:r>
    </w:p>
    <w:p>
      <w:pPr>
        <w:pStyle w:val="BodyText"/>
      </w:pPr>
      <w:r>
        <w:t xml:space="preserve">(1) a. </w:t>
      </w:r>
      <w:r>
        <w:rPr>
          <w:rFonts w:hint="eastAsia"/>
        </w:rPr>
        <w:t xml:space="preserve">政</w:t>
      </w:r>
      <w:r>
        <w:t xml:space="preserve"> </w:t>
      </w:r>
      <w:r>
        <w:rPr>
          <w:i/>
          <w:iCs/>
        </w:rPr>
        <w:t xml:space="preserve">tsyengH</w:t>
      </w:r>
      <w:r>
        <w:t xml:space="preserve"> </w:t>
      </w:r>
      <w:r>
        <w:t xml:space="preserve">“to govern”</w:t>
      </w:r>
      <w:r>
        <w:t xml:space="preserve">, glossed </w:t>
      </w:r>
      <w:r>
        <w:rPr>
          <w:rFonts w:hint="eastAsia"/>
        </w:rPr>
        <w:t xml:space="preserve">正也;</w:t>
      </w:r>
      <w:r>
        <w:t xml:space="preserve"> phonetic </w:t>
      </w:r>
      <w:r>
        <w:rPr>
          <w:rFonts w:hint="eastAsia"/>
        </w:rPr>
        <w:t xml:space="preserve">正</w:t>
      </w:r>
      <w:r>
        <w:t xml:space="preserve"> </w:t>
      </w:r>
      <w:r>
        <w:rPr>
          <w:i/>
          <w:iCs/>
        </w:rPr>
        <w:t xml:space="preserve">tsyengH</w:t>
      </w:r>
      <w:r>
        <w:t xml:space="preserve"> </w:t>
      </w:r>
      <w:r>
        <w:t xml:space="preserve">“correct”</w:t>
      </w:r>
      <w:r>
        <w:br/>
      </w:r>
      <w:r>
        <w:t xml:space="preserve">      b. </w:t>
      </w:r>
      <w:r>
        <w:rPr>
          <w:rFonts w:hint="eastAsia"/>
        </w:rPr>
        <w:t xml:space="preserve">殯</w:t>
      </w:r>
      <w:r>
        <w:t xml:space="preserve"> </w:t>
      </w:r>
      <w:r>
        <w:rPr>
          <w:i/>
          <w:iCs/>
        </w:rPr>
        <w:t xml:space="preserve">pjinH</w:t>
      </w:r>
      <w:r>
        <w:t xml:space="preserve"> </w:t>
      </w:r>
      <w:r>
        <w:t xml:space="preserve">“to lay out the encoffined dead”</w:t>
      </w:r>
      <w:r>
        <w:t xml:space="preserve">; phonetic </w:t>
      </w:r>
      <w:r>
        <w:rPr>
          <w:rFonts w:hint="eastAsia"/>
        </w:rPr>
        <w:t xml:space="preserve">賓</w:t>
      </w:r>
      <w:r>
        <w:t xml:space="preserve"> </w:t>
      </w:r>
      <w:r>
        <w:rPr>
          <w:i/>
          <w:iCs/>
        </w:rPr>
        <w:t xml:space="preserve">pjin</w:t>
      </w:r>
      <w:r>
        <w:t xml:space="preserve"> </w:t>
      </w:r>
      <w:r>
        <w:t xml:space="preserve">“guest”</w:t>
      </w:r>
      <w:r>
        <w:br/>
      </w:r>
      <w:r>
        <w:t xml:space="preserve">      c. </w:t>
      </w:r>
      <w:r>
        <w:rPr>
          <w:rFonts w:hint="eastAsia"/>
        </w:rPr>
        <w:t xml:space="preserve">貧</w:t>
      </w:r>
      <w:r>
        <w:t xml:space="preserve"> </w:t>
      </w:r>
      <w:r>
        <w:rPr>
          <w:i/>
          <w:iCs/>
        </w:rPr>
        <w:t xml:space="preserve">bin</w:t>
      </w:r>
      <w:r>
        <w:t xml:space="preserve"> </w:t>
      </w:r>
      <w:r>
        <w:t xml:space="preserve">“poor”</w:t>
      </w:r>
      <w:r>
        <w:t xml:space="preserve">, glossed </w:t>
      </w:r>
      <w:r>
        <w:rPr>
          <w:rFonts w:hint="eastAsia"/>
        </w:rPr>
        <w:t xml:space="preserve">財分少也</w:t>
      </w:r>
      <w:r>
        <w:t xml:space="preserve"> </w:t>
      </w:r>
      <w:r>
        <w:t xml:space="preserve">“wealth divided and therefore little”</w:t>
      </w:r>
      <w:r>
        <w:t xml:space="preserve">; phonetic </w:t>
      </w:r>
      <w:r>
        <w:rPr>
          <w:rFonts w:hint="eastAsia"/>
        </w:rPr>
        <w:t xml:space="preserve">分</w:t>
      </w:r>
      <w:r>
        <w:t xml:space="preserve"> </w:t>
      </w:r>
      <w:r>
        <w:rPr>
          <w:i/>
          <w:iCs/>
        </w:rPr>
        <w:t xml:space="preserve">pjun</w:t>
      </w:r>
      <w:r>
        <w:t xml:space="preserve"> </w:t>
      </w:r>
      <w:r>
        <w:t xml:space="preserve">“to divide”</w:t>
      </w:r>
    </w:p>
    <w:p>
      <w:pPr>
        <w:pStyle w:val="BodyText"/>
      </w:pPr>
      <w:r>
        <w:t xml:space="preserve">In (1a) the two words are homophonous in Middle Chinese (MC); in (1b) they differ in tone alone; in (1c) initial and rhyme both differ, though Xu’s gloss ties the meanings tightly. So what, if anything, does the label pick out?</w:t>
      </w:r>
    </w:p>
    <w:p>
      <w:pPr>
        <w:pStyle w:val="BodyText"/>
      </w:pPr>
      <w:r>
        <w:t xml:space="preserve">Traditional scholarship has mostly asked something else, namely where such characters belong among the</w:t>
      </w:r>
      <w:r>
        <w:t xml:space="preserve"> </w:t>
      </w:r>
      <w:r>
        <w:t xml:space="preserve">“six scripts”</w:t>
      </w:r>
      <w:r>
        <w:t xml:space="preserve"> </w:t>
      </w:r>
      <w:r>
        <w:rPr>
          <w:rFonts w:hint="eastAsia"/>
        </w:rPr>
        <w:t xml:space="preserve">(六書).</w:t>
      </w:r>
      <w:r>
        <w:t xml:space="preserve"> The one scholar who came close to a claim about words was Wang Yun </w:t>
      </w:r>
      <w:r>
        <w:rPr>
          <w:rFonts w:hint="eastAsia"/>
        </w:rPr>
        <w:t xml:space="preserve">王筠</w:t>
      </w:r>
      <w:r>
        <w:t xml:space="preserve"> (1837). Among his three kinds of</w:t>
      </w:r>
      <w:r>
        <w:t xml:space="preserve"> </w:t>
      </w:r>
      <w:r>
        <w:rPr>
          <w:i/>
          <w:iCs/>
        </w:rPr>
        <w:t xml:space="preserve">yìshēng</w:t>
      </w:r>
      <w:r>
        <w:t xml:space="preserve"> </w:t>
      </w:r>
      <w:r>
        <w:t xml:space="preserve">are</w:t>
      </w:r>
      <w:r>
        <w:t xml:space="preserve"> </w:t>
      </w:r>
      <w:r>
        <w:t xml:space="preserve">“differentiated graphs placed in their own section”</w:t>
      </w:r>
      <w:r>
        <w:t xml:space="preserve"> </w:t>
      </w:r>
      <w:r>
        <w:rPr>
          <w:rFonts w:hint="eastAsia"/>
        </w:rPr>
        <w:t xml:space="preserve">(分別文之在本部者),</w:t>
      </w:r>
      <w:r>
        <w:t xml:space="preserve"> a differentiated graph being a new graph for a word or for one of its senses (Wang 1837, as quoted in Li &amp; Guo 2019). As far as the passages quoted in the secondary literature show, he gave no counts and did not compare the sounds of the two words.</w:t>
      </w:r>
    </w:p>
    <w:p>
      <w:pPr>
        <w:pStyle w:val="BodyText"/>
      </w:pPr>
      <w:r>
        <w:t xml:space="preserve">We test Wang’s idea on the whole population. Every</w:t>
      </w:r>
      <w:r>
        <w:t xml:space="preserve"> </w:t>
      </w:r>
      <w:r>
        <w:rPr>
          <w:i/>
          <w:iCs/>
        </w:rPr>
        <w:t xml:space="preserve">yìshēng</w:t>
      </w:r>
      <w:r>
        <w:t xml:space="preserve"> </w:t>
      </w:r>
      <w:r>
        <w:t xml:space="preserve">entry that can be attributed to Xu Shen is compared with the ordinary phonetic compounds built on the same phonetics, and the comparison asks whether the label covaries with evidence of a derivational relation gathered independently of it: Middle Chinese readings, Old Chinese reconstructions, and a semantic coding made blind to the label. The label, it turns out, tracks identity of sound and the departing-tone relation that reflects the Old Chinese suffix *-s, but not the many other affixes and alternations found in the same series. Labelled pairs are also far more often related in meaning, and not merely because Xu so often defines a character by its own phonetic.</w:t>
      </w:r>
      <w:r>
        <w:t xml:space="preserve"> </w:t>
      </w:r>
      <w:r>
        <w:rPr>
          <w:i/>
          <w:iCs/>
        </w:rPr>
        <w:t xml:space="preserve">Yìshēng</w:t>
      </w:r>
      <w:r>
        <w:t xml:space="preserve"> </w:t>
      </w:r>
      <w:r>
        <w:t xml:space="preserve">marks a new graph for the same word, or for a minimally derived one. That is close to what Wang called differentiation. It is not, however, concentrated in the subset that his third kind singles out by its filing, and Wang himself applied the term both inside and outside the label.</w:t>
      </w:r>
    </w:p>
    <w:p>
      <w:pPr>
        <w:pStyle w:val="BodyText"/>
      </w:pPr>
      <w:r>
        <w:t xml:space="preserve">Besides giving Wang’s account its first population-level, phonologically controlled test, the results separate graphic differentiation of one word and derivation by *-s from affixal derivation in general, and they show a native label identifying relatedness to an existing word without any semantic judgement on the analyst’s part, a point that bears on a live debate in morphological theory (Arad 2003; Rasin, Preminger &amp; Pesetsky 2024). Section 2 reviews the background, Sections 3 and 4 give the method and results, and Section 5 discusses them.</w:t>
      </w:r>
    </w:p>
    <w:bookmarkEnd w:id="9"/>
    <w:bookmarkStart w:id="14" w:name="background"/>
    <w:p>
      <w:pPr>
        <w:pStyle w:val="Heading2"/>
      </w:pPr>
      <w:r>
        <w:t xml:space="preserve">2. Background</w:t>
      </w:r>
    </w:p>
    <w:bookmarkStart w:id="10" w:name="from-duan-yucai-to-wang-yun"/>
    <w:p>
      <w:pPr>
        <w:pStyle w:val="Heading3"/>
      </w:pPr>
      <w:r>
        <w:t xml:space="preserve">2.1 From Duan Yucai to Wang Yun</w:t>
      </w:r>
    </w:p>
    <w:p>
      <w:pPr>
        <w:pStyle w:val="FirstParagraph"/>
      </w:pPr>
      <w:r>
        <w:t xml:space="preserve">In the Dà Xú </w:t>
      </w:r>
      <w:r>
        <w:rPr>
          <w:rFonts w:hint="eastAsia"/>
        </w:rPr>
        <w:t xml:space="preserve">大徐</w:t>
      </w:r>
      <w:r>
        <w:t xml:space="preserve"> recension, as represented in the open digital edition used here, 227 head entries carry the formula; Section 3.1 explains why 212 of them are analysed. The canonical reading is Duan Yucai’s </w:t>
      </w:r>
      <w:r>
        <w:rPr>
          <w:rFonts w:hint="eastAsia"/>
        </w:rPr>
        <w:t xml:space="preserve">段玉裁.</w:t>
      </w:r>
      <w:r>
        <w:t xml:space="preserve"> </w:t>
      </w:r>
      <w:r>
        <w:t xml:space="preserve">“Whenever [Xu] says</w:t>
      </w:r>
      <w:r>
        <w:t xml:space="preserve"> </w:t>
      </w:r>
      <w:r>
        <w:t xml:space="preserve">‘also phonetic’</w:t>
      </w:r>
      <w:r>
        <w:t xml:space="preserve">,”</w:t>
      </w:r>
      <w:r>
        <w:t xml:space="preserve"> </w:t>
      </w:r>
      <w:r>
        <w:t xml:space="preserve">he writes in the first chapter of his commentary </w:t>
      </w:r>
      <w:r>
        <w:rPr>
          <w:rFonts w:hint="eastAsia"/>
        </w:rPr>
        <w:t xml:space="preserve">(卷一上),</w:t>
      </w:r>
      <w:r>
        <w:t xml:space="preserve"> </w:t>
      </w:r>
      <w:r>
        <w:t xml:space="preserve">“the character is a meaning-compound that is at the same time a phonetic compound”</w:t>
      </w:r>
      <w:r>
        <w:t xml:space="preserve"> </w:t>
      </w:r>
      <w:r>
        <w:rPr>
          <w:rFonts w:hint="eastAsia"/>
        </w:rPr>
        <w:t xml:space="preserve">(凡言亦聲者，會意兼形聲也).</w:t>
      </w:r>
      <w:r>
        <w:t xml:space="preserve"> Duan did not think Xu had applied the label consistently. Of </w:t>
      </w:r>
      <w:r>
        <w:rPr>
          <w:rFonts w:hint="eastAsia"/>
        </w:rPr>
        <w:t xml:space="preserve">論</w:t>
      </w:r>
      <w:r>
        <w:t xml:space="preserve"> </w:t>
      </w:r>
      <w:r>
        <w:t xml:space="preserve">“to discuss”</w:t>
      </w:r>
      <w:r>
        <w:t xml:space="preserve"> </w:t>
      </w:r>
      <w:r>
        <w:t xml:space="preserve">and </w:t>
      </w:r>
      <w:r>
        <w:rPr>
          <w:rFonts w:hint="eastAsia"/>
        </w:rPr>
        <w:t xml:space="preserve">議</w:t>
      </w:r>
      <w:r>
        <w:t xml:space="preserve"> </w:t>
      </w:r>
      <w:r>
        <w:t xml:space="preserve">“to deliberate”</w:t>
      </w:r>
      <w:r>
        <w:t xml:space="preserve">, both given by Xu as ordinary phonetic compounds, he says the analysis</w:t>
      </w:r>
      <w:r>
        <w:t xml:space="preserve"> </w:t>
      </w:r>
      <w:r>
        <w:t xml:space="preserve">“should read”</w:t>
      </w:r>
      <w:r>
        <w:t xml:space="preserve"> </w:t>
      </w:r>
      <w:r>
        <w:rPr>
          <w:rFonts w:hint="eastAsia"/>
        </w:rPr>
        <w:t xml:space="preserve">从言侖、侖亦聲</w:t>
      </w:r>
      <w:r>
        <w:t xml:space="preserve"> and </w:t>
      </w:r>
      <w:r>
        <w:rPr>
          <w:rFonts w:hint="eastAsia"/>
        </w:rPr>
        <w:t xml:space="preserve">从言義、義亦聲,</w:t>
      </w:r>
      <w:r>
        <w:t xml:space="preserve"> and his commentary goes further still, calling characters</w:t>
      </w:r>
      <w:r>
        <w:t xml:space="preserve"> </w:t>
      </w:r>
      <w:r>
        <w:t xml:space="preserve">“phonetic compounds that contain a meaning-compound”</w:t>
      </w:r>
      <w:r>
        <w:t xml:space="preserve"> </w:t>
      </w:r>
      <w:r>
        <w:rPr>
          <w:rFonts w:hint="eastAsia"/>
        </w:rPr>
        <w:t xml:space="preserve">(形聲包會意)</w:t>
      </w:r>
      <w:r>
        <w:t xml:space="preserve"> 140 times in the digital edition. For Duan the label was the visible tip of a much larger pattern in which the phonetic also carries meaning. The sources and limits of this theory of a common origin for sound and meaning </w:t>
      </w:r>
      <w:r>
        <w:rPr>
          <w:rFonts w:hint="eastAsia"/>
        </w:rPr>
        <w:t xml:space="preserve">(聲義同源)</w:t>
      </w:r>
      <w:r>
        <w:t xml:space="preserve"> are analysed by Xu Shushi (2024).</w:t>
      </w:r>
    </w:p>
    <w:p>
      <w:pPr>
        <w:pStyle w:val="BodyText"/>
      </w:pPr>
      <w:r>
        <w:t xml:space="preserve">Modern studies have largely kept to Duan’s question of membership. Hsu Yu-lung’s (2005) thesis, the only monograph-length treatment we know of, collects 29 earlier interpretations and, according to its abstract, analyses 267</w:t>
      </w:r>
      <w:r>
        <w:t xml:space="preserve"> </w:t>
      </w:r>
      <w:r>
        <w:rPr>
          <w:i/>
          <w:iCs/>
        </w:rPr>
        <w:t xml:space="preserve">yìshēng</w:t>
      </w:r>
      <w:r>
        <w:t xml:space="preserve"> </w:t>
      </w:r>
      <w:r>
        <w:t xml:space="preserve">characters across three versions of the text; Li Ning and Guo Shuyuan (2019) list 79 characters that in their view should have carried the label.</w:t>
      </w:r>
    </w:p>
    <w:p>
      <w:pPr>
        <w:pStyle w:val="BodyText"/>
      </w:pPr>
      <w:r>
        <w:t xml:space="preserve">Wang Yun’s contribution is of a different kind, and it is the one this paper builds on. His</w:t>
      </w:r>
      <w:r>
        <w:t xml:space="preserve"> </w:t>
      </w:r>
      <w:r>
        <w:rPr>
          <w:i/>
          <w:iCs/>
        </w:rPr>
        <w:t xml:space="preserve">Shuōwén shìlì</w:t>
      </w:r>
      <w:r>
        <w:t xml:space="preserve"> </w:t>
      </w:r>
      <w:r>
        <w:rPr>
          <w:rFonts w:hint="eastAsia"/>
        </w:rPr>
        <w:t xml:space="preserve">說文釋例</w:t>
      </w:r>
      <w:r>
        <w:t xml:space="preserve"> (1837) asks what happens when a component is added to an existing graph. If the meaning changes </w:t>
      </w:r>
      <w:r>
        <w:rPr>
          <w:rFonts w:hint="eastAsia"/>
        </w:rPr>
        <w:t xml:space="preserve">(其加偏旁而義遂異者),</w:t>
      </w:r>
      <w:r>
        <w:t xml:space="preserve"> the result is a</w:t>
      </w:r>
      <w:r>
        <w:t xml:space="preserve"> </w:t>
      </w:r>
      <w:r>
        <w:t xml:space="preserve">“differentiated graph”</w:t>
      </w:r>
      <w:r>
        <w:t xml:space="preserve"> </w:t>
      </w:r>
      <w:r>
        <w:t xml:space="preserve">(</w:t>
      </w:r>
      <w:r>
        <w:rPr>
          <w:i/>
          <w:iCs/>
        </w:rPr>
        <w:t xml:space="preserve">fēnbiéwén</w:t>
      </w:r>
      <w:r>
        <w:t xml:space="preserve"> </w:t>
      </w:r>
      <w:r>
        <w:rPr>
          <w:rFonts w:hint="eastAsia"/>
        </w:rPr>
        <w:t xml:space="preserve">分別文),</w:t>
      </w:r>
      <w:r>
        <w:t xml:space="preserve"> of which he distinguishes two sorts: either the original sense of the base graph had been usurped by a borrowed one and the new component keeps them apart, or the base graph had many senses and the new graph takes only one. If the meaning stays the same, the result is an</w:t>
      </w:r>
      <w:r>
        <w:t xml:space="preserve"> </w:t>
      </w:r>
      <w:r>
        <w:t xml:space="preserve">“accumulated graph”</w:t>
      </w:r>
      <w:r>
        <w:t xml:space="preserve"> </w:t>
      </w:r>
      <w:r>
        <w:t xml:space="preserve">(</w:t>
      </w:r>
      <w:r>
        <w:rPr>
          <w:i/>
          <w:iCs/>
        </w:rPr>
        <w:t xml:space="preserve">lěizēngzì</w:t>
      </w:r>
      <w:r>
        <w:t xml:space="preserve"> </w:t>
      </w:r>
      <w:r>
        <w:rPr>
          <w:rFonts w:hint="eastAsia"/>
        </w:rPr>
        <w:t xml:space="preserve">累增字)</w:t>
      </w:r>
      <w:r>
        <w:t xml:space="preserve"> (Wang 1837, juan 8, leaf 1, as quoted in O 2015: 469). With this distinction in hand, Wang sorted the</w:t>
      </w:r>
      <w:r>
        <w:t xml:space="preserve"> </w:t>
      </w:r>
      <w:r>
        <w:rPr>
          <w:i/>
          <w:iCs/>
        </w:rPr>
        <w:t xml:space="preserve">yìshēng</w:t>
      </w:r>
      <w:r>
        <w:t xml:space="preserve"> </w:t>
      </w:r>
      <w:r>
        <w:t xml:space="preserve">label itself into three kinds:</w:t>
      </w:r>
    </w:p>
    <w:p>
      <w:pPr>
        <w:pStyle w:val="BlockText"/>
      </w:pPr>
      <w:r>
        <w:rPr>
          <w:rFonts w:hint="eastAsia"/>
        </w:rPr>
        <w:t xml:space="preserve">言亦聲者凡三種：會意而兼聲者，一也；形聲字而兼意者，二也；分別文之在本部者，三也。</w:t>
      </w:r>
    </w:p>
    <w:p>
      <w:pPr>
        <w:pStyle w:val="BlockText"/>
      </w:pPr>
      <w:r>
        <w:t xml:space="preserve">“</w:t>
      </w:r>
      <w:r>
        <w:rPr>
          <w:i/>
          <w:iCs/>
        </w:rPr>
        <w:t xml:space="preserve">Yìshēng</w:t>
      </w:r>
      <w:r>
        <w:t xml:space="preserve"> </w:t>
      </w:r>
      <w:r>
        <w:t xml:space="preserve">is said of three kinds: meaning-compounds that also indicate the sound; phonetic compounds that also indicate the meaning; and differentiated graphs placed in their own section.”</w:t>
      </w:r>
      <w:r>
        <w:t xml:space="preserve"> </w:t>
      </w:r>
      <w:r>
        <w:t xml:space="preserve">(Wang 1837, as quoted in Li &amp; Guo 2019)</w:t>
      </w:r>
    </w:p>
    <w:p>
      <w:pPr>
        <w:pStyle w:val="FirstParagraph"/>
      </w:pPr>
      <w:r>
        <w:t xml:space="preserve">The third kind is narrower than it may look. We read </w:t>
      </w:r>
      <w:r>
        <w:rPr>
          <w:rFonts w:hint="eastAsia"/>
        </w:rPr>
        <w:t xml:space="preserve">在本部</w:t>
      </w:r>
      <w:r>
        <w:t xml:space="preserve"> as</w:t>
      </w:r>
      <w:r>
        <w:t xml:space="preserve"> </w:t>
      </w:r>
      <w:r>
        <w:t xml:space="preserve">“filed in the section headed by the base graph”</w:t>
      </w:r>
      <w:r>
        <w:t xml:space="preserve">, as </w:t>
      </w:r>
      <w:r>
        <w:rPr>
          <w:rFonts w:hint="eastAsia"/>
        </w:rPr>
        <w:t xml:space="preserve">從</w:t>
      </w:r>
      <w:r>
        <w:t xml:space="preserve"> is filed under </w:t>
      </w:r>
      <w:r>
        <w:rPr>
          <w:rFonts w:hint="eastAsia"/>
        </w:rPr>
        <w:t xml:space="preserve">从;</w:t>
      </w:r>
      <w:r>
        <w:t xml:space="preserve"> Li and Guo (2019) quote the sentence without examples, so the reading is ours. Wang’s differentiated graphs form a far wider set. The examples he gives in juan 8 include characters that Xu analyses as ordinary phonetic or meaning compounds, </w:t>
      </w:r>
      <w:r>
        <w:rPr>
          <w:rFonts w:hint="eastAsia"/>
        </w:rPr>
        <w:t xml:space="preserve">恭</w:t>
      </w:r>
      <w:r>
        <w:t xml:space="preserve"> from </w:t>
      </w:r>
      <w:r>
        <w:rPr>
          <w:rFonts w:hint="eastAsia"/>
        </w:rPr>
        <w:t xml:space="preserve">共</w:t>
      </w:r>
      <w:r>
        <w:t xml:space="preserve"> </w:t>
      </w:r>
      <w:r>
        <w:rPr>
          <w:rFonts w:hint="eastAsia"/>
        </w:rPr>
        <w:t xml:space="preserve">(从心共聲)</w:t>
      </w:r>
      <w:r>
        <w:t xml:space="preserve"> among them, and two that Xu labels</w:t>
      </w:r>
      <w:r>
        <w:t xml:space="preserve"> </w:t>
      </w:r>
      <w:r>
        <w:rPr>
          <w:i/>
          <w:iCs/>
        </w:rPr>
        <w:t xml:space="preserve">yìshēng</w:t>
      </w:r>
      <w:r>
        <w:t xml:space="preserve"> </w:t>
      </w:r>
      <w:r>
        <w:t xml:space="preserve">but files elsewhere: </w:t>
      </w:r>
      <w:r>
        <w:rPr>
          <w:rFonts w:hint="eastAsia"/>
        </w:rPr>
        <w:t xml:space="preserve">娶</w:t>
      </w:r>
      <w:r>
        <w:t xml:space="preserve"> </w:t>
      </w:r>
      <w:r>
        <w:t xml:space="preserve">“to take a wife”</w:t>
      </w:r>
      <w:r>
        <w:t xml:space="preserve">,</w:t>
      </w:r>
      <w:r>
        <w:t xml:space="preserve"> </w:t>
      </w:r>
      <w:r>
        <w:t xml:space="preserve">“the differentiated graph of </w:t>
      </w:r>
      <w:r>
        <w:rPr>
          <w:rFonts w:hint="eastAsia"/>
        </w:rPr>
        <w:t xml:space="preserve">取”</w:t>
      </w:r>
      <w:r>
        <w:t xml:space="preserve"> </w:t>
      </w:r>
      <w:r>
        <w:rPr>
          <w:rFonts w:hint="eastAsia"/>
        </w:rPr>
        <w:t xml:space="preserve">(女部娶爲取之分別文),</w:t>
      </w:r>
      <w:r>
        <w:t xml:space="preserve"> under </w:t>
      </w:r>
      <w:r>
        <w:rPr>
          <w:rFonts w:hint="eastAsia"/>
        </w:rPr>
        <w:t xml:space="preserve">女,</w:t>
      </w:r>
      <w:r>
        <w:t xml:space="preserve"> and </w:t>
      </w:r>
      <w:r>
        <w:rPr>
          <w:rFonts w:hint="eastAsia"/>
        </w:rPr>
        <w:t xml:space="preserve">傾</w:t>
      </w:r>
      <w:r>
        <w:t xml:space="preserve"> </w:t>
      </w:r>
      <w:r>
        <w:t xml:space="preserve">“to lean”</w:t>
      </w:r>
      <w:r>
        <w:t xml:space="preserve">, from </w:t>
      </w:r>
      <w:r>
        <w:rPr>
          <w:rFonts w:hint="eastAsia"/>
        </w:rPr>
        <w:t xml:space="preserve">頃,</w:t>
      </w:r>
      <w:r>
        <w:t xml:space="preserve"> under </w:t>
      </w:r>
      <w:r>
        <w:rPr>
          <w:rFonts w:hint="eastAsia"/>
        </w:rPr>
        <w:t xml:space="preserve">人</w:t>
      </w:r>
      <w:r>
        <w:t xml:space="preserve"> (Wang 1837, juan 8, as quoted in O 2015: 471–473). On our reading, these two are differentiated graphs whose label falls under Wang’s first or second kind. Differentiation thus cuts across his three kinds and reaches beyond the label altogether; what the third kind adds is a criterion of filing. Whether Wang illustrates that kind with examples of its own cannot be settled from the secondary sources.</w:t>
      </w:r>
    </w:p>
    <w:p>
      <w:pPr>
        <w:pStyle w:val="BodyText"/>
      </w:pPr>
      <w:r>
        <w:t xml:space="preserve">Two cautions apply. Wang’s categories should not be conflated with the exegetical notion of</w:t>
      </w:r>
      <w:r>
        <w:t xml:space="preserve"> </w:t>
      </w:r>
      <w:r>
        <w:t xml:space="preserve">“ancient and modern graphs”</w:t>
      </w:r>
      <w:r>
        <w:t xml:space="preserve"> </w:t>
      </w:r>
      <w:r>
        <w:rPr>
          <w:rFonts w:hint="eastAsia"/>
        </w:rPr>
        <w:t xml:space="preserve">(古今字),</w:t>
      </w:r>
      <w:r>
        <w:t xml:space="preserve"> a conflation that Jiang Zhiyuan (2021) traces to Xu Hao </w:t>
      </w:r>
      <w:r>
        <w:rPr>
          <w:rFonts w:hint="eastAsia"/>
        </w:rPr>
        <w:t xml:space="preserve">徐灝</w:t>
      </w:r>
      <w:r>
        <w:t xml:space="preserve"> rather than to Wang himself. Nor, in the passages available to us, does Wang ask how often the label and the differentiated graph coincide, or with what relation of sound.</w:t>
      </w:r>
    </w:p>
    <w:p>
      <w:pPr>
        <w:pStyle w:val="BodyText"/>
      </w:pPr>
      <w:r>
        <w:t xml:space="preserve">Behind all of this lies the older and wider debate over</w:t>
      </w:r>
      <w:r>
        <w:t xml:space="preserve"> </w:t>
      </w:r>
      <w:r>
        <w:rPr>
          <w:i/>
          <w:iCs/>
        </w:rPr>
        <w:t xml:space="preserve">yòuwén</w:t>
      </w:r>
      <w:r>
        <w:t xml:space="preserve"> </w:t>
      </w:r>
      <w:r>
        <w:rPr>
          <w:rFonts w:hint="eastAsia"/>
        </w:rPr>
        <w:t xml:space="preserve">右文,</w:t>
      </w:r>
      <w:r>
        <w:t xml:space="preserve"> the claim, first recorded in Shen Kuo’s </w:t>
      </w:r>
      <w:r>
        <w:rPr>
          <w:rFonts w:hint="eastAsia"/>
        </w:rPr>
        <w:t xml:space="preserve">沈括</w:t>
      </w:r>
      <w:r>
        <w:t xml:space="preserve"> </w:t>
      </w:r>
      <w:r>
        <w:rPr>
          <w:i/>
          <w:iCs/>
        </w:rPr>
        <w:t xml:space="preserve">Mèngxī bǐtán</w:t>
      </w:r>
      <w:r>
        <w:t xml:space="preserve"> </w:t>
      </w:r>
      <w:r>
        <w:t xml:space="preserve">(c. 1088), that the right-hand component of a character carries meaning. Qing scholarship split it into two programmes. Duan’s formula </w:t>
      </w:r>
      <w:r>
        <w:rPr>
          <w:rFonts w:hint="eastAsia"/>
        </w:rPr>
        <w:t xml:space="preserve">凡从某聲皆有某義</w:t>
      </w:r>
      <w:r>
        <w:t xml:space="preserve"> attached meaning to the phonetic graph; Wang Niansun </w:t>
      </w:r>
      <w:r>
        <w:rPr>
          <w:rFonts w:hint="eastAsia"/>
        </w:rPr>
        <w:t xml:space="preserve">王念孫</w:t>
      </w:r>
      <w:r>
        <w:t xml:space="preserve"> (1796), seeking ancient meanings through ancient sounds</w:t>
      </w:r>
      <w:r>
        <w:t xml:space="preserve"> </w:t>
      </w:r>
      <w:r>
        <w:t xml:space="preserve">“unconstrained by graphic form”</w:t>
      </w:r>
      <w:r>
        <w:t xml:space="preserve"> </w:t>
      </w:r>
      <w:r>
        <w:rPr>
          <w:rFonts w:hint="eastAsia"/>
        </w:rPr>
        <w:t xml:space="preserve">(不限形體),</w:t>
      </w:r>
      <w:r>
        <w:t xml:space="preserve"> attached it to the spoken word. Zhang Taiyan </w:t>
      </w:r>
      <w:r>
        <w:rPr>
          <w:rFonts w:hint="eastAsia"/>
        </w:rPr>
        <w:t xml:space="preserve">章太炎</w:t>
      </w:r>
      <w:r>
        <w:t xml:space="preserve"> and Huang Kan </w:t>
      </w:r>
      <w:r>
        <w:rPr>
          <w:rFonts w:hint="eastAsia"/>
        </w:rPr>
        <w:t xml:space="preserve">黃侃</w:t>
      </w:r>
      <w:r>
        <w:t xml:space="preserve"> later organised word families around</w:t>
      </w:r>
      <w:r>
        <w:t xml:space="preserve"> </w:t>
      </w:r>
      <w:r>
        <w:rPr>
          <w:i/>
          <w:iCs/>
        </w:rPr>
        <w:t xml:space="preserve">biànyì</w:t>
      </w:r>
      <w:r>
        <w:t xml:space="preserve"> </w:t>
      </w:r>
      <w:r>
        <w:rPr>
          <w:rFonts w:hint="eastAsia"/>
        </w:rPr>
        <w:t xml:space="preserve">變易</w:t>
      </w:r>
      <w:r>
        <w:t xml:space="preserve"> (one word, several graphs) and</w:t>
      </w:r>
      <w:r>
        <w:t xml:space="preserve"> </w:t>
      </w:r>
      <w:r>
        <w:rPr>
          <w:i/>
          <w:iCs/>
        </w:rPr>
        <w:t xml:space="preserve">zīrǔ</w:t>
      </w:r>
      <w:r>
        <w:t xml:space="preserve"> </w:t>
      </w:r>
      <w:r>
        <w:rPr>
          <w:rFonts w:hint="eastAsia"/>
        </w:rPr>
        <w:t xml:space="preserve">孳乳</w:t>
      </w:r>
      <w:r>
        <w:t xml:space="preserve"> (a new word from an old one), the difference lying in whether the meaning has diverged (Zhu 2021). Shen Jianshi (1933) separated phonetics that signal meaning from phonetics borrowed for their sound, and Wang Li (1982) objected that</w:t>
      </w:r>
      <w:r>
        <w:t xml:space="preserve"> </w:t>
      </w:r>
      <w:r>
        <w:rPr>
          <w:i/>
          <w:iCs/>
        </w:rPr>
        <w:t xml:space="preserve">yòuwén</w:t>
      </w:r>
      <w:r>
        <w:t xml:space="preserve"> </w:t>
      </w:r>
      <w:r>
        <w:t xml:space="preserve">organises etymology by graph instead of by word. Current work speaks of the</w:t>
      </w:r>
      <w:r>
        <w:t xml:space="preserve"> </w:t>
      </w:r>
      <w:r>
        <w:t xml:space="preserve">“source-indicating function”</w:t>
      </w:r>
      <w:r>
        <w:t xml:space="preserve"> </w:t>
      </w:r>
      <w:r>
        <w:rPr>
          <w:rFonts w:hint="eastAsia"/>
        </w:rPr>
        <w:t xml:space="preserve">(示源功能)</w:t>
      </w:r>
      <w:r>
        <w:t xml:space="preserve"> of the phonetic (Zeng 2002; Li 2020; Chen 2021), and a review of Chen (2021) names</w:t>
      </w:r>
      <w:r>
        <w:t xml:space="preserve"> </w:t>
      </w:r>
      <w:r>
        <w:t xml:space="preserve">“substituting the character for the word”</w:t>
      </w:r>
      <w:r>
        <w:t xml:space="preserve"> </w:t>
      </w:r>
      <w:r>
        <w:rPr>
          <w:rFonts w:hint="eastAsia"/>
        </w:rPr>
        <w:t xml:space="preserve">(以字代詞)</w:t>
      </w:r>
      <w:r>
        <w:t xml:space="preserve"> as the central weakness of the whole approach (Chen Shuo 2022).</w:t>
      </w:r>
    </w:p>
    <w:p>
      <w:pPr>
        <w:pStyle w:val="BodyText"/>
      </w:pPr>
      <w:r>
        <w:t xml:space="preserve">What this tradition lacks is not insight but measurement. It classifies characters instead of testing relations between words, it reports no baselines, and it leaves the phonology at</w:t>
      </w:r>
      <w:r>
        <w:t xml:space="preserve"> </w:t>
      </w:r>
      <w:r>
        <w:t xml:space="preserve">“the same or close in sound”</w:t>
      </w:r>
      <w:r>
        <w:t xml:space="preserve"> </w:t>
      </w:r>
      <w:r>
        <w:rPr>
          <w:rFonts w:hint="eastAsia"/>
        </w:rPr>
        <w:t xml:space="preserve">(音同音近),</w:t>
      </w:r>
      <w:r>
        <w:t xml:space="preserve"> never asking whether a given sound difference is of the kind a morphological process would produce.</w:t>
      </w:r>
    </w:p>
    <w:bookmarkEnd w:id="10"/>
    <w:bookmarkStart w:id="11" w:name="derivation-in-old-chinese"/>
    <w:p>
      <w:pPr>
        <w:pStyle w:val="Heading3"/>
      </w:pPr>
      <w:r>
        <w:t xml:space="preserve">2.2 Derivation in Old Chinese</w:t>
      </w:r>
    </w:p>
    <w:p>
      <w:pPr>
        <w:pStyle w:val="FirstParagraph"/>
      </w:pPr>
      <w:r>
        <w:t xml:space="preserve">That last question belongs to historical phonology. Since Karlgren (1934) described Chinese vocabulary as organised into word families and Pulleyblank (1973, 2000) reinterpreted the sound differences within them as traces of affixes, reconstructions of Old Chinese have come to include explicit derivational morphology (Baxter &amp; Sagart 1998, 2014; Sagart 1999; Schuessler 2007). Two affixes matter here. The suffix *-s, reflected as the Middle Chinese departing tone </w:t>
      </w:r>
      <w:r>
        <w:rPr>
          <w:rFonts w:hint="eastAsia"/>
        </w:rPr>
        <w:t xml:space="preserve">(去聲),</w:t>
      </w:r>
      <w:r>
        <w:t xml:space="preserve"> formed nouns from verbs (Mei 2012), and it may in fact be several suffixes, with nominalising, argument-demoting and adverbialising functions (Jacques 2016; Zhang 2022). The prefix *s- had causative functions; Sagart and Baxter (2012) reconstruct it from phonetic-series evidence combined with word-family semantics.</w:t>
      </w:r>
    </w:p>
    <w:p>
      <w:pPr>
        <w:pStyle w:val="BodyText"/>
      </w:pPr>
      <w:r>
        <w:t xml:space="preserve">Native material is thus already part of the evidence. Jacques (2022) defends the tone-change readings </w:t>
      </w:r>
      <w:r>
        <w:rPr>
          <w:rFonts w:hint="eastAsia"/>
        </w:rPr>
        <w:t xml:space="preserve">(破讀)</w:t>
      </w:r>
      <w:r>
        <w:t xml:space="preserve"> of early commentaries as reliable evidence for morphological alternations, and Hill and List (2019) turn the</w:t>
      </w:r>
      <w:r>
        <w:t xml:space="preserve"> </w:t>
      </w:r>
      <w:r>
        <w:rPr>
          <w:i/>
          <w:iCs/>
        </w:rPr>
        <w:t xml:space="preserve">Shuōwén</w:t>
      </w:r>
      <w:r>
        <w:t xml:space="preserve">’s graphic analyses into a directed graph with which to test hypotheses about Old Chinese phonology. Xu’s own labels, by contrast, have not been examined as evidence of derivation.</w:t>
      </w:r>
    </w:p>
    <w:bookmarkEnd w:id="11"/>
    <w:bookmarkStart w:id="12" w:name="graph-or-word"/>
    <w:p>
      <w:pPr>
        <w:pStyle w:val="Heading3"/>
      </w:pPr>
      <w:r>
        <w:t xml:space="preserve">2.3 Graph or word?</w:t>
      </w:r>
    </w:p>
    <w:p>
      <w:pPr>
        <w:pStyle w:val="FirstParagraph"/>
      </w:pPr>
      <w:r>
        <w:t xml:space="preserve">On its face, a</w:t>
      </w:r>
      <w:r>
        <w:t xml:space="preserve"> </w:t>
      </w:r>
      <w:r>
        <w:rPr>
          <w:i/>
          <w:iCs/>
        </w:rPr>
        <w:t xml:space="preserve">yìshēng</w:t>
      </w:r>
      <w:r>
        <w:t xml:space="preserve"> </w:t>
      </w:r>
      <w:r>
        <w:t xml:space="preserve">label is a statement about a graph, and for Qiu (2000)</w:t>
      </w:r>
      <w:r>
        <w:t xml:space="preserve"> </w:t>
      </w:r>
      <w:r>
        <w:t xml:space="preserve">“meaning-compound-cum-phonetic”</w:t>
      </w:r>
      <w:r>
        <w:t xml:space="preserve"> </w:t>
      </w:r>
      <w:r>
        <w:t xml:space="preserve">characters are simply a subtype of phonetic compounds. Boltz (1994), however, suggests why such a label might track something about words. On his account phonetic compounds arose when a graph extended to write a related word was disambiguated by an added signific, so that the phonetic of a derived word is often the graph of its base: precisely the configuration</w:t>
      </w:r>
      <w:r>
        <w:t xml:space="preserve"> </w:t>
      </w:r>
      <w:r>
        <w:rPr>
          <w:i/>
          <w:iCs/>
        </w:rPr>
        <w:t xml:space="preserve">yìshēng</w:t>
      </w:r>
      <w:r>
        <w:t xml:space="preserve"> </w:t>
      </w:r>
      <w:r>
        <w:t xml:space="preserve">describes, and in effect a history of Wang Yun’s differentiated graphs. Because early scribes varied their choice of components considerably (Galambos 2006), the configurations preserved in the</w:t>
      </w:r>
      <w:r>
        <w:t xml:space="preserve"> </w:t>
      </w:r>
      <w:r>
        <w:rPr>
          <w:i/>
          <w:iCs/>
        </w:rPr>
        <w:t xml:space="preserve">Shuōwén</w:t>
      </w:r>
      <w:r>
        <w:t xml:space="preserve"> </w:t>
      </w:r>
      <w:r>
        <w:t xml:space="preserve">are partly a Han standardisation. A graphic label can count as evidence about morphology, then, only if it covaries with independent linguistic evidence.</w:t>
      </w:r>
    </w:p>
    <w:p>
      <w:pPr>
        <w:pStyle w:val="BodyText"/>
      </w:pPr>
      <w:r>
        <w:t xml:space="preserve">Morphological theory tells us what contrast to look for. Arad (2003) distinguishes root-derived formations, which take unpredictable meanings from a category-neutral root, from word-derived ones, which inherit the meaning of an existing word; Rasin, Preminger and Pesetsky (2024) find that in Arad’s own Hebrew data the semantic criterion fails to separate the two. Lexeme-based approaches take words as the units of derivation (Aronoff 2007) and treat derivational families as structured sets (Hathout &amp; Namer 2019; Bonami &amp; Strnadová 2019).</w:t>
      </w:r>
    </w:p>
    <w:p>
      <w:pPr>
        <w:pStyle w:val="BodyText"/>
      </w:pPr>
      <w:r>
        <w:t xml:space="preserve">One more constraint comes from work on lexical systematicity. Since weak form–meaning systematicity exists across lexicons even without derivation (Monaghan et al. 2014; Dingemanse et al. 2015), the Chinese rhyme-book tradition included (Meng, Wan &amp; Kit 2025), any effect of the label must be measured against the other members of the same phonetic series.</w:t>
      </w:r>
    </w:p>
    <w:bookmarkEnd w:id="12"/>
    <w:bookmarkStart w:id="13" w:name="hypotheses"/>
    <w:p>
      <w:pPr>
        <w:pStyle w:val="Heading3"/>
      </w:pPr>
      <w:r>
        <w:t xml:space="preserve">2.4 Hypotheses</w:t>
      </w:r>
    </w:p>
    <w:p>
      <w:pPr>
        <w:pStyle w:val="FirstParagraph"/>
      </w:pPr>
      <w:r>
        <w:t xml:space="preserve">Four hypotheses are confirmatory and two exploratory.</w:t>
      </w:r>
    </w:p>
    <w:p>
      <w:pPr>
        <w:pStyle w:val="Compact"/>
        <w:numPr>
          <w:ilvl w:val="0"/>
          <w:numId w:val="1001"/>
        </w:numPr>
      </w:pPr>
      <w:r>
        <w:rPr>
          <w:b/>
          <w:bCs/>
        </w:rPr>
        <w:t xml:space="preserve">H1a (homophony).</w:t>
      </w:r>
      <w:r>
        <w:t xml:space="preserve"> </w:t>
      </w:r>
      <w:r>
        <w:t xml:space="preserve">Labelled characters are homophonous with their phonetic more often than unlabelled members of the same series.</w:t>
      </w:r>
    </w:p>
    <w:p>
      <w:pPr>
        <w:pStyle w:val="Compact"/>
        <w:numPr>
          <w:ilvl w:val="0"/>
          <w:numId w:val="1001"/>
        </w:numPr>
      </w:pPr>
      <w:r>
        <w:rPr>
          <w:b/>
          <w:bCs/>
        </w:rPr>
        <w:t xml:space="preserve">H1b (affixal regularity).</w:t>
      </w:r>
      <w:r>
        <w:t xml:space="preserve"> </w:t>
      </w:r>
      <w:r>
        <w:t xml:space="preserve">Among pairs that are not homophonous, labelled characters differ from their phonetic by a regular affix or alternation more often than unlabelled members.</w:t>
      </w:r>
    </w:p>
    <w:p>
      <w:pPr>
        <w:pStyle w:val="Compact"/>
        <w:numPr>
          <w:ilvl w:val="0"/>
          <w:numId w:val="1001"/>
        </w:numPr>
      </w:pPr>
      <w:r>
        <w:rPr>
          <w:b/>
          <w:bCs/>
        </w:rPr>
        <w:t xml:space="preserve">H1c (the departing tone).</w:t>
      </w:r>
      <w:r>
        <w:t xml:space="preserve"> </w:t>
      </w:r>
      <w:r>
        <w:t xml:space="preserve">Among pairs that differ only in tone or in the voicing of the initial, the labelled character is the departing-tone (*-s) member more often than in unlabelled pairs.</w:t>
      </w:r>
    </w:p>
    <w:p>
      <w:pPr>
        <w:pStyle w:val="Compact"/>
        <w:numPr>
          <w:ilvl w:val="0"/>
          <w:numId w:val="1001"/>
        </w:numPr>
      </w:pPr>
      <w:r>
        <w:rPr>
          <w:b/>
          <w:bCs/>
        </w:rPr>
        <w:t xml:space="preserve">H2 (semantic relatedness).</w:t>
      </w:r>
      <w:r>
        <w:t xml:space="preserve"> </w:t>
      </w:r>
      <w:r>
        <w:t xml:space="preserve">The meaning of a labelled character is related to that of its phonetic more often than for unlabelled members, even without paronomastic glosses.</w:t>
      </w:r>
    </w:p>
    <w:p>
      <w:pPr>
        <w:pStyle w:val="Compact"/>
        <w:numPr>
          <w:ilvl w:val="0"/>
          <w:numId w:val="1001"/>
        </w:numPr>
      </w:pPr>
      <w:r>
        <w:rPr>
          <w:b/>
          <w:bCs/>
        </w:rPr>
        <w:t xml:space="preserve">H3 (label stability; exploratory).</w:t>
      </w:r>
      <w:r>
        <w:t xml:space="preserve"> </w:t>
      </w:r>
      <w:r>
        <w:t xml:space="preserve">Items on which the Dà Xú text, the Xiǎo Xú </w:t>
      </w:r>
      <w:r>
        <w:rPr>
          <w:rFonts w:hint="eastAsia"/>
        </w:rPr>
        <w:t xml:space="preserve">小徐</w:t>
      </w:r>
      <w:r>
        <w:t xml:space="preserve"> text and Duan’s emended text disagree differ from stable items on H1a.</w:t>
      </w:r>
    </w:p>
    <w:p>
      <w:pPr>
        <w:pStyle w:val="Compact"/>
        <w:numPr>
          <w:ilvl w:val="0"/>
          <w:numId w:val="1001"/>
        </w:numPr>
      </w:pPr>
      <w:r>
        <w:rPr>
          <w:b/>
          <w:bCs/>
        </w:rPr>
        <w:t xml:space="preserve">H4 (the filing criterion of Wang Yun’s third kind; exploratory).</w:t>
      </w:r>
      <w:r>
        <w:t xml:space="preserve"> </w:t>
      </w:r>
      <w:r>
        <w:t xml:space="preserve">Labelled characters filed in the section headed by their own phonetic differ on H1a from the other labelled characters.</w:t>
      </w:r>
    </w:p>
    <w:p>
      <w:pPr>
        <w:pStyle w:val="FirstParagraph"/>
      </w:pPr>
      <w:r>
        <w:t xml:space="preserve">The split within H1 is the heart of the design. Identity is what accumulated graphs, differentiated graphs and conversion would produce; an affixal difference is what derivation proper would produce.</w:t>
      </w:r>
    </w:p>
    <w:bookmarkEnd w:id="13"/>
    <w:bookmarkEnd w:id="14"/>
    <w:bookmarkStart w:id="19" w:name="data-and-method"/>
    <w:p>
      <w:pPr>
        <w:pStyle w:val="Heading2"/>
      </w:pPr>
      <w:r>
        <w:t xml:space="preserve">3. Data and method</w:t>
      </w:r>
    </w:p>
    <w:bookmarkStart w:id="15" w:name="population-and-comparison-group"/>
    <w:p>
      <w:pPr>
        <w:pStyle w:val="Heading3"/>
      </w:pPr>
      <w:r>
        <w:t xml:space="preserve">3.1 Population and comparison group</w:t>
      </w:r>
    </w:p>
    <w:p>
      <w:pPr>
        <w:pStyle w:val="FirstParagraph"/>
      </w:pPr>
      <w:r>
        <w:t xml:space="preserve">The text is the open digital</w:t>
      </w:r>
      <w:r>
        <w:t xml:space="preserve"> </w:t>
      </w:r>
      <w:r>
        <w:rPr>
          <w:i/>
          <w:iCs/>
        </w:rPr>
        <w:t xml:space="preserve">Shuōwén</w:t>
      </w:r>
      <w:r>
        <w:t xml:space="preserve"> </w:t>
      </w:r>
      <w:r>
        <w:t xml:space="preserve">of the shuowenjiezi project (GitHub, Apache-2.0): 9,833 head entries with the Dà Xú fǎnqiè and Duan’s commentary. A pattern search finds the</w:t>
      </w:r>
      <w:r>
        <w:t xml:space="preserve"> </w:t>
      </w:r>
      <w:r>
        <w:rPr>
          <w:i/>
          <w:iCs/>
        </w:rPr>
        <w:t xml:space="preserve">yìshēng</w:t>
      </w:r>
      <w:r>
        <w:t xml:space="preserve"> </w:t>
      </w:r>
      <w:r>
        <w:t xml:space="preserve">formula in 224 head entries, and three more </w:t>
      </w:r>
      <w:r>
        <w:rPr>
          <w:rFonts w:hint="eastAsia"/>
        </w:rPr>
        <w:t xml:space="preserve">(從,</w:t>
      </w:r>
      <w:r>
        <w:t xml:space="preserve"> </w:t>
      </w:r>
      <w:r>
        <w:rPr>
          <w:rFonts w:hint="eastAsia"/>
        </w:rPr>
        <w:t xml:space="preserve">𠔁,</w:t>
      </w:r>
      <w:r>
        <w:t xml:space="preserve"> </w:t>
      </w:r>
      <w:r>
        <w:rPr>
          <w:rFonts w:hint="eastAsia"/>
        </w:rPr>
        <w:t xml:space="preserve">兩)</w:t>
      </w:r>
      <w:r>
        <w:t xml:space="preserve"> were resolved by hand. Of these 227, four are false hits in which </w:t>
      </w:r>
      <w:r>
        <w:rPr>
          <w:rFonts w:hint="eastAsia"/>
        </w:rPr>
        <w:t xml:space="preserve">亦</w:t>
      </w:r>
      <w:r>
        <w:t xml:space="preserve"> is itself the phonetic (</w:t>
      </w:r>
      <w:r>
        <w:t xml:space="preserve">“from X, </w:t>
      </w:r>
      <w:r>
        <w:rPr>
          <w:rFonts w:hint="eastAsia"/>
        </w:rPr>
        <w:t xml:space="preserve">亦</w:t>
      </w:r>
      <w:r>
        <w:t xml:space="preserve"> phonetic”</w:t>
      </w:r>
      <w:r>
        <w:t xml:space="preserve">); they were moved to the ordinary compounds of </w:t>
      </w:r>
      <w:r>
        <w:rPr>
          <w:rFonts w:hint="eastAsia"/>
        </w:rPr>
        <w:t xml:space="preserve">亦.</w:t>
      </w:r>
      <w:r>
        <w:t xml:space="preserve"> Eleven more are</w:t>
      </w:r>
      <w:r>
        <w:t xml:space="preserve"> </w:t>
      </w:r>
      <w:r>
        <w:rPr>
          <w:i/>
          <w:iCs/>
        </w:rPr>
        <w:t xml:space="preserve">xīnfù</w:t>
      </w:r>
      <w:r>
        <w:t xml:space="preserve"> </w:t>
      </w:r>
      <w:r>
        <w:rPr>
          <w:rFonts w:hint="eastAsia"/>
        </w:rPr>
        <w:t xml:space="preserve">新附</w:t>
      </w:r>
      <w:r>
        <w:t xml:space="preserve"> characters added by Xu Xuan </w:t>
      </w:r>
      <w:r>
        <w:rPr>
          <w:rFonts w:hint="eastAsia"/>
        </w:rPr>
        <w:t xml:space="preserve">徐鉉</w:t>
      </w:r>
      <w:r>
        <w:t xml:space="preserve"> in 986. These were identified as the entries at the end of a section that lack Duan’s commentary, since Duan omits the</w:t>
      </w:r>
      <w:r>
        <w:t xml:space="preserve"> </w:t>
      </w:r>
      <w:r>
        <w:rPr>
          <w:i/>
          <w:iCs/>
        </w:rPr>
        <w:t xml:space="preserve">xīnfù</w:t>
      </w:r>
      <w:r>
        <w:t xml:space="preserve">; the rule finds 398 such entries in the whole book, close to the roughly 400 usually counted, and its one false positive, </w:t>
      </w:r>
      <w:r>
        <w:rPr>
          <w:rFonts w:hint="eastAsia"/>
        </w:rPr>
        <w:t xml:space="preserve">否,</w:t>
      </w:r>
      <w:r>
        <w:t xml:space="preserve"> which Duan keeps under </w:t>
      </w:r>
      <w:r>
        <w:rPr>
          <w:rFonts w:hint="eastAsia"/>
        </w:rPr>
        <w:t xml:space="preserve">不,</w:t>
      </w:r>
      <w:r>
        <w:t xml:space="preserve"> was restored. Formulas inside the glosses of variant graphs, and all abbreviated phonetics </w:t>
      </w:r>
      <w:r>
        <w:rPr>
          <w:rFonts w:hint="eastAsia"/>
        </w:rPr>
        <w:t xml:space="preserve">(省聲),</w:t>
      </w:r>
      <w:r>
        <w:t xml:space="preserve"> were set aside. What remains is 212 labelled entries on 172 phonetics (Table 1).</w:t>
      </w:r>
    </w:p>
    <w:p>
      <w:pPr>
        <w:pStyle w:val="BodyText"/>
      </w:pPr>
      <w:r>
        <w:rPr>
          <w:b/>
          <w:bCs/>
        </w:rPr>
        <w:t xml:space="preserve">Table 1.</w:t>
      </w:r>
      <w:r>
        <w:t xml:space="preserve"> </w:t>
      </w:r>
      <w:r>
        <w:t xml:space="preserve">From the raw count to the analysed population</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Step</w:t>
            </w:r>
          </w:p>
        </w:tc>
        <w:tc>
          <w:tcPr/>
          <w:p>
            <w:pPr>
              <w:pStyle w:val="Compact"/>
              <w:jc w:val="right"/>
            </w:pPr>
            <w:r>
              <w:t xml:space="preserve">Labelled entries</w:t>
            </w:r>
          </w:p>
        </w:tc>
        <w:tc>
          <w:tcPr/>
          <w:p>
            <w:pPr>
              <w:pStyle w:val="Compact"/>
              <w:jc w:val="right"/>
            </w:pPr>
            <w:r>
              <w:t xml:space="preserve">Phonetics</w:t>
            </w:r>
          </w:p>
        </w:tc>
      </w:tr>
      <w:tr>
        <w:tc>
          <w:tcPr/>
          <w:p>
            <w:pPr>
              <w:pStyle w:val="Compact"/>
            </w:pPr>
            <w:r>
              <w:t xml:space="preserve">Dà Xú head entries containing </w:t>
            </w:r>
            <w:r>
              <w:rPr>
                <w:rFonts w:hint="eastAsia"/>
              </w:rPr>
              <w:t xml:space="preserve">亦聲</w:t>
            </w:r>
            <w:r>
              <w:t xml:space="preserve"> (224 by pattern, 3 by hand)</w:t>
            </w:r>
          </w:p>
        </w:tc>
        <w:tc>
          <w:tcPr/>
          <w:p>
            <w:pPr>
              <w:pStyle w:val="Compact"/>
              <w:jc w:val="right"/>
            </w:pPr>
            <w:r>
              <w:t xml:space="preserve">227</w:t>
            </w:r>
          </w:p>
        </w:tc>
        <w:tc>
          <w:tcPr/>
          <w:p>
            <w:pPr>
              <w:pStyle w:val="Compact"/>
            </w:pPr>
          </w:p>
        </w:tc>
      </w:tr>
      <w:tr>
        <w:tc>
          <w:tcPr/>
          <w:p>
            <w:pPr>
              <w:pStyle w:val="Compact"/>
            </w:pPr>
            <w:r>
              <w:t xml:space="preserve">minus 4 entries in which </w:t>
            </w:r>
            <w:r>
              <w:rPr>
                <w:rFonts w:hint="eastAsia"/>
              </w:rPr>
              <w:t xml:space="preserve">亦</w:t>
            </w:r>
            <w:r>
              <w:t xml:space="preserve"> is itself the phonetic</w:t>
            </w:r>
          </w:p>
        </w:tc>
        <w:tc>
          <w:tcPr/>
          <w:p>
            <w:pPr>
              <w:pStyle w:val="Compact"/>
              <w:jc w:val="right"/>
            </w:pPr>
            <w:r>
              <w:t xml:space="preserve">223</w:t>
            </w:r>
          </w:p>
        </w:tc>
        <w:tc>
          <w:tcPr/>
          <w:p>
            <w:pPr>
              <w:pStyle w:val="Compact"/>
            </w:pPr>
          </w:p>
        </w:tc>
      </w:tr>
      <w:tr>
        <w:tc>
          <w:tcPr/>
          <w:p>
            <w:pPr>
              <w:pStyle w:val="Compact"/>
            </w:pPr>
            <w:r>
              <w:t xml:space="preserve">minus 11</w:t>
            </w:r>
            <w:r>
              <w:t xml:space="preserve"> </w:t>
            </w:r>
            <w:r>
              <w:rPr>
                <w:i/>
                <w:iCs/>
              </w:rPr>
              <w:t xml:space="preserve">xīnfù</w:t>
            </w:r>
            <w:r>
              <w:t xml:space="preserve"> </w:t>
            </w:r>
            <w:r>
              <w:t xml:space="preserve">entries added by Xu Xuan</w:t>
            </w:r>
          </w:p>
        </w:tc>
        <w:tc>
          <w:tcPr/>
          <w:p>
            <w:pPr>
              <w:pStyle w:val="Compact"/>
              <w:jc w:val="right"/>
            </w:pPr>
            <w:r>
              <w:rPr>
                <w:b/>
                <w:bCs/>
              </w:rPr>
              <w:t xml:space="preserve">212</w:t>
            </w:r>
          </w:p>
        </w:tc>
        <w:tc>
          <w:tcPr/>
          <w:p>
            <w:pPr>
              <w:pStyle w:val="Compact"/>
              <w:jc w:val="right"/>
            </w:pPr>
            <w:r>
              <w:rPr>
                <w:b/>
                <w:bCs/>
              </w:rPr>
              <w:t xml:space="preserve">172</w:t>
            </w:r>
          </w:p>
        </w:tc>
      </w:tr>
      <w:tr>
        <w:tc>
          <w:tcPr/>
          <w:p>
            <w:pPr>
              <w:pStyle w:val="Compact"/>
            </w:pPr>
            <w:r>
              <w:t xml:space="preserve">Comparison group: ordinary compounds </w:t>
            </w:r>
            <w:r>
              <w:rPr>
                <w:rFonts w:hint="eastAsia"/>
              </w:rPr>
              <w:t xml:space="preserve">(聲)</w:t>
            </w:r>
            <w:r>
              <w:t xml:space="preserve"> on the same 172 phonetics</w:t>
            </w:r>
          </w:p>
        </w:tc>
        <w:tc>
          <w:tcPr/>
          <w:p>
            <w:pPr>
              <w:pStyle w:val="Compact"/>
              <w:jc w:val="right"/>
            </w:pPr>
            <w:r>
              <w:rPr>
                <w:b/>
                <w:bCs/>
              </w:rPr>
              <w:t xml:space="preserve">953</w:t>
            </w:r>
          </w:p>
        </w:tc>
        <w:tc>
          <w:tcPr/>
          <w:p>
            <w:pPr>
              <w:pStyle w:val="Compact"/>
            </w:pPr>
          </w:p>
        </w:tc>
      </w:tr>
      <w:tr>
        <w:tc>
          <w:tcPr/>
          <w:p>
            <w:pPr>
              <w:pStyle w:val="Compact"/>
            </w:pPr>
            <w:r>
              <w:t xml:space="preserve">Pairs with MC readings at both ends (labelled / ordinary)</w:t>
            </w:r>
          </w:p>
        </w:tc>
        <w:tc>
          <w:tcPr/>
          <w:p>
            <w:pPr>
              <w:pStyle w:val="Compact"/>
              <w:jc w:val="right"/>
            </w:pPr>
            <w:r>
              <w:t xml:space="preserve">177 / 858</w:t>
            </w:r>
          </w:p>
        </w:tc>
        <w:tc>
          <w:tcPr/>
          <w:p>
            <w:pPr>
              <w:pStyle w:val="Compact"/>
              <w:jc w:val="right"/>
            </w:pPr>
            <w:r>
              <w:t xml:space="preserve">152</w:t>
            </w:r>
          </w:p>
        </w:tc>
      </w:tr>
      <w:tr>
        <w:tc>
          <w:tcPr/>
          <w:p>
            <w:pPr>
              <w:pStyle w:val="Compact"/>
            </w:pPr>
            <w:r>
              <w:t xml:space="preserve">Pairs with Baxter–Sagart OC forms at both ends (labelled / ordinary)</w:t>
            </w:r>
          </w:p>
        </w:tc>
        <w:tc>
          <w:tcPr/>
          <w:p>
            <w:pPr>
              <w:pStyle w:val="Compact"/>
              <w:jc w:val="right"/>
            </w:pPr>
            <w:r>
              <w:t xml:space="preserve">60 / 249</w:t>
            </w:r>
          </w:p>
        </w:tc>
        <w:tc>
          <w:tcPr/>
          <w:p>
            <w:pPr>
              <w:pStyle w:val="Compact"/>
            </w:pPr>
          </w:p>
        </w:tc>
      </w:tr>
    </w:tbl>
    <w:p>
      <w:pPr>
        <w:pStyle w:val="BodyText"/>
      </w:pPr>
      <w:r>
        <w:t xml:space="preserve">The comparison group consists of every ordinary compound </w:t>
      </w:r>
      <w:r>
        <w:rPr>
          <w:rFonts w:hint="eastAsia"/>
        </w:rPr>
        <w:t xml:space="preserve">(X聲)</w:t>
      </w:r>
      <w:r>
        <w:t xml:space="preserve"> on the same 172 phonetics after the same exclusions, 953 entries in all. Keeping only phonetics with at least one labelled member guarantees that both groups come from the same series, which matters because homophony with the phonetic is far more likely inside a series than between random pairs. (An earlier exploratory count used 1,016 ordinary compounds because it kept phonetics whose only labelled members were later excluded; no result changes direction.)</w:t>
      </w:r>
    </w:p>
    <w:p>
      <w:pPr>
        <w:pStyle w:val="BodyText"/>
      </w:pPr>
      <w:r>
        <w:t xml:space="preserve">One subset needs separate treatment. Forty labelled entries are filed in the section headed by their own phonetic, as </w:t>
      </w:r>
      <w:r>
        <w:rPr>
          <w:rFonts w:hint="eastAsia"/>
        </w:rPr>
        <w:t xml:space="preserve">從</w:t>
      </w:r>
      <w:r>
        <w:t xml:space="preserve"> is filed under </w:t>
      </w:r>
      <w:r>
        <w:rPr>
          <w:rFonts w:hint="eastAsia"/>
        </w:rPr>
        <w:t xml:space="preserve">从</w:t>
      </w:r>
      <w:r>
        <w:t xml:space="preserve"> and </w:t>
      </w:r>
      <w:r>
        <w:rPr>
          <w:rFonts w:hint="eastAsia"/>
        </w:rPr>
        <w:t xml:space="preserve">兩</w:t>
      </w:r>
      <w:r>
        <w:t xml:space="preserve"> under 㒳. On our reading of </w:t>
      </w:r>
      <w:r>
        <w:rPr>
          <w:rFonts w:hint="eastAsia"/>
        </w:rPr>
        <w:t xml:space="preserve">在本部</w:t>
      </w:r>
      <w:r>
        <w:t xml:space="preserve"> they are the candidates for Wang Yun’s third kind, and H4 tests this subset only, not his differentiated graphs as a whole, which include labelled characters filed elsewhere (Section 2.1). Their label also follows from Xu’s filing system, a section head being by definition the meaningful component, and no ordinary compound is ever filed this way. Every main model is therefore also run without them (H4).</w:t>
      </w:r>
    </w:p>
    <w:bookmarkEnd w:id="15"/>
    <w:bookmarkStart w:id="16" w:name="sound"/>
    <w:p>
      <w:pPr>
        <w:pStyle w:val="Heading3"/>
      </w:pPr>
      <w:r>
        <w:t xml:space="preserve">3.2 Sound</w:t>
      </w:r>
    </w:p>
    <w:p>
      <w:pPr>
        <w:pStyle w:val="FirstParagraph"/>
      </w:pPr>
      <w:r>
        <w:t xml:space="preserve">The primary tests use Middle Chinese. Each character’s Dà Xú fǎnqiè was matched against the</w:t>
      </w:r>
      <w:r>
        <w:t xml:space="preserve"> </w:t>
      </w:r>
      <w:r>
        <w:rPr>
          <w:i/>
          <w:iCs/>
        </w:rPr>
        <w:t xml:space="preserve">Guǎngyùn</w:t>
      </w:r>
      <w:r>
        <w:t xml:space="preserve"> </w:t>
      </w:r>
      <w:r>
        <w:rPr>
          <w:rFonts w:hint="eastAsia"/>
        </w:rPr>
        <w:t xml:space="preserve">廣韻</w:t>
      </w:r>
      <w:r>
        <w:t xml:space="preserve"> readings in the open tshet-uinh database (GitHub, nk2028) and written in Baxter–Sagart (2014) MC notation. For each pair of member and phonetic, three variables were derived: whether the syllables are identical; whether they differ in tone and/or voicing of the initial and in nothing else; and, if so, which member carries the departing tone. Because the</w:t>
      </w:r>
      <w:r>
        <w:t xml:space="preserve"> </w:t>
      </w:r>
      <w:r>
        <w:rPr>
          <w:i/>
          <w:iCs/>
        </w:rPr>
        <w:t xml:space="preserve">Guǎngyùn</w:t>
      </w:r>
      <w:r>
        <w:t xml:space="preserve"> </w:t>
      </w:r>
      <w:r>
        <w:t xml:space="preserve">matching is itself an inference, identity was also coded directly as identity of the two fǎnqiè strings.</w:t>
      </w:r>
    </w:p>
    <w:p>
      <w:pPr>
        <w:pStyle w:val="BodyText"/>
      </w:pPr>
      <w:r>
        <w:t xml:space="preserve">Why MC first? Partly for coverage: MC readings exist at both ends for 89% of pairs, Old Chinese reconstructions for only 27%. Partly to avoid circularity, since Baxter–Sagart reconstructions draw on phonetic-series evidence and MC readings do not. And the two relations of main interest, identity and the departing tone, are visible in MC anyway.</w:t>
      </w:r>
    </w:p>
    <w:p>
      <w:pPr>
        <w:pStyle w:val="BodyText"/>
      </w:pPr>
      <w:r>
        <w:t xml:space="preserve">Old Chinese forms (Baxter &amp; Sagart 2014, from the open cddb database, GitHub digling/cddb) serve a narrower purpose, typing the affixes that MC does not show. Each pair was classed as identical (I); different only in prefixes, suffixes (including *-ʔ and *-s), pharyngealisation or medial *r (R, a regular affix or alternation); or different in the initial at the same place (O), at a different place (O2), in the vowel (V) or in the coda (C).</w:t>
      </w:r>
    </w:p>
    <w:bookmarkEnd w:id="16"/>
    <w:bookmarkStart w:id="17" w:name="meaning"/>
    <w:p>
      <w:pPr>
        <w:pStyle w:val="Heading3"/>
      </w:pPr>
      <w:r>
        <w:t xml:space="preserve">3.3 Meaning</w:t>
      </w:r>
    </w:p>
    <w:p>
      <w:pPr>
        <w:pStyle w:val="FirstParagraph"/>
      </w:pPr>
      <w:r>
        <w:t xml:space="preserve">Xu wrote the gloss and assigned the label in a single act, and this is the central difficulty for any semantic test. In 58 of the 212 labelled entries (27.4%) the definition contains the phonetic character itself, as in </w:t>
      </w:r>
      <w:r>
        <w:rPr>
          <w:rFonts w:hint="eastAsia"/>
        </w:rPr>
        <w:t xml:space="preserve">政</w:t>
      </w:r>
      <w:r>
        <w:t xml:space="preserve"> </w:t>
      </w:r>
      <w:r>
        <w:rPr>
          <w:rFonts w:hint="eastAsia"/>
        </w:rPr>
        <w:t xml:space="preserve">正也,</w:t>
      </w:r>
      <w:r>
        <w:t xml:space="preserve"> </w:t>
      </w:r>
      <w:r>
        <w:rPr>
          <w:rFonts w:hint="eastAsia"/>
        </w:rPr>
        <w:t xml:space="preserve">枰</w:t>
      </w:r>
      <w:r>
        <w:t xml:space="preserve"> </w:t>
      </w:r>
      <w:r>
        <w:rPr>
          <w:rFonts w:hint="eastAsia"/>
        </w:rPr>
        <w:t xml:space="preserve">平也</w:t>
      </w:r>
      <w:r>
        <w:t xml:space="preserve"> or </w:t>
      </w:r>
      <w:r>
        <w:rPr>
          <w:rFonts w:hint="eastAsia"/>
        </w:rPr>
        <w:t xml:space="preserve">劑</w:t>
      </w:r>
      <w:r>
        <w:t xml:space="preserve"> </w:t>
      </w:r>
      <w:r>
        <w:rPr>
          <w:rFonts w:hint="eastAsia"/>
        </w:rPr>
        <w:t xml:space="preserve">齊也;</w:t>
      </w:r>
      <w:r>
        <w:t xml:space="preserve"> among ordinary compounds the figure is 11 of 953 (1.2%). A test based on Xu’s glosses alone would partly measure his glossing habits. We therefore flag these paronomastic glosses, rerun every test without them, and code meaning on a sheet from which Xu’s structural analysis has been removed.</w:t>
      </w:r>
    </w:p>
    <w:p>
      <w:pPr>
        <w:pStyle w:val="BodyText"/>
      </w:pPr>
      <w:r>
        <w:t xml:space="preserve">The sheet holds a random sample of 100 pairs (40 labelled, 60 ordinary) drawn from pairs with Old Chinese forms at both ends. For each pair it shows only the phonetic character and the member character with their</w:t>
      </w:r>
      <w:r>
        <w:t xml:space="preserve"> </w:t>
      </w:r>
      <w:r>
        <w:rPr>
          <w:i/>
          <w:iCs/>
        </w:rPr>
        <w:t xml:space="preserve">Shuōwén</w:t>
      </w:r>
      <w:r>
        <w:t xml:space="preserve"> </w:t>
      </w:r>
      <w:r>
        <w:t xml:space="preserve">glosses, stripped of </w:t>
      </w:r>
      <w:r>
        <w:rPr>
          <w:rFonts w:hint="eastAsia"/>
        </w:rPr>
        <w:t xml:space="preserve">从某,</w:t>
      </w:r>
      <w:r>
        <w:t xml:space="preserve"> </w:t>
      </w:r>
      <w:r>
        <w:rPr>
          <w:rFonts w:hint="eastAsia"/>
        </w:rPr>
        <w:t xml:space="preserve">某聲</w:t>
      </w:r>
      <w:r>
        <w:t xml:space="preserve"> and </w:t>
      </w:r>
      <w:r>
        <w:rPr>
          <w:rFonts w:hint="eastAsia"/>
        </w:rPr>
        <w:t xml:space="preserve">某亦聲,</w:t>
      </w:r>
      <w:r>
        <w:t xml:space="preserve"> and the relation between the two basic meanings </w:t>
      </w:r>
      <w:r>
        <w:rPr>
          <w:rFonts w:hint="eastAsia"/>
        </w:rPr>
        <w:t xml:space="preserve">(本義)</w:t>
      </w:r>
      <w:r>
        <w:t xml:space="preserve"> is coded Y (same or near-synonymous), E (one step of extension), N (no relation) or X (proper name). Six sampled items later fell outside the analysed population as</w:t>
      </w:r>
      <w:r>
        <w:t xml:space="preserve"> </w:t>
      </w:r>
      <w:r>
        <w:rPr>
          <w:i/>
          <w:iCs/>
        </w:rPr>
        <w:t xml:space="preserve">xīnfù</w:t>
      </w:r>
      <w:r>
        <w:t xml:space="preserve"> </w:t>
      </w:r>
      <w:r>
        <w:t xml:space="preserve">or false hits, leaving 94.</w:t>
      </w:r>
    </w:p>
    <w:p>
      <w:pPr>
        <w:pStyle w:val="BodyText"/>
      </w:pPr>
      <w:r>
        <w:t xml:space="preserve">Both codings of this sheet were produced by a large language model (LLM), and we report them as such. The first was made by an LLM-based assistant (Claude) during data preparation, with the labels visible. The second came from an independent instance of the same model family, which received only the coding instructions and the stripped glosses and had no access to the labels, the data files or the first coding. Agreement is good: Cohen’s κ = 0.77 over the four categories (n = 100; 86% raw agreement), 0.76 when three items that had appeared as examples in project documents are excluded (n = 97), and 0.68 for the binary contrast of Y against the rest. None of the 14 disagreements opposes Y to N. Two models of one family may nonetheless share their errors, so κ may overstate reliability, and it is in no sense a measure of human inter-coder agreement. H2 is tested on the blind second coding. [Placeholder: a human coding of the same 100 items by the author, with κ against the blind coding, to be added before submission.]</w:t>
      </w:r>
    </w:p>
    <w:p>
      <w:pPr>
        <w:pStyle w:val="BodyText"/>
      </w:pPr>
      <w:r>
        <w:t xml:space="preserve">A further coding, used only descriptively, assigned each MC-homophonous pair a relation type: the same word with an added determinative </w:t>
      </w:r>
      <w:r>
        <w:rPr>
          <w:rFonts w:hint="eastAsia"/>
        </w:rPr>
        <w:t xml:space="preserve">(累增字,</w:t>
      </w:r>
      <w:r>
        <w:t xml:space="preserve"> L), one sense given its own graph </w:t>
      </w:r>
      <w:r>
        <w:rPr>
          <w:rFonts w:hint="eastAsia"/>
        </w:rPr>
        <w:t xml:space="preserve">(分別文,</w:t>
      </w:r>
      <w:r>
        <w:t xml:space="preserve"> F), a change of word class (conversion, C), an unrelated homophone or phonetic loan (U), or a proper name (X). The first coder made it with the labels visible. These categories borrow Wang’s terms but not his criteria. Ours classify the relation between the two words, his what the added component does to the base graph, and the two can disagree: </w:t>
      </w:r>
      <w:r>
        <w:rPr>
          <w:rFonts w:hint="eastAsia"/>
        </w:rPr>
        <w:t xml:space="preserve">傾,</w:t>
      </w:r>
      <w:r>
        <w:t xml:space="preserve"> which Wang counts as a differentiated graph of </w:t>
      </w:r>
      <w:r>
        <w:rPr>
          <w:rFonts w:hint="eastAsia"/>
        </w:rPr>
        <w:t xml:space="preserve">頃,</w:t>
      </w:r>
      <w:r>
        <w:t xml:space="preserve"> was coded L. L and F together are therefore the closer counterpart of Wang’s two categories.</w:t>
      </w:r>
    </w:p>
    <w:bookmarkEnd w:id="17"/>
    <w:bookmarkStart w:id="18" w:name="models"/>
    <w:p>
      <w:pPr>
        <w:pStyle w:val="Heading3"/>
      </w:pPr>
      <w:r>
        <w:t xml:space="preserve">3.4 Models</w:t>
      </w:r>
    </w:p>
    <w:p>
      <w:pPr>
        <w:pStyle w:val="FirstParagraph"/>
      </w:pPr>
      <w:r>
        <w:t xml:space="preserve">Each confirmatory hypothesis is a logistic regression of the outcome on the label, estimated by generalised estimating equations (GEE) with observations clustered by phonetic under an exchangeable working correlation; random-intercept models, outcome ~ label + (1 | phonetic), fitted by variational Bayes, serve as a check. Since each hypothesis predicts a direction, p-values are one-sided, and they are Holm-corrected across the five confirmatory tests (H1a; H1b in MC and in OC; H1c; H2). Descriptive comparisons, including the</w:t>
      </w:r>
      <w:r>
        <w:t xml:space="preserve"> </w:t>
      </w:r>
      <w:r>
        <w:t xml:space="preserve">“matched”</w:t>
      </w:r>
      <w:r>
        <w:t xml:space="preserve"> </w:t>
      </w:r>
      <w:r>
        <w:t xml:space="preserve">subsets of phonetics that have members of both kinds, use Fisher’s exact test. The models were fitted in Python (statsmodels), R being unavailable, and should be re-estimated with lme4 before publication.</w:t>
      </w:r>
    </w:p>
    <w:p>
      <w:pPr>
        <w:pStyle w:val="BodyText"/>
      </w:pPr>
      <w:r>
        <w:t xml:space="preserve">We should be explicit that the hypotheses were refined after an exploratory look at this same population. A complete, finite population leaves nothing to hold out. What can be done is to report every test, the nulls included, to rely for H2 on a coding made after the hypotheses were fixed, and to treat the Duan and Xiǎo Xú layers as partial replications.</w:t>
      </w:r>
    </w:p>
    <w:bookmarkEnd w:id="18"/>
    <w:bookmarkEnd w:id="19"/>
    <w:bookmarkStart w:id="26" w:name="results"/>
    <w:p>
      <w:pPr>
        <w:pStyle w:val="Heading2"/>
      </w:pPr>
      <w:r>
        <w:t xml:space="preserve">4. Results</w:t>
      </w:r>
    </w:p>
    <w:bookmarkStart w:id="20" w:name="homophony-h1a"/>
    <w:p>
      <w:pPr>
        <w:pStyle w:val="Heading3"/>
      </w:pPr>
      <w:r>
        <w:t xml:space="preserve">4.1 Homophony (H1a)</w:t>
      </w:r>
    </w:p>
    <w:p>
      <w:pPr>
        <w:pStyle w:val="FirstParagraph"/>
      </w:pPr>
      <w:r>
        <w:t xml:space="preserve">The clearest result is also the simplest. More than a third of the labelled characters with MC readings (63 of 177, 35.6%) are homophonous with their phonetic, against 15.5% of ordinary compounds on the same phonetics (133 of 858). Clustering by phonetic barely dents the effect (OR 2.38, 95% CI 1.69–3.34; Holm p = 1.2 × 10⁻⁶), and none of the checks in Table 2 does either: not the matched phonetics, not the raw fǎnqiè, not the removal of paronomastic glosses or of the 40 labels filed under their own phonetic. At the OC level the contrast is sharper still, 25.0% against 5.2%, though on far smaller numbers.</w:t>
      </w:r>
    </w:p>
    <w:p>
      <w:pPr>
        <w:pStyle w:val="BodyText"/>
      </w:pPr>
      <w:r>
        <w:rPr>
          <w:b/>
          <w:bCs/>
        </w:rPr>
        <w:t xml:space="preserve">Table 2.</w:t>
      </w:r>
      <w:r>
        <w:t xml:space="preserve"> </w:t>
      </w:r>
      <w:r>
        <w:t xml:space="preserve">H1a: identity of sound between member and phonetic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Labelled</w:t>
            </w:r>
          </w:p>
        </w:tc>
        <w:tc>
          <w:tcPr/>
          <w:p>
            <w:pPr>
              <w:pStyle w:val="Compact"/>
            </w:pPr>
            <w:r>
              <w:t xml:space="preserve">Ordinary</w:t>
            </w:r>
          </w:p>
        </w:tc>
        <w:tc>
          <w:tcPr/>
          <w:p>
            <w:pPr>
              <w:pStyle w:val="Compact"/>
            </w:pPr>
            <w:r>
              <w:t xml:space="preserve">Test</w:t>
            </w:r>
          </w:p>
        </w:tc>
      </w:tr>
      <w:tr>
        <w:tc>
          <w:tcPr/>
          <w:p>
            <w:pPr>
              <w:pStyle w:val="Compact"/>
            </w:pPr>
            <w:r>
              <w:t xml:space="preserve">MC identical, all phonetics</w:t>
            </w:r>
          </w:p>
        </w:tc>
        <w:tc>
          <w:tcPr/>
          <w:p>
            <w:pPr>
              <w:pStyle w:val="Compact"/>
            </w:pPr>
            <w:r>
              <w:t xml:space="preserve">63/177 (35.6%)</w:t>
            </w:r>
          </w:p>
        </w:tc>
        <w:tc>
          <w:tcPr/>
          <w:p>
            <w:pPr>
              <w:pStyle w:val="Compact"/>
            </w:pPr>
            <w:r>
              <w:t xml:space="preserve">133/858 (15.5%)</w:t>
            </w:r>
          </w:p>
        </w:tc>
        <w:tc>
          <w:tcPr/>
          <w:p>
            <w:pPr>
              <w:pStyle w:val="Compact"/>
            </w:pPr>
            <w:r>
              <w:t xml:space="preserve">GEE OR 2.38 [1.69, 3.34]; Holm p = 1.2 × 10⁻⁶</w:t>
            </w:r>
          </w:p>
        </w:tc>
      </w:tr>
      <w:tr>
        <w:tc>
          <w:tcPr/>
          <w:p>
            <w:pPr>
              <w:pStyle w:val="Compact"/>
            </w:pPr>
            <w:r>
              <w:t xml:space="preserve">MC identical, 121 matched phonetics</w:t>
            </w:r>
          </w:p>
        </w:tc>
        <w:tc>
          <w:tcPr/>
          <w:p>
            <w:pPr>
              <w:pStyle w:val="Compact"/>
            </w:pPr>
            <w:r>
              <w:t xml:space="preserve">50/148 (33.8%)</w:t>
            </w:r>
          </w:p>
        </w:tc>
        <w:tc>
          <w:tcPr/>
          <w:p>
            <w:pPr>
              <w:pStyle w:val="Compact"/>
            </w:pPr>
            <w:r>
              <w:t xml:space="preserve">130/839 (15.5%)</w:t>
            </w:r>
          </w:p>
        </w:tc>
        <w:tc>
          <w:tcPr/>
          <w:p>
            <w:pPr>
              <w:pStyle w:val="Compact"/>
            </w:pPr>
            <w:r>
              <w:t xml:space="preserve">Fisher p = 5.2 × 10⁻⁷</w:t>
            </w:r>
          </w:p>
        </w:tc>
      </w:tr>
      <w:tr>
        <w:tc>
          <w:tcPr/>
          <w:p>
            <w:pPr>
              <w:pStyle w:val="Compact"/>
            </w:pPr>
            <w:r>
              <w:t xml:space="preserve">Dà Xú fǎnqiè identical</w:t>
            </w:r>
          </w:p>
        </w:tc>
        <w:tc>
          <w:tcPr/>
          <w:p>
            <w:pPr>
              <w:pStyle w:val="Compact"/>
            </w:pPr>
            <w:r>
              <w:t xml:space="preserve">68/204 (33.3%)</w:t>
            </w:r>
          </w:p>
        </w:tc>
        <w:tc>
          <w:tcPr/>
          <w:p>
            <w:pPr>
              <w:pStyle w:val="Compact"/>
            </w:pPr>
            <w:r>
              <w:t xml:space="preserve">128/947 (13.5%)</w:t>
            </w:r>
          </w:p>
        </w:tc>
        <w:tc>
          <w:tcPr/>
          <w:p>
            <w:pPr>
              <w:pStyle w:val="Compact"/>
            </w:pPr>
            <w:r>
              <w:t xml:space="preserve">GEE OR 2.43 [1.74, 3.39]</w:t>
            </w:r>
          </w:p>
        </w:tc>
      </w:tr>
      <w:tr>
        <w:tc>
          <w:tcPr/>
          <w:p>
            <w:pPr>
              <w:pStyle w:val="Compact"/>
            </w:pPr>
            <w:r>
              <w:t xml:space="preserve">MC identical, paronomastic glosses removed</w:t>
            </w:r>
          </w:p>
        </w:tc>
        <w:tc>
          <w:tcPr/>
          <w:p>
            <w:pPr>
              <w:pStyle w:val="Compact"/>
            </w:pPr>
            <w:r>
              <w:t xml:space="preserve">40/126 (31.7%)</w:t>
            </w:r>
          </w:p>
        </w:tc>
        <w:tc>
          <w:tcPr/>
          <w:p>
            <w:pPr>
              <w:pStyle w:val="Compact"/>
            </w:pPr>
            <w:r>
              <w:t xml:space="preserve">131/848 (15.4%)</w:t>
            </w:r>
          </w:p>
        </w:tc>
        <w:tc>
          <w:tcPr/>
          <w:p>
            <w:pPr>
              <w:pStyle w:val="Compact"/>
            </w:pPr>
            <w:r>
              <w:t xml:space="preserve">Fisher p = 2.1 × 10⁻⁵</w:t>
            </w:r>
          </w:p>
        </w:tc>
      </w:tr>
      <w:tr>
        <w:tc>
          <w:tcPr/>
          <w:p>
            <w:pPr>
              <w:pStyle w:val="Compact"/>
            </w:pPr>
            <w:r>
              <w:t xml:space="preserve">MC identical, 40 labels filed under own phonetic removed</w:t>
            </w:r>
          </w:p>
        </w:tc>
        <w:tc>
          <w:tcPr/>
          <w:p>
            <w:pPr>
              <w:pStyle w:val="Compact"/>
            </w:pPr>
            <w:r>
              <w:t xml:space="preserve">–</w:t>
            </w:r>
          </w:p>
        </w:tc>
        <w:tc>
          <w:tcPr/>
          <w:p>
            <w:pPr>
              <w:pStyle w:val="Compact"/>
            </w:pPr>
            <w:r>
              <w:t xml:space="preserve">–</w:t>
            </w:r>
          </w:p>
        </w:tc>
        <w:tc>
          <w:tcPr/>
          <w:p>
            <w:pPr>
              <w:pStyle w:val="Compact"/>
            </w:pPr>
            <w:r>
              <w:t xml:space="preserve">GEE OR 2.51 [1.74, 3.60]; Holm p = 1.3 × 10⁻⁶</w:t>
            </w:r>
          </w:p>
        </w:tc>
      </w:tr>
      <w:tr>
        <w:tc>
          <w:tcPr/>
          <w:p>
            <w:pPr>
              <w:pStyle w:val="Compact"/>
            </w:pPr>
            <w:r>
              <w:t xml:space="preserve">OC (Baxter–Sagart) identical</w:t>
            </w:r>
          </w:p>
        </w:tc>
        <w:tc>
          <w:tcPr/>
          <w:p>
            <w:pPr>
              <w:pStyle w:val="Compact"/>
            </w:pPr>
            <w:r>
              <w:t xml:space="preserve">15/60 (25.0%)</w:t>
            </w:r>
          </w:p>
        </w:tc>
        <w:tc>
          <w:tcPr/>
          <w:p>
            <w:pPr>
              <w:pStyle w:val="Compact"/>
            </w:pPr>
            <w:r>
              <w:t xml:space="preserve">13/249 (5.2%)</w:t>
            </w:r>
          </w:p>
        </w:tc>
        <w:tc>
          <w:tcPr/>
          <w:p>
            <w:pPr>
              <w:pStyle w:val="Compact"/>
            </w:pPr>
            <w:r>
              <w:t xml:space="preserve">Fisher p = 2.1 × 10⁻⁵</w:t>
            </w:r>
          </w:p>
        </w:tc>
      </w:tr>
    </w:tbl>
    <w:p>
      <w:pPr>
        <w:pStyle w:val="BodyText"/>
      </w:pPr>
      <w:r>
        <w:rPr>
          <w:i/>
          <w:iCs/>
        </w:rPr>
        <w:t xml:space="preserve">Note.</w:t>
      </w:r>
      <w:r>
        <w:t xml:space="preserve"> </w:t>
      </w:r>
      <w:r>
        <w:t xml:space="preserve">Fisher tests are one-sided. The random-intercept model gives OR 2.77 [1.96, 3.93] for the first row.</w:t>
      </w:r>
    </w:p>
    <w:bookmarkEnd w:id="20"/>
    <w:bookmarkStart w:id="21" w:name="other-affixes-and-alternations-h1b"/>
    <w:p>
      <w:pPr>
        <w:pStyle w:val="Heading3"/>
      </w:pPr>
      <w:r>
        <w:t xml:space="preserve">4.2 Other affixes and alternations (H1b)</w:t>
      </w:r>
    </w:p>
    <w:p>
      <w:pPr>
        <w:pStyle w:val="FirstParagraph"/>
      </w:pPr>
      <w:r>
        <w:t xml:space="preserve">H1b fails. Among non-identical pairs, 40.0% of labelled and 35.6% of ordinary compounds differ from their phonetic by an OC affix or regular alternation alone (OR 1.17, Holm p = 0.31); within the matched phonetics the order is even reversed (39.4% against 46.5%), and no affix subtype contains more than two labelled pairs. The MC figures look more favourable at first, with tone or voicing alternations in 28.9% of labelled against 20.7% of ordinary non-identical pairs, but the difference does not survive clustering (OR 1.29, one-sided p = 0.10, Holm p = 0.20). Nor does it reflect a general excess. Once the departing-tone members discussed in Section 4.3 are set aside, the remaining alternations sit exactly at baseline, 14.9% against 14.8% (Table 3).</w:t>
      </w:r>
    </w:p>
    <w:p>
      <w:pPr>
        <w:pStyle w:val="BodyText"/>
      </w:pPr>
      <w:r>
        <w:rPr>
          <w:b/>
          <w:bCs/>
        </w:rPr>
        <w:t xml:space="preserve">Table 3.</w:t>
      </w:r>
      <w:r>
        <w:t xml:space="preserve"> </w:t>
      </w:r>
      <w:r>
        <w:t xml:space="preserve">H1b: regular relations among non-identical pairs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Labelled</w:t>
            </w:r>
          </w:p>
        </w:tc>
        <w:tc>
          <w:tcPr/>
          <w:p>
            <w:pPr>
              <w:pStyle w:val="Compact"/>
            </w:pPr>
            <w:r>
              <w:t xml:space="preserve">Ordinary</w:t>
            </w:r>
          </w:p>
        </w:tc>
        <w:tc>
          <w:tcPr/>
          <w:p>
            <w:pPr>
              <w:pStyle w:val="Compact"/>
            </w:pPr>
            <w:r>
              <w:t xml:space="preserve">Test</w:t>
            </w:r>
          </w:p>
        </w:tc>
      </w:tr>
      <w:tr>
        <w:tc>
          <w:tcPr/>
          <w:p>
            <w:pPr>
              <w:pStyle w:val="Compact"/>
            </w:pPr>
            <w:r>
              <w:t xml:space="preserve">OC affix or regular alternation only (R)</w:t>
            </w:r>
          </w:p>
        </w:tc>
        <w:tc>
          <w:tcPr/>
          <w:p>
            <w:pPr>
              <w:pStyle w:val="Compact"/>
            </w:pPr>
            <w:r>
              <w:t xml:space="preserve">18/45 (40.0%)</w:t>
            </w:r>
          </w:p>
        </w:tc>
        <w:tc>
          <w:tcPr/>
          <w:p>
            <w:pPr>
              <w:pStyle w:val="Compact"/>
            </w:pPr>
            <w:r>
              <w:t xml:space="preserve">84/236 (35.6%)</w:t>
            </w:r>
          </w:p>
        </w:tc>
        <w:tc>
          <w:tcPr/>
          <w:p>
            <w:pPr>
              <w:pStyle w:val="Compact"/>
            </w:pPr>
            <w:r>
              <w:t xml:space="preserve">GEE OR 1.17 [0.62, 2.22]; Holm p = 0.31</w:t>
            </w:r>
          </w:p>
        </w:tc>
      </w:tr>
      <w:tr>
        <w:tc>
          <w:tcPr/>
          <w:p>
            <w:pPr>
              <w:pStyle w:val="Compact"/>
            </w:pPr>
            <w:r>
              <w:t xml:space="preserve">the same, 31 matched phonetics</w:t>
            </w:r>
          </w:p>
        </w:tc>
        <w:tc>
          <w:tcPr/>
          <w:p>
            <w:pPr>
              <w:pStyle w:val="Compact"/>
            </w:pPr>
            <w:r>
              <w:t xml:space="preserve">13/33 (39.4%)</w:t>
            </w:r>
          </w:p>
        </w:tc>
        <w:tc>
          <w:tcPr/>
          <w:p>
            <w:pPr>
              <w:pStyle w:val="Compact"/>
            </w:pPr>
            <w:r>
              <w:t xml:space="preserve">40/86 (46.5%)</w:t>
            </w:r>
          </w:p>
        </w:tc>
        <w:tc>
          <w:tcPr/>
          <w:p>
            <w:pPr>
              <w:pStyle w:val="Compact"/>
            </w:pPr>
            <w:r>
              <w:t xml:space="preserve">Fisher p = 0.82</w:t>
            </w:r>
          </w:p>
        </w:tc>
      </w:tr>
      <w:tr>
        <w:tc>
          <w:tcPr/>
          <w:p>
            <w:pPr>
              <w:pStyle w:val="Compact"/>
            </w:pPr>
            <w:r>
              <w:t xml:space="preserve">OC different initial, same place (O)</w:t>
            </w:r>
          </w:p>
        </w:tc>
        <w:tc>
          <w:tcPr/>
          <w:p>
            <w:pPr>
              <w:pStyle w:val="Compact"/>
            </w:pPr>
            <w:r>
              <w:t xml:space="preserve">13/45</w:t>
            </w:r>
          </w:p>
        </w:tc>
        <w:tc>
          <w:tcPr/>
          <w:p>
            <w:pPr>
              <w:pStyle w:val="Compact"/>
            </w:pPr>
            <w:r>
              <w:t xml:space="preserve">85/236</w:t>
            </w:r>
          </w:p>
        </w:tc>
        <w:tc>
          <w:tcPr/>
          <w:p>
            <w:pPr>
              <w:pStyle w:val="Compact"/>
            </w:pPr>
            <w:r>
              <w:t xml:space="preserve">descriptive</w:t>
            </w:r>
          </w:p>
        </w:tc>
      </w:tr>
      <w:tr>
        <w:tc>
          <w:tcPr/>
          <w:p>
            <w:pPr>
              <w:pStyle w:val="Compact"/>
            </w:pPr>
            <w:r>
              <w:t xml:space="preserve">OC different place, vowel or coda (O2, V, C)</w:t>
            </w:r>
          </w:p>
        </w:tc>
        <w:tc>
          <w:tcPr/>
          <w:p>
            <w:pPr>
              <w:pStyle w:val="Compact"/>
            </w:pPr>
            <w:r>
              <w:t xml:space="preserve">14/45</w:t>
            </w:r>
          </w:p>
        </w:tc>
        <w:tc>
          <w:tcPr/>
          <w:p>
            <w:pPr>
              <w:pStyle w:val="Compact"/>
            </w:pPr>
            <w:r>
              <w:t xml:space="preserve">67/236</w:t>
            </w:r>
          </w:p>
        </w:tc>
        <w:tc>
          <w:tcPr/>
          <w:p>
            <w:pPr>
              <w:pStyle w:val="Compact"/>
            </w:pPr>
            <w:r>
              <w:t xml:space="preserve">descriptive</w:t>
            </w:r>
          </w:p>
        </w:tc>
      </w:tr>
      <w:tr>
        <w:tc>
          <w:tcPr/>
          <w:p>
            <w:pPr>
              <w:pStyle w:val="Compact"/>
            </w:pPr>
            <w:r>
              <w:t xml:space="preserve">MC tone and/or voicing alternation only</w:t>
            </w:r>
          </w:p>
        </w:tc>
        <w:tc>
          <w:tcPr/>
          <w:p>
            <w:pPr>
              <w:pStyle w:val="Compact"/>
            </w:pPr>
            <w:r>
              <w:t xml:space="preserve">33/114 (28.9%)</w:t>
            </w:r>
          </w:p>
        </w:tc>
        <w:tc>
          <w:tcPr/>
          <w:p>
            <w:pPr>
              <w:pStyle w:val="Compact"/>
            </w:pPr>
            <w:r>
              <w:t xml:space="preserve">150/725 (20.7%)</w:t>
            </w:r>
          </w:p>
        </w:tc>
        <w:tc>
          <w:tcPr/>
          <w:p>
            <w:pPr>
              <w:pStyle w:val="Compact"/>
            </w:pPr>
            <w:r>
              <w:t xml:space="preserve">GEE OR 1.29 [0.87, 1.91]; Holm p = 0.20</w:t>
            </w:r>
          </w:p>
        </w:tc>
      </w:tr>
      <w:tr>
        <w:tc>
          <w:tcPr/>
          <w:p>
            <w:pPr>
              <w:pStyle w:val="Compact"/>
            </w:pPr>
            <w:r>
              <w:t xml:space="preserve">the same, member-departing pairs set aside</w:t>
            </w:r>
          </w:p>
        </w:tc>
        <w:tc>
          <w:tcPr/>
          <w:p>
            <w:pPr>
              <w:pStyle w:val="Compact"/>
            </w:pPr>
            <w:r>
              <w:t xml:space="preserve">17/114 (14.9%)</w:t>
            </w:r>
          </w:p>
        </w:tc>
        <w:tc>
          <w:tcPr/>
          <w:p>
            <w:pPr>
              <w:pStyle w:val="Compact"/>
            </w:pPr>
            <w:r>
              <w:t xml:space="preserve">107/725 (14.8%)</w:t>
            </w:r>
          </w:p>
        </w:tc>
        <w:tc>
          <w:tcPr/>
          <w:p>
            <w:pPr>
              <w:pStyle w:val="Compact"/>
            </w:pPr>
            <w:r>
              <w:t xml:space="preserve">descriptive</w:t>
            </w:r>
          </w:p>
        </w:tc>
      </w:tr>
    </w:tbl>
    <w:bookmarkEnd w:id="21"/>
    <w:bookmarkStart w:id="22" w:name="the-departing-tone-h1c"/>
    <w:p>
      <w:pPr>
        <w:pStyle w:val="Heading3"/>
      </w:pPr>
      <w:r>
        <w:t xml:space="preserve">4.3 The departing tone (H1c)</w:t>
      </w:r>
    </w:p>
    <w:p>
      <w:pPr>
        <w:pStyle w:val="FirstParagraph"/>
      </w:pPr>
      <w:r>
        <w:t xml:space="preserve">Where member and phonetic differ only in tone or voicing, the labelled character is the departing-tone member in 16 of 33 cases (48.5%) and the ordinary compound in 43 of 150 (28.7%). The difference holds under clustering (OR 2.44, 95% CI 1.34–4.48; Holm p = 0.0056) and without the 40 labels filed under their own phonetic (OR 2.58, Holm p = 0.004). Among the labelled cases are </w:t>
      </w:r>
      <w:r>
        <w:rPr>
          <w:rFonts w:hint="eastAsia"/>
        </w:rPr>
        <w:t xml:space="preserve">殯</w:t>
      </w:r>
      <w:r>
        <w:t xml:space="preserve"> </w:t>
      </w:r>
      <w:r>
        <w:rPr>
          <w:i/>
          <w:iCs/>
        </w:rPr>
        <w:t xml:space="preserve">pjinH</w:t>
      </w:r>
      <w:r>
        <w:t xml:space="preserve"> </w:t>
      </w:r>
      <w:r>
        <w:t xml:space="preserve">beside </w:t>
      </w:r>
      <w:r>
        <w:rPr>
          <w:rFonts w:hint="eastAsia"/>
        </w:rPr>
        <w:t xml:space="preserve">賓</w:t>
      </w:r>
      <w:r>
        <w:t xml:space="preserve"> </w:t>
      </w:r>
      <w:r>
        <w:rPr>
          <w:i/>
          <w:iCs/>
        </w:rPr>
        <w:t xml:space="preserve">pjin</w:t>
      </w:r>
      <w:r>
        <w:t xml:space="preserve">, </w:t>
      </w:r>
      <w:r>
        <w:rPr>
          <w:rFonts w:hint="eastAsia"/>
        </w:rPr>
        <w:t xml:space="preserve">琀</w:t>
      </w:r>
      <w:r>
        <w:t xml:space="preserve"> </w:t>
      </w:r>
      <w:r>
        <w:rPr>
          <w:i/>
          <w:iCs/>
        </w:rPr>
        <w:t xml:space="preserve">homH</w:t>
      </w:r>
      <w:r>
        <w:t xml:space="preserve"> </w:t>
      </w:r>
      <w:r>
        <w:t xml:space="preserve">beside </w:t>
      </w:r>
      <w:r>
        <w:rPr>
          <w:rFonts w:hint="eastAsia"/>
        </w:rPr>
        <w:t xml:space="preserve">含</w:t>
      </w:r>
      <w:r>
        <w:t xml:space="preserve"> </w:t>
      </w:r>
      <w:r>
        <w:rPr>
          <w:i/>
          <w:iCs/>
        </w:rPr>
        <w:t xml:space="preserve">hom</w:t>
      </w:r>
      <w:r>
        <w:t xml:space="preserve">, </w:t>
      </w:r>
      <w:r>
        <w:rPr>
          <w:rFonts w:hint="eastAsia"/>
        </w:rPr>
        <w:t xml:space="preserve">坪</w:t>
      </w:r>
      <w:r>
        <w:t xml:space="preserve"> </w:t>
      </w:r>
      <w:r>
        <w:t xml:space="preserve">“level ground”</w:t>
      </w:r>
      <w:r>
        <w:t xml:space="preserve"> </w:t>
      </w:r>
      <w:r>
        <w:rPr>
          <w:i/>
          <w:iCs/>
        </w:rPr>
        <w:t xml:space="preserve">bjaengH</w:t>
      </w:r>
      <w:r>
        <w:t xml:space="preserve"> </w:t>
      </w:r>
      <w:r>
        <w:t xml:space="preserve">beside </w:t>
      </w:r>
      <w:r>
        <w:rPr>
          <w:rFonts w:hint="eastAsia"/>
        </w:rPr>
        <w:t xml:space="preserve">平</w:t>
      </w:r>
      <w:r>
        <w:t xml:space="preserve"> </w:t>
      </w:r>
      <w:r>
        <w:rPr>
          <w:i/>
          <w:iCs/>
        </w:rPr>
        <w:t xml:space="preserve">bjaeng</w:t>
      </w:r>
      <w:r>
        <w:t xml:space="preserve">, and </w:t>
      </w:r>
      <w:r>
        <w:rPr>
          <w:rFonts w:hint="eastAsia"/>
        </w:rPr>
        <w:t xml:space="preserve">劑</w:t>
      </w:r>
      <w:r>
        <w:t xml:space="preserve"> </w:t>
      </w:r>
      <w:r>
        <w:t xml:space="preserve">“to cut even”</w:t>
      </w:r>
      <w:r>
        <w:t xml:space="preserve"> </w:t>
      </w:r>
      <w:r>
        <w:rPr>
          <w:i/>
          <w:iCs/>
        </w:rPr>
        <w:t xml:space="preserve">dzejH</w:t>
      </w:r>
      <w:r>
        <w:t xml:space="preserve"> </w:t>
      </w:r>
      <w:r>
        <w:t xml:space="preserve">beside </w:t>
      </w:r>
      <w:r>
        <w:rPr>
          <w:rFonts w:hint="eastAsia"/>
        </w:rPr>
        <w:t xml:space="preserve">齊</w:t>
      </w:r>
      <w:r>
        <w:t xml:space="preserve"> </w:t>
      </w:r>
      <w:r>
        <w:rPr>
          <w:i/>
          <w:iCs/>
        </w:rPr>
        <w:t xml:space="preserve">dzej</w:t>
      </w:r>
      <w:r>
        <w:t xml:space="preserve">.</w:t>
      </w:r>
    </w:p>
    <w:p>
      <w:pPr>
        <w:pStyle w:val="BodyText"/>
      </w:pPr>
      <w:r>
        <w:t xml:space="preserve">H1c, as stated, is supported. But what exactly is the label selecting?</w:t>
      </w:r>
    </w:p>
    <w:p>
      <w:pPr>
        <w:pStyle w:val="BodyText"/>
      </w:pPr>
      <w:r>
        <w:t xml:space="preserve">We framed the hypothesis on the assumption that the label picks out the derived member of a pair, and a decomposition that we did not plan in advance shows that assumption to be wrong (Table 4). Labelled alternations do involve the departing tone more often than ordinary ones, 21 of 33 against 58 of 150 (OR 2.42). Once a pair involves the departing tone at all, however, the direction is the same in both groups: the compound, not the phonetic, is the departing-tone member in 16 of 21 labelled pairs (76%) and in 43 of 58 ordinary pairs (74%; Fisher p = 1.0, two-sided). Across the script, then, when a compound and its phonetic differ by *-s, the compound is usually the *-s form, whether or not Xu labelled it. Boltz’s (1994) account of determinative addition leads one to expect exactly this, since the added component is what marks the new word. What sets labelled pairs apart is the frequency of the *-s relation, not its direction.</w:t>
      </w:r>
    </w:p>
    <w:p>
      <w:pPr>
        <w:pStyle w:val="BodyText"/>
      </w:pPr>
      <w:r>
        <w:rPr>
          <w:b/>
          <w:bCs/>
        </w:rPr>
        <w:t xml:space="preserve">Table 4.</w:t>
      </w:r>
      <w:r>
        <w:t xml:space="preserve"> </w:t>
      </w:r>
      <w:r>
        <w:t xml:space="preserve">H1c: departing tone among pairs that differ only in tone and/or voicing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Labelled</w:t>
            </w:r>
          </w:p>
        </w:tc>
        <w:tc>
          <w:tcPr/>
          <w:p>
            <w:pPr>
              <w:pStyle w:val="Compact"/>
            </w:pPr>
            <w:r>
              <w:t xml:space="preserve">Ordinary</w:t>
            </w:r>
          </w:p>
        </w:tc>
        <w:tc>
          <w:tcPr/>
          <w:p>
            <w:pPr>
              <w:pStyle w:val="Compact"/>
            </w:pPr>
            <w:r>
              <w:t xml:space="preserve">Test</w:t>
            </w:r>
          </w:p>
        </w:tc>
      </w:tr>
      <w:tr>
        <w:tc>
          <w:tcPr/>
          <w:p>
            <w:pPr>
              <w:pStyle w:val="Compact"/>
            </w:pPr>
            <w:r>
              <w:t xml:space="preserve">Member has the departing tone</w:t>
            </w:r>
          </w:p>
        </w:tc>
        <w:tc>
          <w:tcPr/>
          <w:p>
            <w:pPr>
              <w:pStyle w:val="Compact"/>
            </w:pPr>
            <w:r>
              <w:t xml:space="preserve">16/33 (48.5%)</w:t>
            </w:r>
          </w:p>
        </w:tc>
        <w:tc>
          <w:tcPr/>
          <w:p>
            <w:pPr>
              <w:pStyle w:val="Compact"/>
            </w:pPr>
            <w:r>
              <w:t xml:space="preserve">43/150 (28.7%)</w:t>
            </w:r>
          </w:p>
        </w:tc>
        <w:tc>
          <w:tcPr/>
          <w:p>
            <w:pPr>
              <w:pStyle w:val="Compact"/>
            </w:pPr>
            <w:r>
              <w:t xml:space="preserve">GEE OR 2.44 [1.34, 4.48]; Holm p = 0.0056</w:t>
            </w:r>
          </w:p>
        </w:tc>
      </w:tr>
      <w:tr>
        <w:tc>
          <w:tcPr/>
          <w:p>
            <w:pPr>
              <w:pStyle w:val="Compact"/>
            </w:pPr>
            <w:r>
              <w:t xml:space="preserve">the same, 22 matched phonetics</w:t>
            </w:r>
          </w:p>
        </w:tc>
        <w:tc>
          <w:tcPr/>
          <w:p>
            <w:pPr>
              <w:pStyle w:val="Compact"/>
            </w:pPr>
            <w:r>
              <w:t xml:space="preserve">11/24 (45.8%)</w:t>
            </w:r>
          </w:p>
        </w:tc>
        <w:tc>
          <w:tcPr/>
          <w:p>
            <w:pPr>
              <w:pStyle w:val="Compact"/>
            </w:pPr>
            <w:r>
              <w:t xml:space="preserve">18/77 (23.4%)</w:t>
            </w:r>
          </w:p>
        </w:tc>
        <w:tc>
          <w:tcPr/>
          <w:p>
            <w:pPr>
              <w:pStyle w:val="Compact"/>
            </w:pPr>
            <w:r>
              <w:t xml:space="preserve">Fisher p = 0.033</w:t>
            </w:r>
          </w:p>
        </w:tc>
      </w:tr>
      <w:tr>
        <w:tc>
          <w:tcPr/>
          <w:p>
            <w:pPr>
              <w:pStyle w:val="Compact"/>
            </w:pPr>
            <w:r>
              <w:t xml:space="preserve">Phonetic has the departing tone</w:t>
            </w:r>
          </w:p>
        </w:tc>
        <w:tc>
          <w:tcPr/>
          <w:p>
            <w:pPr>
              <w:pStyle w:val="Compact"/>
            </w:pPr>
            <w:r>
              <w:t xml:space="preserve">5/33 (15.2%)</w:t>
            </w:r>
          </w:p>
        </w:tc>
        <w:tc>
          <w:tcPr/>
          <w:p>
            <w:pPr>
              <w:pStyle w:val="Compact"/>
            </w:pPr>
            <w:r>
              <w:t xml:space="preserve">15/150 (10.0%)</w:t>
            </w:r>
          </w:p>
        </w:tc>
        <w:tc>
          <w:tcPr/>
          <w:p>
            <w:pPr>
              <w:pStyle w:val="Compact"/>
            </w:pPr>
            <w:r>
              <w:t xml:space="preserve">Fisher p = 0.28</w:t>
            </w:r>
          </w:p>
        </w:tc>
      </w:tr>
      <w:tr>
        <w:tc>
          <w:tcPr/>
          <w:p>
            <w:pPr>
              <w:pStyle w:val="Compact"/>
            </w:pPr>
            <w:r>
              <w:t xml:space="preserve">Neither (other tone contrast, or voicing only)</w:t>
            </w:r>
          </w:p>
        </w:tc>
        <w:tc>
          <w:tcPr/>
          <w:p>
            <w:pPr>
              <w:pStyle w:val="Compact"/>
            </w:pPr>
            <w:r>
              <w:t xml:space="preserve">12/33 (36.4%)</w:t>
            </w:r>
          </w:p>
        </w:tc>
        <w:tc>
          <w:tcPr/>
          <w:p>
            <w:pPr>
              <w:pStyle w:val="Compact"/>
            </w:pPr>
            <w:r>
              <w:t xml:space="preserve">92/150 (61.3%)</w:t>
            </w:r>
          </w:p>
        </w:tc>
        <w:tc>
          <w:tcPr/>
          <w:p>
            <w:pPr>
              <w:pStyle w:val="Compact"/>
            </w:pPr>
            <w:r>
              <w:t xml:space="preserve">descriptive</w:t>
            </w:r>
          </w:p>
        </w:tc>
      </w:tr>
      <w:tr>
        <w:tc>
          <w:tcPr/>
          <w:p>
            <w:pPr>
              <w:pStyle w:val="Compact"/>
            </w:pPr>
            <w:r>
              <w:t xml:space="preserve">Any departing-tone alternation</w:t>
            </w:r>
          </w:p>
        </w:tc>
        <w:tc>
          <w:tcPr/>
          <w:p>
            <w:pPr>
              <w:pStyle w:val="Compact"/>
            </w:pPr>
            <w:r>
              <w:t xml:space="preserve">21/33 (63.6%)</w:t>
            </w:r>
          </w:p>
        </w:tc>
        <w:tc>
          <w:tcPr/>
          <w:p>
            <w:pPr>
              <w:pStyle w:val="Compact"/>
            </w:pPr>
            <w:r>
              <w:t xml:space="preserve">58/150 (38.7%)</w:t>
            </w:r>
          </w:p>
        </w:tc>
        <w:tc>
          <w:tcPr/>
          <w:p>
            <w:pPr>
              <w:pStyle w:val="Compact"/>
            </w:pPr>
            <w:r>
              <w:t xml:space="preserve">GEE OR 2.42 [1.32, 4.46]</w:t>
            </w:r>
          </w:p>
        </w:tc>
      </w:tr>
      <w:tr>
        <w:tc>
          <w:tcPr/>
          <w:p>
            <w:pPr>
              <w:pStyle w:val="Compact"/>
            </w:pPr>
            <w:r>
              <w:t xml:space="preserve">Member departing, among departing-tone pairs</w:t>
            </w:r>
          </w:p>
        </w:tc>
        <w:tc>
          <w:tcPr/>
          <w:p>
            <w:pPr>
              <w:pStyle w:val="Compact"/>
            </w:pPr>
            <w:r>
              <w:t xml:space="preserve">16/21 (76.2%)</w:t>
            </w:r>
          </w:p>
        </w:tc>
        <w:tc>
          <w:tcPr/>
          <w:p>
            <w:pPr>
              <w:pStyle w:val="Compact"/>
            </w:pPr>
            <w:r>
              <w:t xml:space="preserve">43/58 (74.1%)</w:t>
            </w:r>
          </w:p>
        </w:tc>
        <w:tc>
          <w:tcPr/>
          <w:p>
            <w:pPr>
              <w:pStyle w:val="Compact"/>
            </w:pPr>
            <w:r>
              <w:t xml:space="preserve">Fisher p = 1.0 (two-sided)</w:t>
            </w:r>
          </w:p>
        </w:tc>
      </w:tr>
    </w:tbl>
    <w:bookmarkEnd w:id="22"/>
    <w:bookmarkStart w:id="23" w:name="meaning-h2"/>
    <w:p>
      <w:pPr>
        <w:pStyle w:val="Heading3"/>
      </w:pPr>
      <w:r>
        <w:t xml:space="preserve">4.4 Meaning (H2)</w:t>
      </w:r>
    </w:p>
    <w:p>
      <w:pPr>
        <w:pStyle w:val="FirstParagraph"/>
      </w:pPr>
      <w:r>
        <w:t xml:space="preserve">Meaning shows the largest contrast of all. In the blind coding, with proper names set aside, 25 of 33 labelled pairs (75.8%) are related in meaning (Y or E), against 6 of 50 ordinary pairs (12.0%): an odds ratio of 22.0 (95% CI 7.1–68.0; Holm p = 2.0 × 10⁻⁷). Removing the paronomastic glosses lowers it only to 16.4 (18 of 26 against 6 of 50). Near-synonymy (Y) occurs among labelled pairs alone, 8 of 33 against none of 50, and the non-blind first coding gives almost the same proportions (27 of 35 against 8 of 53).</w:t>
      </w:r>
    </w:p>
    <w:p>
      <w:pPr>
        <w:pStyle w:val="BodyText"/>
      </w:pPr>
      <w:r>
        <w:t xml:space="preserve">How do sound and meaning combine? In the subsample, all nine homophonous labelled pairs are related in meaning, and none of the eight unrelated labelled pairs is homophonous. When both the label and relatedness enter a logistic model of MC identity (n = 83), relatedness predicts identity (OR 6.3, p = 0.04) while the label adds little once relatedness is known (OR 1.4, p = 0.69). A sample this small can only suggest, but the suggestion is clear: labelled pairs are homophonous because they are, in meaning as in sound, the same word or nearly so.</w:t>
      </w:r>
    </w:p>
    <w:p>
      <w:pPr>
        <w:pStyle w:val="BodyText"/>
      </w:pPr>
      <w:r>
        <w:t xml:space="preserve">The descriptive relation types agree. Of the 63 homophonous labelled pairs, the first coder classed 42 as a sense given its own graph </w:t>
      </w:r>
      <w:r>
        <w:rPr>
          <w:rFonts w:hint="eastAsia"/>
        </w:rPr>
        <w:t xml:space="preserve">(分別文),</w:t>
      </w:r>
      <w:r>
        <w:t xml:space="preserve"> 8 as the same word with an added determinative </w:t>
      </w:r>
      <w:r>
        <w:rPr>
          <w:rFonts w:hint="eastAsia"/>
        </w:rPr>
        <w:t xml:space="preserve">(累增字),</w:t>
      </w:r>
      <w:r>
        <w:t xml:space="preserve"> 5 as conversion and only 8 (13%) as unrelated homophones; among the 133 homophonous ordinary pairs, unrelated homophones (73, 55%) and proper names (42, 32%) predominate.</w:t>
      </w:r>
    </w:p>
    <w:p>
      <w:pPr>
        <w:pStyle w:val="BodyText"/>
      </w:pPr>
      <w:r>
        <w:rPr>
          <w:b/>
          <w:bCs/>
        </w:rPr>
        <w:t xml:space="preserve">Table 5.</w:t>
      </w:r>
      <w:r>
        <w:t xml:space="preserve"> </w:t>
      </w:r>
      <w:r>
        <w:t xml:space="preserve">H2: semantic relatedness in the random subsample (blind coding; proper names excluded)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Labelled</w:t>
            </w:r>
          </w:p>
        </w:tc>
        <w:tc>
          <w:tcPr/>
          <w:p>
            <w:pPr>
              <w:pStyle w:val="Compact"/>
            </w:pPr>
            <w:r>
              <w:t xml:space="preserve">Ordinary</w:t>
            </w:r>
          </w:p>
        </w:tc>
        <w:tc>
          <w:tcPr/>
          <w:p>
            <w:pPr>
              <w:pStyle w:val="Compact"/>
            </w:pPr>
            <w:r>
              <w:t xml:space="preserve">Test</w:t>
            </w:r>
          </w:p>
        </w:tc>
      </w:tr>
      <w:tr>
        <w:tc>
          <w:tcPr/>
          <w:p>
            <w:pPr>
              <w:pStyle w:val="Compact"/>
            </w:pPr>
            <w:r>
              <w:t xml:space="preserve">Related (Y or E)</w:t>
            </w:r>
          </w:p>
        </w:tc>
        <w:tc>
          <w:tcPr/>
          <w:p>
            <w:pPr>
              <w:pStyle w:val="Compact"/>
            </w:pPr>
            <w:r>
              <w:t xml:space="preserve">25/33 (75.8%)</w:t>
            </w:r>
          </w:p>
        </w:tc>
        <w:tc>
          <w:tcPr/>
          <w:p>
            <w:pPr>
              <w:pStyle w:val="Compact"/>
            </w:pPr>
            <w:r>
              <w:t xml:space="preserve">6/50 (12.0%)</w:t>
            </w:r>
          </w:p>
        </w:tc>
        <w:tc>
          <w:tcPr/>
          <w:p>
            <w:pPr>
              <w:pStyle w:val="Compact"/>
            </w:pPr>
            <w:r>
              <w:t xml:space="preserve">GEE OR 22.0 [7.1, 68.0]; Holm p = 2.0 × 10⁻⁷</w:t>
            </w:r>
          </w:p>
        </w:tc>
      </w:tr>
      <w:tr>
        <w:tc>
          <w:tcPr/>
          <w:p>
            <w:pPr>
              <w:pStyle w:val="Compact"/>
            </w:pPr>
            <w:r>
              <w:t xml:space="preserve">Related, paronomastic glosses removed</w:t>
            </w:r>
          </w:p>
        </w:tc>
        <w:tc>
          <w:tcPr/>
          <w:p>
            <w:pPr>
              <w:pStyle w:val="Compact"/>
            </w:pPr>
            <w:r>
              <w:t xml:space="preserve">18/26 (69.2%)</w:t>
            </w:r>
          </w:p>
        </w:tc>
        <w:tc>
          <w:tcPr/>
          <w:p>
            <w:pPr>
              <w:pStyle w:val="Compact"/>
            </w:pPr>
            <w:r>
              <w:t xml:space="preserve">6/50 (12.0%)</w:t>
            </w:r>
          </w:p>
        </w:tc>
        <w:tc>
          <w:tcPr/>
          <w:p>
            <w:pPr>
              <w:pStyle w:val="Compact"/>
            </w:pPr>
            <w:r>
              <w:t xml:space="preserve">GEE OR 16.4 [5.1, 52.9]</w:t>
            </w:r>
          </w:p>
        </w:tc>
      </w:tr>
      <w:tr>
        <w:tc>
          <w:tcPr/>
          <w:p>
            <w:pPr>
              <w:pStyle w:val="Compact"/>
            </w:pPr>
            <w:r>
              <w:t xml:space="preserve">Near-synonymous (Y)</w:t>
            </w:r>
          </w:p>
        </w:tc>
        <w:tc>
          <w:tcPr/>
          <w:p>
            <w:pPr>
              <w:pStyle w:val="Compact"/>
            </w:pPr>
            <w:r>
              <w:t xml:space="preserve">8/33 (24.2%)</w:t>
            </w:r>
          </w:p>
        </w:tc>
        <w:tc>
          <w:tcPr/>
          <w:p>
            <w:pPr>
              <w:pStyle w:val="Compact"/>
            </w:pPr>
            <w:r>
              <w:t xml:space="preserve">0/50 (0%)</w:t>
            </w:r>
          </w:p>
        </w:tc>
        <w:tc>
          <w:tcPr/>
          <w:p>
            <w:pPr>
              <w:pStyle w:val="Compact"/>
            </w:pPr>
            <w:r>
              <w:t xml:space="preserve">Fisher p = 3.5 × 10⁻⁴</w:t>
            </w:r>
          </w:p>
        </w:tc>
      </w:tr>
      <w:tr>
        <w:tc>
          <w:tcPr/>
          <w:p>
            <w:pPr>
              <w:pStyle w:val="Compact"/>
            </w:pPr>
            <w:r>
              <w:t xml:space="preserve">Related, first (non-blind) coding</w:t>
            </w:r>
          </w:p>
        </w:tc>
        <w:tc>
          <w:tcPr/>
          <w:p>
            <w:pPr>
              <w:pStyle w:val="Compact"/>
            </w:pPr>
            <w:r>
              <w:t xml:space="preserve">27/35 (77.1%)</w:t>
            </w:r>
          </w:p>
        </w:tc>
        <w:tc>
          <w:tcPr/>
          <w:p>
            <w:pPr>
              <w:pStyle w:val="Compact"/>
            </w:pPr>
            <w:r>
              <w:t xml:space="preserve">8/53 (15.1%)</w:t>
            </w:r>
          </w:p>
        </w:tc>
        <w:tc>
          <w:tcPr/>
          <w:p>
            <w:pPr>
              <w:pStyle w:val="Compact"/>
            </w:pPr>
            <w:r>
              <w:t xml:space="preserve">descriptive</w:t>
            </w:r>
          </w:p>
        </w:tc>
      </w:tr>
    </w:tbl>
    <w:p>
      <w:pPr>
        <w:pStyle w:val="BodyText"/>
      </w:pPr>
      <w:r>
        <w:rPr>
          <w:i/>
          <w:iCs/>
        </w:rPr>
        <w:t xml:space="preserve">Note.</w:t>
      </w:r>
      <w:r>
        <w:t xml:space="preserve"> </w:t>
      </w:r>
      <w:r>
        <w:t xml:space="preserve">Agreement between the two LLM codings: κ = 0.77 (four categories, n = 100); see Section 3.3.</w:t>
      </w:r>
    </w:p>
    <w:bookmarkEnd w:id="23"/>
    <w:bookmarkStart w:id="24" w:name="recensions-and-filing-position-h3-h4"/>
    <w:p>
      <w:pPr>
        <w:pStyle w:val="Heading3"/>
      </w:pPr>
      <w:r>
        <w:t xml:space="preserve">4.5 Recensions and filing position (H3, H4)</w:t>
      </w:r>
    </w:p>
    <w:p>
      <w:pPr>
        <w:pStyle w:val="FirstParagraph"/>
      </w:pPr>
      <w:r>
        <w:t xml:space="preserve">Both exploratory analyses come back negative, and both are informative. Duan keeps the label on 170 of Xu’s 212 entries and drops it from 39 (three have no Duan text in the digital edition), yet the entries he drops are, if anything, more often homophonous than those he keeps: 13 of 32 against 49 of 143 (41% against 34%; Fisher p = 0.54). </w:t>
      </w:r>
      <w:r>
        <w:rPr>
          <w:rFonts w:hint="eastAsia"/>
        </w:rPr>
        <w:t xml:space="preserve">旄</w:t>
      </w:r>
      <w:r>
        <w:t xml:space="preserve"> </w:t>
      </w:r>
      <w:r>
        <w:t xml:space="preserve">“banner of yak tails”</w:t>
      </w:r>
      <w:r>
        <w:t xml:space="preserve"> </w:t>
      </w:r>
      <w:r>
        <w:t xml:space="preserve">and </w:t>
      </w:r>
      <w:r>
        <w:rPr>
          <w:rFonts w:hint="eastAsia"/>
        </w:rPr>
        <w:t xml:space="preserve">禬</w:t>
      </w:r>
      <w:r>
        <w:t xml:space="preserve"> </w:t>
      </w:r>
      <w:r>
        <w:t xml:space="preserve">“a sacrifice to gather blessings”</w:t>
      </w:r>
      <w:r>
        <w:t xml:space="preserve"> </w:t>
      </w:r>
      <w:r>
        <w:t xml:space="preserve">show why. Duan’s text gives them as </w:t>
      </w:r>
      <w:r>
        <w:rPr>
          <w:rFonts w:hint="eastAsia"/>
        </w:rPr>
        <w:t xml:space="preserve">毛聲</w:t>
      </w:r>
      <w:r>
        <w:t xml:space="preserve"> and </w:t>
      </w:r>
      <w:r>
        <w:rPr>
          <w:rFonts w:hint="eastAsia"/>
        </w:rPr>
        <w:t xml:space="preserve">會聲,</w:t>
      </w:r>
      <w:r>
        <w:t xml:space="preserve"> but his notes on both call them </w:t>
      </w:r>
      <w:r>
        <w:rPr>
          <w:rFonts w:hint="eastAsia"/>
        </w:rPr>
        <w:t xml:space="preserve">形聲包會意;</w:t>
      </w:r>
      <w:r>
        <w:t xml:space="preserve"> what he changed was the wording of the analysis, not his view of the words. The Xiǎo Xú text could be aligned reliably for only 68 entries, 12 of which </w:t>
      </w:r>
      <w:r>
        <w:rPr>
          <w:rFonts w:hint="eastAsia"/>
        </w:rPr>
        <w:t xml:space="preserve">(貧</w:t>
      </w:r>
      <w:r>
        <w:t xml:space="preserve"> among them) lack the label, and because the aligned entries are far less often homophonous than the rest (12 of 57 against 51 of 120), they cannot support an inference either way.</w:t>
      </w:r>
    </w:p>
    <w:p>
      <w:pPr>
        <w:pStyle w:val="BodyText"/>
      </w:pPr>
      <w:r>
        <w:t xml:space="preserve">Filing position fares no better. The 40 labels filed under their own phonetic, our candidates for Wang’s third kind, are less, not more, often homophonous than the others (9 of 34, 26.5%, against 54 of 143, 37.8%; Fisher p = 0.24, two-sided).</w:t>
      </w:r>
    </w:p>
    <w:bookmarkEnd w:id="24"/>
    <w:bookmarkStart w:id="25" w:name="the-series-of-賓"/>
    <w:p>
      <w:pPr>
        <w:pStyle w:val="Heading3"/>
      </w:pPr>
      <w:r>
        <w:t xml:space="preserve">4.6 The series of </w:t>
      </w:r>
      <w:r>
        <w:rPr>
          <w:rFonts w:hint="eastAsia"/>
        </w:rPr>
        <w:t xml:space="preserve">賓</w:t>
      </w:r>
    </w:p>
    <w:p>
      <w:pPr>
        <w:pStyle w:val="FirstParagraph"/>
      </w:pPr>
      <w:r>
        <w:t xml:space="preserve">A single series shows these patterns at close range. Xu labels </w:t>
      </w:r>
      <w:r>
        <w:rPr>
          <w:rFonts w:hint="eastAsia"/>
        </w:rPr>
        <w:t xml:space="preserve">殯</w:t>
      </w:r>
      <w:r>
        <w:t xml:space="preserve"> (</w:t>
      </w:r>
      <w:r>
        <w:rPr>
          <w:i/>
          <w:iCs/>
        </w:rPr>
        <w:t xml:space="preserve">pjinH</w:t>
      </w:r>
      <w:r>
        <w:t xml:space="preserve">), whose gloss explains that the coffined dead is</w:t>
      </w:r>
      <w:r>
        <w:t xml:space="preserve"> </w:t>
      </w:r>
      <w:r>
        <w:t xml:space="preserve">“treated as a guest”</w:t>
      </w:r>
      <w:r>
        <w:t xml:space="preserve"> </w:t>
      </w:r>
      <w:r>
        <w:rPr>
          <w:rFonts w:hint="eastAsia"/>
        </w:rPr>
        <w:t xml:space="preserve">(賓遇之).</w:t>
      </w:r>
      <w:r>
        <w:t xml:space="preserve"> Two ordinary compounds on </w:t>
      </w:r>
      <w:r>
        <w:rPr>
          <w:rFonts w:hint="eastAsia"/>
        </w:rPr>
        <w:t xml:space="preserve">賓</w:t>
      </w:r>
      <w:r>
        <w:t xml:space="preserve"> </w:t>
      </w:r>
      <w:r>
        <w:rPr>
          <w:i/>
          <w:iCs/>
        </w:rPr>
        <w:t xml:space="preserve">pjin</w:t>
      </w:r>
      <w:r>
        <w:t xml:space="preserve"> </w:t>
      </w:r>
      <w:r>
        <w:t xml:space="preserve">are also read</w:t>
      </w:r>
      <w:r>
        <w:t xml:space="preserve"> </w:t>
      </w:r>
      <w:r>
        <w:rPr>
          <w:i/>
          <w:iCs/>
        </w:rPr>
        <w:t xml:space="preserve">pjinH</w:t>
      </w:r>
      <w:r>
        <w:t xml:space="preserve">. One is </w:t>
      </w:r>
      <w:r>
        <w:rPr>
          <w:rFonts w:hint="eastAsia"/>
        </w:rPr>
        <w:t xml:space="preserve">儐</w:t>
      </w:r>
      <w:r>
        <w:t xml:space="preserve"> </w:t>
      </w:r>
      <w:r>
        <w:t xml:space="preserve">“to usher [guests]”</w:t>
      </w:r>
      <w:r>
        <w:t xml:space="preserve"> </w:t>
      </w:r>
      <w:r>
        <w:rPr>
          <w:rFonts w:hint="eastAsia"/>
        </w:rPr>
        <w:t xml:space="preserve">(導也),</w:t>
      </w:r>
      <w:r>
        <w:t xml:space="preserve"> which Duan, discussing Zheng Xuan’s </w:t>
      </w:r>
      <w:r>
        <w:rPr>
          <w:rFonts w:hint="eastAsia"/>
        </w:rPr>
        <w:t xml:space="preserve">鄭玄</w:t>
      </w:r>
      <w:r>
        <w:t xml:space="preserve"> readings, connects with treating someone by the rites due to a guest </w:t>
      </w:r>
      <w:r>
        <w:rPr>
          <w:rFonts w:hint="eastAsia"/>
        </w:rPr>
        <w:t xml:space="preserve">(取賓禮相待之義);</w:t>
      </w:r>
      <w:r>
        <w:t xml:space="preserve"> the other is </w:t>
      </w:r>
      <w:r>
        <w:rPr>
          <w:rFonts w:hint="eastAsia"/>
        </w:rPr>
        <w:t xml:space="preserve">鬢</w:t>
      </w:r>
      <w:r>
        <w:t xml:space="preserve"> </w:t>
      </w:r>
      <w:r>
        <w:t xml:space="preserve">“hair on the cheeks”</w:t>
      </w:r>
      <w:r>
        <w:t xml:space="preserve">, which has nothing to do with guests and which Duan relates instead to </w:t>
      </w:r>
      <w:r>
        <w:rPr>
          <w:rFonts w:hint="eastAsia"/>
        </w:rPr>
        <w:t xml:space="preserve">濱</w:t>
      </w:r>
      <w:r>
        <w:t xml:space="preserve"> </w:t>
      </w:r>
      <w:r>
        <w:t xml:space="preserve">“edge”</w:t>
      </w:r>
      <w:r>
        <w:t xml:space="preserve"> </w:t>
      </w:r>
      <w:r>
        <w:rPr>
          <w:rFonts w:hint="eastAsia"/>
        </w:rPr>
        <w:t xml:space="preserve">(鬢者、髮之濱也).</w:t>
      </w:r>
      <w:r>
        <w:t xml:space="preserve"> All three are departing-tone forms beside a level-tone phonetic, as Section 4.3 leads one to expect of compounds in general. Only </w:t>
      </w:r>
      <w:r>
        <w:rPr>
          <w:rFonts w:hint="eastAsia"/>
        </w:rPr>
        <w:t xml:space="preserve">殯</w:t>
      </w:r>
      <w:r>
        <w:t xml:space="preserve"> carries the label, though </w:t>
      </w:r>
      <w:r>
        <w:rPr>
          <w:rFonts w:hint="eastAsia"/>
        </w:rPr>
        <w:t xml:space="preserve">儐</w:t>
      </w:r>
      <w:r>
        <w:t xml:space="preserve"> is at least as good a candidate for *-s derivation from </w:t>
      </w:r>
      <w:r>
        <w:rPr>
          <w:rFonts w:hint="eastAsia"/>
        </w:rPr>
        <w:t xml:space="preserve">賓.</w:t>
      </w:r>
      <w:r>
        <w:t xml:space="preserve"> The label is thus a reliable indicator but not an exhaustive one, just as Duan’s</w:t>
      </w:r>
      <w:r>
        <w:t xml:space="preserve"> </w:t>
      </w:r>
      <w:r>
        <w:t xml:space="preserve">“should read … also phonetic”</w:t>
      </w:r>
      <w:r>
        <w:t xml:space="preserve"> </w:t>
      </w:r>
      <w:r>
        <w:t xml:space="preserve">notes and the 79 candidates of Li and Guo (2019) imply.</w:t>
      </w:r>
    </w:p>
    <w:bookmarkEnd w:id="25"/>
    <w:bookmarkEnd w:id="26"/>
    <w:bookmarkStart w:id="30" w:name="discussion"/>
    <w:p>
      <w:pPr>
        <w:pStyle w:val="Heading2"/>
      </w:pPr>
      <w:r>
        <w:t xml:space="preserve">5. Discussion</w:t>
      </w:r>
    </w:p>
    <w:bookmarkStart w:id="27" w:name="what-yìshēng-marks"/>
    <w:p>
      <w:pPr>
        <w:pStyle w:val="Heading3"/>
      </w:pPr>
      <w:r>
        <w:t xml:space="preserve">5.1 What</w:t>
      </w:r>
      <w:r>
        <w:t xml:space="preserve"> </w:t>
      </w:r>
      <w:r>
        <w:rPr>
          <w:i/>
          <w:iCs/>
        </w:rPr>
        <w:t xml:space="preserve">yìshēng</w:t>
      </w:r>
      <w:r>
        <w:t xml:space="preserve"> </w:t>
      </w:r>
      <w:r>
        <w:t xml:space="preserve">marks</w:t>
      </w:r>
    </w:p>
    <w:p>
      <w:pPr>
        <w:pStyle w:val="FirstParagraph"/>
      </w:pPr>
      <w:r>
        <w:t xml:space="preserve">The label marks characters whose phonetic writes the same word, or a word from which the labelled word is minimally derived. That is the central claim of this paper.</w:t>
      </w:r>
    </w:p>
    <w:p>
      <w:pPr>
        <w:pStyle w:val="BodyText"/>
      </w:pPr>
      <w:r>
        <w:t xml:space="preserve">Three kinds of evidence converge on it. Labelled characters are homophonous with their phonetic more than twice as often as their unlabelled neighbours; where the sound differs only in tone, it is disproportionately the departing tone that differs; and three quarters of labelled pairs are related in meaning, against one ordinary pair in eight. What does not set labelled pairs apart is the wider class of affixal relations (*s-, *N-, *m-, *-ʔ, the type A/B contrast) that links so many members of a phonetic series to one another.</w:t>
      </w:r>
    </w:p>
    <w:p>
      <w:pPr>
        <w:pStyle w:val="BodyText"/>
      </w:pPr>
      <w:r>
        <w:t xml:space="preserve">Within this class, three relations can be told apart. By far the most frequent is identity of sound together with relatedness of meaning, which is what Wang Yun’s accumulated and differentiated graphs describe: </w:t>
      </w:r>
      <w:r>
        <w:rPr>
          <w:rFonts w:hint="eastAsia"/>
        </w:rPr>
        <w:t xml:space="preserve">政,</w:t>
      </w:r>
      <w:r>
        <w:t xml:space="preserve"> glossed </w:t>
      </w:r>
      <w:r>
        <w:rPr>
          <w:rFonts w:hint="eastAsia"/>
        </w:rPr>
        <w:t xml:space="preserve">正也,</w:t>
      </w:r>
      <w:r>
        <w:t xml:space="preserve"> is read exactly like </w:t>
      </w:r>
      <w:r>
        <w:rPr>
          <w:rFonts w:hint="eastAsia"/>
        </w:rPr>
        <w:t xml:space="preserve">正,</w:t>
      </w:r>
      <w:r>
        <w:t xml:space="preserve"> and </w:t>
      </w:r>
      <w:r>
        <w:rPr>
          <w:rFonts w:hint="eastAsia"/>
        </w:rPr>
        <w:t xml:space="preserve">琀</w:t>
      </w:r>
      <w:r>
        <w:t xml:space="preserve"> </w:t>
      </w:r>
      <w:r>
        <w:t xml:space="preserve">“jade placed in the mouth of the dead”</w:t>
      </w:r>
      <w:r>
        <w:t xml:space="preserve"> </w:t>
      </w:r>
      <w:r>
        <w:t xml:space="preserve">writes with a graph of its own a word that the classics, as Duan notes, mostly write </w:t>
      </w:r>
      <w:r>
        <w:rPr>
          <w:rFonts w:hint="eastAsia"/>
        </w:rPr>
        <w:t xml:space="preserve">含</w:t>
      </w:r>
      <w:r>
        <w:t xml:space="preserve"> </w:t>
      </w:r>
      <w:r>
        <w:rPr>
          <w:rFonts w:hint="eastAsia"/>
        </w:rPr>
        <w:t xml:space="preserve">(經傳多用含).</w:t>
      </w:r>
      <w:r>
        <w:t xml:space="preserve"> Conversion, a change of word class without change of form, is rarer, with five homophonous labelled pairs in the first-pass coding and none among ordinary ones. Derivation by *-s, as in </w:t>
      </w:r>
      <w:r>
        <w:rPr>
          <w:rFonts w:hint="eastAsia"/>
        </w:rPr>
        <w:t xml:space="preserve">殯</w:t>
      </w:r>
      <w:r>
        <w:t xml:space="preserve"> beside </w:t>
      </w:r>
      <w:r>
        <w:rPr>
          <w:rFonts w:hint="eastAsia"/>
        </w:rPr>
        <w:t xml:space="preserve">賓</w:t>
      </w:r>
      <w:r>
        <w:t xml:space="preserve"> or </w:t>
      </w:r>
      <w:r>
        <w:rPr>
          <w:rFonts w:hint="eastAsia"/>
        </w:rPr>
        <w:t xml:space="preserve">坪</w:t>
      </w:r>
      <w:r>
        <w:t xml:space="preserve"> beside </w:t>
      </w:r>
      <w:r>
        <w:rPr>
          <w:rFonts w:hint="eastAsia"/>
        </w:rPr>
        <w:t xml:space="preserve">平,</w:t>
      </w:r>
      <w:r>
        <w:t xml:space="preserve"> makes up the rest. Only this last relation is derivation in the phonological sense. The other two are, in the terms of Section 2.3, graphic events: the word stays what it was, and the script gives it, or one of its senses, a new shape.</w:t>
      </w:r>
    </w:p>
    <w:p>
      <w:pPr>
        <w:pStyle w:val="BodyText"/>
      </w:pPr>
      <w:r>
        <w:t xml:space="preserve">Wang described much of this in 1837, and two of his own examples show both relations at once. </w:t>
      </w:r>
      <w:r>
        <w:rPr>
          <w:rFonts w:hint="eastAsia"/>
        </w:rPr>
        <w:t xml:space="preserve">傾</w:t>
      </w:r>
      <w:r>
        <w:t xml:space="preserve"> is read exactly like </w:t>
      </w:r>
      <w:r>
        <w:rPr>
          <w:rFonts w:hint="eastAsia"/>
        </w:rPr>
        <w:t xml:space="preserve">頃</w:t>
      </w:r>
      <w:r>
        <w:t xml:space="preserve"> (</w:t>
      </w:r>
      <w:r>
        <w:rPr>
          <w:i/>
          <w:iCs/>
        </w:rPr>
        <w:t xml:space="preserve">khjwieng</w:t>
      </w:r>
      <w:r>
        <w:t xml:space="preserve">). </w:t>
      </w:r>
      <w:r>
        <w:rPr>
          <w:rFonts w:hint="eastAsia"/>
        </w:rPr>
        <w:t xml:space="preserve">娶</w:t>
      </w:r>
      <w:r>
        <w:t xml:space="preserve"> </w:t>
      </w:r>
      <w:r>
        <w:t xml:space="preserve">“to take a wife”</w:t>
      </w:r>
      <w:r>
        <w:t xml:space="preserve"> </w:t>
      </w:r>
      <w:r>
        <w:t xml:space="preserve">is the departing-tone member beside </w:t>
      </w:r>
      <w:r>
        <w:rPr>
          <w:rFonts w:hint="eastAsia"/>
        </w:rPr>
        <w:t xml:space="preserve">取</w:t>
      </w:r>
      <w:r>
        <w:t xml:space="preserve"> </w:t>
      </w:r>
      <w:r>
        <w:t xml:space="preserve">“to take”</w:t>
      </w:r>
      <w:r>
        <w:t xml:space="preserve"> </w:t>
      </w:r>
      <w:r>
        <w:t xml:space="preserve">(</w:t>
      </w:r>
      <w:r>
        <w:rPr>
          <w:i/>
          <w:iCs/>
        </w:rPr>
        <w:t xml:space="preserve">tshjuH</w:t>
      </w:r>
      <w:r>
        <w:t xml:space="preserve"> </w:t>
      </w:r>
      <w:r>
        <w:t xml:space="preserve">beside</w:t>
      </w:r>
      <w:r>
        <w:t xml:space="preserve"> </w:t>
      </w:r>
      <w:r>
        <w:rPr>
          <w:i/>
          <w:iCs/>
        </w:rPr>
        <w:t xml:space="preserve">tshjuX</w:t>
      </w:r>
      <w:r>
        <w:t xml:space="preserve">), the relation tested in H1c, yet Wang calls it a differentiated graph all the same. What the population adds is scale, and a test of the filing criterion. On the first-pass coding, a new graph for the same word or for one of its senses (L or F) accounts for 50 of the 63 homophonous labelled pairs, against 18 of the 133 homophonous ordinary ones. The filing criterion, by contrast, does not pick out homophony at all (Section 4.5), and both of Wang’s labelled examples are filed elsewhere. Differentiation runs through the label, not through one kind of it. It also runs beyond the label, since Wang applied the term to characters such as </w:t>
      </w:r>
      <w:r>
        <w:rPr>
          <w:rFonts w:hint="eastAsia"/>
        </w:rPr>
        <w:t xml:space="preserve">恭</w:t>
      </w:r>
      <w:r>
        <w:t xml:space="preserve"> that Xu treats as ordinary compounds; the label is best read as marking the pairs in which Xu recognised the relation, a reliable but not exhaustive sample of it. And where Wang’s graphic categories treat </w:t>
      </w:r>
      <w:r>
        <w:rPr>
          <w:rFonts w:hint="eastAsia"/>
        </w:rPr>
        <w:t xml:space="preserve">傾</w:t>
      </w:r>
      <w:r>
        <w:t xml:space="preserve"> and </w:t>
      </w:r>
      <w:r>
        <w:rPr>
          <w:rFonts w:hint="eastAsia"/>
        </w:rPr>
        <w:t xml:space="preserve">娶</w:t>
      </w:r>
      <w:r>
        <w:t xml:space="preserve"> alike, the sound relations tell them apart, and the label proves sensitive to both.</w:t>
      </w:r>
    </w:p>
    <w:p>
      <w:pPr>
        <w:pStyle w:val="BodyText"/>
      </w:pPr>
      <w:r>
        <w:t xml:space="preserve">The departing-tone result also corrects an assumption with which we began. We expected the label to pick out the derived member of a pair. It has no need to, because the script already does: in both groups, when a compound and its phonetic differ by *-s, the compound is the *-s form about three times in four, and Boltz’s (1994) account explains why, since the added signific is what creates the graph of the new word. The label’s contribution lies elsewhere. It singles out pairs whose relation is minimal, identity or *-s, and in doing so it records Xu’s recognition that in these characters the phonetic is no mere sound sign but the graph of the base word.</w:t>
      </w:r>
    </w:p>
    <w:bookmarkEnd w:id="27"/>
    <w:bookmarkStart w:id="28" w:name="X85293bffa7e73f52922aaee7a01b438007dd66a"/>
    <w:p>
      <w:pPr>
        <w:pStyle w:val="Heading3"/>
      </w:pPr>
      <w:r>
        <w:t xml:space="preserve">5.2 Roots, words and the diagnosis of derivation</w:t>
      </w:r>
    </w:p>
    <w:p>
      <w:pPr>
        <w:pStyle w:val="FirstParagraph"/>
      </w:pPr>
      <w:r>
        <w:t xml:space="preserve">For morphological theory the Chinese case is useful because it pulls relatedness apart from affixation. Old Chinese had no inflection that could expose zero derivation, and several of its derivational affixes left no direct trace in the Middle Chinese syllable. The script, however, marks sense specialisation and conversion by adding a determinative, and Xu’s label records his recognition of that configuration. Graphic evidence can thus reveal a kind of word-based derivation that phonology alone would hide.</w:t>
      </w:r>
    </w:p>
    <w:p>
      <w:pPr>
        <w:pStyle w:val="BodyText"/>
      </w:pPr>
      <w:r>
        <w:t xml:space="preserve">The design also sidesteps the difficulty that Rasin, Preminger and Pesetsky (2024) raise for Arad (2003). If unpredictable meaning cannot reliably separate root-derived from word-derived formations, some other criterion is needed. Here the classification comes from Xu’s label, external to the analysis, and the main tests are phonological, so relatedness to an existing word is identified without any semantic judgement by the analyst; it then proves to covary with identity and with *-s. A formal diagnostic of direction is the one thing the design cannot supply, since direction, as Section 4.3 showed, is shared by labelled and unlabelled compounds alike.</w:t>
      </w:r>
    </w:p>
    <w:p>
      <w:pPr>
        <w:pStyle w:val="BodyText"/>
      </w:pPr>
      <w:r>
        <w:t xml:space="preserve">The units that pattern, finally, are words and their graphic or derivational families, which is naturally stated in lexeme-based terms (Aronoff 2007; Hathout &amp; Namer 2019; Bonami &amp; Strnadová 2019). A root-based account would have to explain why the label ignores the affixal relations that connect other members of the same series to the same root.</w:t>
      </w:r>
    </w:p>
    <w:bookmarkEnd w:id="28"/>
    <w:bookmarkStart w:id="29" w:name="Xfe3e38d0573bbca565912affef43f0201ba8ec0"/>
    <w:p>
      <w:pPr>
        <w:pStyle w:val="Heading3"/>
      </w:pPr>
      <w:r>
        <w:t xml:space="preserve">5.3</w:t>
      </w:r>
      <w:r>
        <w:t xml:space="preserve"> </w:t>
      </w:r>
      <w:r>
        <w:rPr>
          <w:i/>
          <w:iCs/>
        </w:rPr>
        <w:t xml:space="preserve">Yòuwén</w:t>
      </w:r>
      <w:r>
        <w:t xml:space="preserve"> </w:t>
      </w:r>
      <w:r>
        <w:t xml:space="preserve">and the source-indicating phonetic</w:t>
      </w:r>
    </w:p>
    <w:p>
      <w:pPr>
        <w:pStyle w:val="FirstParagraph"/>
      </w:pPr>
      <w:r>
        <w:t xml:space="preserve">The phonetic</w:t>
      </w:r>
      <w:r>
        <w:t xml:space="preserve"> </w:t>
      </w:r>
      <w:r>
        <w:t xml:space="preserve">“carries meaning”</w:t>
      </w:r>
      <w:r>
        <w:t xml:space="preserve"> </w:t>
      </w:r>
      <w:r>
        <w:t xml:space="preserve">in two quite different ways, and the</w:t>
      </w:r>
      <w:r>
        <w:t xml:space="preserve"> </w:t>
      </w:r>
      <w:r>
        <w:rPr>
          <w:i/>
          <w:iCs/>
        </w:rPr>
        <w:t xml:space="preserve">yòuwén</w:t>
      </w:r>
      <w:r>
        <w:t xml:space="preserve"> </w:t>
      </w:r>
      <w:r>
        <w:t xml:space="preserve">tradition runs them together. Where it writes the same word or its *-s derivative, meaning is shared strongly, and this is where Xu’s labels concentrate. Elsewhere in the series about one pair in eight shares meaning, a level that needs no derivational explanation and resembles the weak systematicity found across lexicons (Monaghan et al. 2014; Meng, Wan &amp; Kit 2025). The formula </w:t>
      </w:r>
      <w:r>
        <w:rPr>
          <w:rFonts w:hint="eastAsia"/>
        </w:rPr>
        <w:t xml:space="preserve">凡从某聲皆有某義</w:t>
      </w:r>
      <w:r>
        <w:t xml:space="preserve"> treats the two situations as one. Separating them gives a quantitative footing to the charge that</w:t>
      </w:r>
      <w:r>
        <w:t xml:space="preserve"> </w:t>
      </w:r>
      <w:r>
        <w:rPr>
          <w:i/>
          <w:iCs/>
        </w:rPr>
        <w:t xml:space="preserve">yòuwén</w:t>
      </w:r>
      <w:r>
        <w:t xml:space="preserve"> </w:t>
      </w:r>
      <w:r>
        <w:t xml:space="preserve">substitutes the character for the word (Wang 1982; Chen Shuo 2022), and it locates the</w:t>
      </w:r>
      <w:r>
        <w:t xml:space="preserve"> </w:t>
      </w:r>
      <w:r>
        <w:t xml:space="preserve">“source-indicating function”</w:t>
      </w:r>
      <w:r>
        <w:t xml:space="preserve"> </w:t>
      </w:r>
      <w:r>
        <w:t xml:space="preserve">of the phonetic (Chen 2021) in a subset of each series that Xu himself marked.</w:t>
      </w:r>
    </w:p>
    <w:bookmarkEnd w:id="29"/>
    <w:bookmarkEnd w:id="30"/>
    <w:bookmarkStart w:id="31" w:name="limitations"/>
    <w:p>
      <w:pPr>
        <w:pStyle w:val="Heading2"/>
      </w:pPr>
      <w:r>
        <w:t xml:space="preserve">6. Limitations</w:t>
      </w:r>
    </w:p>
    <w:p>
      <w:pPr>
        <w:pStyle w:val="FirstParagraph"/>
      </w:pPr>
      <w:r>
        <w:t xml:space="preserve">The most serious limitation concerns meaning. Both semantic codings were produced by a language model, one of them with the labels in view, and although the blind coding on which H2 rests agrees well with the other (κ = 0.77), the two share a model family and their errors may be correlated; this is not human inter-coder reliability. The subsample, moreover, was drawn from pairs with Old Chinese forms and so favours common characters, and the relation types of homophonous pairs are a non-blind first pass. At OR ≈ 22 the H2 effect is unlikely to be reversed by moderate coding error, but its size must still be confirmed by a human coder.</w:t>
      </w:r>
    </w:p>
    <w:p>
      <w:pPr>
        <w:pStyle w:val="BodyText"/>
      </w:pPr>
      <w:r>
        <w:t xml:space="preserve">The phonological evidence has gaps of its own. MC readings are</w:t>
      </w:r>
      <w:r>
        <w:t xml:space="preserve"> </w:t>
      </w:r>
      <w:r>
        <w:rPr>
          <w:i/>
          <w:iCs/>
        </w:rPr>
        <w:t xml:space="preserve">Guǎngyùn</w:t>
      </w:r>
      <w:r>
        <w:t xml:space="preserve"> </w:t>
      </w:r>
      <w:r>
        <w:t xml:space="preserve">positions matched to Dà Xú fǎnqiè and therefore postdate Xu Shen, and some tone-change readings may be later innovations; the fǎnqiè-string check rules out the matching procedure as the source of H1a, but not the chronological gap. Old Chinese forms cover only a quarter of the pairs and depend partly on phonetic-series evidence, which limits H1b. Alternations between the departing and entering tones (*-ks beside *-k), *-s derivatives with different MC rhymes, were not coded, so the H1c test is conservative, and no comparison with an independent reconstruction such as Schuessler (2007) has yet been made.</w:t>
      </w:r>
    </w:p>
    <w:p>
      <w:pPr>
        <w:pStyle w:val="BodyText"/>
      </w:pPr>
      <w:r>
        <w:t xml:space="preserve">Two caveats remain. The text is digital, with heuristically identified</w:t>
      </w:r>
      <w:r>
        <w:t xml:space="preserve"> </w:t>
      </w:r>
      <w:r>
        <w:rPr>
          <w:i/>
          <w:iCs/>
        </w:rPr>
        <w:t xml:space="preserve">xīnfù</w:t>
      </w:r>
      <w:r>
        <w:t xml:space="preserve"> </w:t>
      </w:r>
      <w:r>
        <w:t xml:space="preserve">and a Xiǎo Xú e-text too incomplete to test H3; every cited form must be checked in print, above all against the 1963 Zhonghua facsimile of the Dà Xú. Wang Yun, moreover, is quoted here at second hand, and our reading of his third kind, including whether his</w:t>
      </w:r>
      <w:r>
        <w:t xml:space="preserve"> </w:t>
      </w:r>
      <w:r>
        <w:rPr>
          <w:i/>
          <w:iCs/>
        </w:rPr>
        <w:t xml:space="preserve">yìshēng</w:t>
      </w:r>
      <w:r>
        <w:t xml:space="preserve"> </w:t>
      </w:r>
      <w:r>
        <w:t xml:space="preserve">section gives examples of it, awaits the original. And because the hypotheses were refined after an exploratory look, every test is reported, the null for H1b and the unplanned decomposition of H1c included.</w:t>
      </w:r>
    </w:p>
    <w:bookmarkEnd w:id="31"/>
    <w:bookmarkStart w:id="32" w:name="conclusion"/>
    <w:p>
      <w:pPr>
        <w:pStyle w:val="Heading2"/>
      </w:pPr>
      <w:r>
        <w:t xml:space="preserve">7. Conclusion</w:t>
      </w:r>
    </w:p>
    <w:p>
      <w:pPr>
        <w:pStyle w:val="FirstParagraph"/>
      </w:pPr>
      <w:r>
        <w:t xml:space="preserve">Is Xu Shen’s</w:t>
      </w:r>
      <w:r>
        <w:t xml:space="preserve"> </w:t>
      </w:r>
      <w:r>
        <w:rPr>
          <w:i/>
          <w:iCs/>
        </w:rPr>
        <w:t xml:space="preserve">yìshēng</w:t>
      </w:r>
      <w:r>
        <w:t xml:space="preserve"> </w:t>
      </w:r>
      <w:r>
        <w:t xml:space="preserve">label an implicit marker of derivation? Only in part. It reliably marks the same word under a new graph, and it marks derivation by *-s; affixal derivation in general leaves no trace in it. Labelled characters are homophonous with their phonetic more than twice as often as ordinary compounds on the same phonetics, stand more often in the departing-tone relation to it, and are far more often related to it in meaning, paronomastic glosses aside. Wang Yun recognised much of this when he made differentiated graphs filed in their own section a kind of</w:t>
      </w:r>
      <w:r>
        <w:t xml:space="preserve"> </w:t>
      </w:r>
      <w:r>
        <w:rPr>
          <w:i/>
          <w:iCs/>
        </w:rPr>
        <w:t xml:space="preserve">yìshēng</w:t>
      </w:r>
      <w:r>
        <w:t xml:space="preserve">. Tested on the whole population, differentiation turns out not to depend on filing: it runs through the label as a whole, and part of it proves to be derivational.</w:t>
      </w:r>
    </w:p>
    <w:p>
      <w:pPr>
        <w:pStyle w:val="BodyText"/>
      </w:pPr>
      <w:r>
        <w:t xml:space="preserve">Xu’s labels can therefore join commentarial readings and phonetic series as native evidence on word-based derivation, and they mark the subset of each phonetic series in which, for the</w:t>
      </w:r>
      <w:r>
        <w:t xml:space="preserve"> </w:t>
      </w:r>
      <w:r>
        <w:rPr>
          <w:i/>
          <w:iCs/>
        </w:rPr>
        <w:t xml:space="preserve">yòuwén</w:t>
      </w:r>
      <w:r>
        <w:t xml:space="preserve"> </w:t>
      </w:r>
      <w:r>
        <w:t xml:space="preserve">tradition, the phonetic really does carry meaning. The same design could be turned on the tradition’s other metalinguistic devices: the </w:t>
      </w:r>
      <w:r>
        <w:rPr>
          <w:rFonts w:hint="eastAsia"/>
        </w:rPr>
        <w:t xml:space="preserve">讀若</w:t>
      </w:r>
      <w:r>
        <w:t xml:space="preserve"> </w:t>
      </w:r>
      <w:r>
        <w:t xml:space="preserve">“read like”</w:t>
      </w:r>
      <w:r>
        <w:t xml:space="preserve"> </w:t>
      </w:r>
      <w:r>
        <w:t xml:space="preserve">notes, the sound glosses </w:t>
      </w:r>
      <w:r>
        <w:rPr>
          <w:rFonts w:hint="eastAsia"/>
        </w:rPr>
        <w:t xml:space="preserve">(聲訓)</w:t>
      </w:r>
      <w:r>
        <w:t xml:space="preserve"> and Duan’s </w:t>
      </w:r>
      <w:r>
        <w:rPr>
          <w:rFonts w:hint="eastAsia"/>
        </w:rPr>
        <w:t xml:space="preserve">之言</w:t>
      </w:r>
      <w:r>
        <w:t xml:space="preserve"> glosses.</w:t>
      </w:r>
    </w:p>
    <w:p>
      <w:r>
        <w:pict>
          <v:rect style="width:0;height:1.5pt" o:hralign="center" o:hrstd="t" o:hr="t"/>
        </w:pict>
      </w:r>
    </w:p>
    <w:p>
      <w:pPr>
        <w:pStyle w:val="FirstParagraph"/>
      </w:pPr>
      <w:r>
        <w:rPr>
          <w:b/>
          <w:bCs/>
        </w:rPr>
        <w:t xml:space="preserve">Data availability.</w:t>
      </w:r>
      <w:r>
        <w:t xml:space="preserve"> </w:t>
      </w:r>
      <w:r>
        <w:t xml:space="preserve">The dataset (</w:t>
      </w:r>
      <w:r>
        <w:rPr>
          <w:rStyle w:val="VerbatimChar"/>
        </w:rPr>
        <w:t xml:space="preserve">yisheng_dataset.csv</w:t>
      </w:r>
      <w:r>
        <w:t xml:space="preserve">), the coding sheets, and the scripts for extraction, coding and statistics are available at [repository link to be added].</w:t>
      </w:r>
    </w:p>
    <w:p>
      <w:pPr>
        <w:pStyle w:val="BodyText"/>
      </w:pPr>
      <w:r>
        <w:rPr>
          <w:b/>
          <w:bCs/>
        </w:rPr>
        <w:t xml:space="preserve">Declarations.</w:t>
      </w:r>
      <w:r>
        <w:t xml:space="preserve"> </w:t>
      </w:r>
      <w:r>
        <w:t xml:space="preserve">[Author contributions, funding and competing interests to be added.]</w:t>
      </w:r>
    </w:p>
    <w:p>
      <w:pPr>
        <w:pStyle w:val="BodyText"/>
      </w:pPr>
      <w:r>
        <w:rPr>
          <w:b/>
          <w:bCs/>
        </w:rPr>
        <w:t xml:space="preserve">Use of AI tools</w:t>
      </w:r>
      <w:r>
        <w:t xml:space="preserve"> </w:t>
      </w:r>
      <w:r>
        <w:t xml:space="preserve">[placeholder; adapt to the journal’s current policy]. An LLM-based assistant (Claude, Anthropic) was used to extract and organise the data, run the statistical scripts and draft the text. Both semantic codings in Section 3.3 were made by LLM instances, one of them blind to the label; they are reported as agreement between two LLM codings, not as human inter-coder reliability. The author checked [to be specified] and takes full responsibility for the content.</w:t>
      </w:r>
    </w:p>
    <w:p>
      <w:r>
        <w:pict>
          <v:rect style="width:0;height:1.5pt" o:hralign="center" o:hrstd="t" o:hr="t"/>
        </w:pict>
      </w:r>
    </w:p>
    <w:bookmarkEnd w:id="32"/>
    <w:bookmarkStart w:id="33" w:name="references"/>
    <w:p>
      <w:pPr>
        <w:pStyle w:val="Heading2"/>
      </w:pPr>
      <w:r>
        <w:t xml:space="preserve">References</w:t>
      </w:r>
    </w:p>
    <w:p>
      <w:pPr>
        <w:pStyle w:val="FirstParagraph"/>
      </w:pPr>
      <w:r>
        <w:t xml:space="preserve">† = volume, issue or page details not yet verified on the publisher’s page. This marker must be removed before submission.</w:t>
      </w:r>
    </w:p>
    <w:p>
      <w:pPr>
        <w:pStyle w:val="BodyText"/>
      </w:pPr>
      <w:r>
        <w:t xml:space="preserve">Arad, Maya. 2003. Locality constraints on the interpretation of roots: The case of Hebrew denominal verbs.</w:t>
      </w:r>
      <w:r>
        <w:t xml:space="preserve"> </w:t>
      </w:r>
      <w:r>
        <w:rPr>
          <w:i/>
          <w:iCs/>
        </w:rPr>
        <w:t xml:space="preserve">Natural Language &amp; Linguistic Theory</w:t>
      </w:r>
      <w:r>
        <w:t xml:space="preserve"> </w:t>
      </w:r>
      <w:r>
        <w:t xml:space="preserve">21(4): 737–778. †</w:t>
      </w:r>
    </w:p>
    <w:p>
      <w:pPr>
        <w:pStyle w:val="BodyText"/>
      </w:pPr>
      <w:r>
        <w:t xml:space="preserve">Aronoff, Mark. 2007. In the beginning was the word.</w:t>
      </w:r>
      <w:r>
        <w:t xml:space="preserve"> </w:t>
      </w:r>
      <w:r>
        <w:rPr>
          <w:i/>
          <w:iCs/>
        </w:rPr>
        <w:t xml:space="preserve">Language</w:t>
      </w:r>
      <w:r>
        <w:t xml:space="preserve"> </w:t>
      </w:r>
      <w:r>
        <w:t xml:space="preserve">83(4): 803–830.</w:t>
      </w:r>
    </w:p>
    <w:p>
      <w:pPr>
        <w:pStyle w:val="BodyText"/>
      </w:pPr>
      <w:r>
        <w:t xml:space="preserve">Baxter, William H. &amp; Laurent Sagart. 1998. Word formation in Old Chinese. In Jerome L. Packard (ed.),</w:t>
      </w:r>
      <w:r>
        <w:t xml:space="preserve"> </w:t>
      </w:r>
      <w:r>
        <w:rPr>
          <w:i/>
          <w:iCs/>
        </w:rPr>
        <w:t xml:space="preserve">New Approaches to Chinese Word Formation</w:t>
      </w:r>
      <w:r>
        <w:t xml:space="preserve">, 35–76. Berlin: Mouton de Gruyter.</w:t>
      </w:r>
    </w:p>
    <w:p>
      <w:pPr>
        <w:pStyle w:val="BodyText"/>
      </w:pPr>
      <w:r>
        <w:t xml:space="preserve">Baxter, William H. &amp; Laurent Sagart. 2014.</w:t>
      </w:r>
      <w:r>
        <w:t xml:space="preserve"> </w:t>
      </w:r>
      <w:r>
        <w:rPr>
          <w:i/>
          <w:iCs/>
        </w:rPr>
        <w:t xml:space="preserve">Old Chinese: A New Reconstruction</w:t>
      </w:r>
      <w:r>
        <w:t xml:space="preserve">. New York: Oxford University Press.</w:t>
      </w:r>
    </w:p>
    <w:p>
      <w:pPr>
        <w:pStyle w:val="BodyText"/>
      </w:pPr>
      <w:r>
        <w:t xml:space="preserve">Boltz, William G. 1994.</w:t>
      </w:r>
      <w:r>
        <w:t xml:space="preserve"> </w:t>
      </w:r>
      <w:r>
        <w:rPr>
          <w:i/>
          <w:iCs/>
        </w:rPr>
        <w:t xml:space="preserve">The Origin and Early Development of the Chinese Writing System</w:t>
      </w:r>
      <w:r>
        <w:t xml:space="preserve">. New Haven: American Oriental Society.</w:t>
      </w:r>
    </w:p>
    <w:p>
      <w:pPr>
        <w:pStyle w:val="BodyText"/>
      </w:pPr>
      <w:r>
        <w:t xml:space="preserve">Bonami, Olivier &amp; Jana Strnadová. 2019. Paradigm structure and predictability in derivational morphology.</w:t>
      </w:r>
      <w:r>
        <w:t xml:space="preserve"> </w:t>
      </w:r>
      <w:r>
        <w:rPr>
          <w:i/>
          <w:iCs/>
        </w:rPr>
        <w:t xml:space="preserve">Morphology</w:t>
      </w:r>
      <w:r>
        <w:t xml:space="preserve"> </w:t>
      </w:r>
      <w:r>
        <w:t xml:space="preserve">29(2): 167–197. †</w:t>
      </w:r>
    </w:p>
    <w:p>
      <w:pPr>
        <w:pStyle w:val="BodyText"/>
      </w:pPr>
      <w:r>
        <w:t xml:space="preserve">Chen, Shuo </w:t>
      </w:r>
      <w:r>
        <w:rPr>
          <w:rFonts w:hint="eastAsia"/>
        </w:rPr>
        <w:t xml:space="preserve">陳爍.</w:t>
      </w:r>
      <w:r>
        <w:t xml:space="preserve"> 2022. </w:t>
      </w:r>
      <w:r>
        <w:rPr>
          <w:rFonts w:hint="eastAsia"/>
        </w:rPr>
        <w:t xml:space="preserve">論”右文說”的局限與出路</w:t>
      </w:r>
      <w:r>
        <w:t xml:space="preserve"> [On the limits and prospects of the</w:t>
      </w:r>
      <w:r>
        <w:t xml:space="preserve"> </w:t>
      </w:r>
      <w:r>
        <w:rPr>
          <w:i/>
          <w:iCs/>
        </w:rPr>
        <w:t xml:space="preserve">yòuwén</w:t>
      </w:r>
      <w:r>
        <w:t xml:space="preserve"> </w:t>
      </w:r>
      <w:r>
        <w:t xml:space="preserve">theory].</w:t>
      </w:r>
      <w:r>
        <w:t xml:space="preserve"> </w:t>
      </w:r>
      <w:r>
        <w:rPr>
          <w:i/>
          <w:iCs/>
        </w:rPr>
        <w:t xml:space="preserve">Zhōnghuá dúshū bào</w:t>
      </w:r>
      <w:r>
        <w:t xml:space="preserve"> </w:t>
      </w:r>
      <w:r>
        <w:rPr>
          <w:rFonts w:hint="eastAsia"/>
        </w:rPr>
        <w:t xml:space="preserve">中華讀書報,</w:t>
      </w:r>
      <w:r>
        <w:t xml:space="preserve"> 31 August 2022, p. 8.</w:t>
      </w:r>
    </w:p>
    <w:p>
      <w:pPr>
        <w:pStyle w:val="BodyText"/>
      </w:pPr>
      <w:r>
        <w:t xml:space="preserve">Chen, Xiaoqiang </w:t>
      </w:r>
      <w:r>
        <w:rPr>
          <w:rFonts w:hint="eastAsia"/>
        </w:rPr>
        <w:t xml:space="preserve">陳曉強.</w:t>
      </w:r>
      <w:r>
        <w:t xml:space="preserve"> 2021. </w:t>
      </w:r>
      <w:r>
        <w:rPr>
          <w:rFonts w:hint="eastAsia"/>
        </w:rPr>
        <w:t xml:space="preserve">形聲字聲符示源功能研究</w:t>
      </w:r>
      <w:r>
        <w:t xml:space="preserve"> [The source-indicating function of phonetic components]. Shanghai: Shanghai guji chubanshe.</w:t>
      </w:r>
    </w:p>
    <w:p>
      <w:pPr>
        <w:pStyle w:val="BodyText"/>
      </w:pPr>
      <w:r>
        <w:t xml:space="preserve">Dingemanse, Mark, Damián E. Blasi, Gary Lupyan, Morten H. Christiansen &amp; Padraic Monaghan. 2015. Arbitrariness, iconicity, and systematicity in language.</w:t>
      </w:r>
      <w:r>
        <w:t xml:space="preserve"> </w:t>
      </w:r>
      <w:r>
        <w:rPr>
          <w:i/>
          <w:iCs/>
        </w:rPr>
        <w:t xml:space="preserve">Trends in Cognitive Sciences</w:t>
      </w:r>
      <w:r>
        <w:t xml:space="preserve"> </w:t>
      </w:r>
      <w:r>
        <w:t xml:space="preserve">19(10): 603–615. †</w:t>
      </w:r>
    </w:p>
    <w:p>
      <w:pPr>
        <w:pStyle w:val="BodyText"/>
      </w:pPr>
      <w:r>
        <w:t xml:space="preserve">Duan, Yucai </w:t>
      </w:r>
      <w:r>
        <w:rPr>
          <w:rFonts w:hint="eastAsia"/>
        </w:rPr>
        <w:t xml:space="preserve">段玉裁.</w:t>
      </w:r>
      <w:r>
        <w:t xml:space="preserve"> 1815. </w:t>
      </w:r>
      <w:r>
        <w:rPr>
          <w:rFonts w:hint="eastAsia"/>
        </w:rPr>
        <w:t xml:space="preserve">說文解字注</w:t>
      </w:r>
      <w:r>
        <w:t xml:space="preserve"> [Annotated</w:t>
      </w:r>
      <w:r>
        <w:t xml:space="preserve"> </w:t>
      </w:r>
      <w:r>
        <w:rPr>
          <w:i/>
          <w:iCs/>
        </w:rPr>
        <w:t xml:space="preserve">Shuōwén jiězì</w:t>
      </w:r>
      <w:r>
        <w:t xml:space="preserve">]. Jingyunlou edition; facsimile, Shanghai: Shanghai guji chubanshe.</w:t>
      </w:r>
    </w:p>
    <w:p>
      <w:pPr>
        <w:pStyle w:val="BodyText"/>
      </w:pPr>
      <w:r>
        <w:t xml:space="preserve">Galambos, Imre. 2006.</w:t>
      </w:r>
      <w:r>
        <w:t xml:space="preserve"> </w:t>
      </w:r>
      <w:r>
        <w:rPr>
          <w:i/>
          <w:iCs/>
        </w:rPr>
        <w:t xml:space="preserve">Orthography of Early Chinese Writing: Evidence from Newly Excavated Manuscripts</w:t>
      </w:r>
      <w:r>
        <w:t xml:space="preserve">. Budapest: Department of East Asian Studies, Eötvös Loránd University.</w:t>
      </w:r>
    </w:p>
    <w:p>
      <w:pPr>
        <w:pStyle w:val="BodyText"/>
      </w:pPr>
      <w:r>
        <w:t xml:space="preserve">Hathout, Nabil &amp; Fiammetta Namer. 2019. Paradigms in word formation: What are we up to?</w:t>
      </w:r>
      <w:r>
        <w:t xml:space="preserve"> </w:t>
      </w:r>
      <w:r>
        <w:rPr>
          <w:i/>
          <w:iCs/>
        </w:rPr>
        <w:t xml:space="preserve">Morphology</w:t>
      </w:r>
      <w:r>
        <w:t xml:space="preserve"> </w:t>
      </w:r>
      <w:r>
        <w:t xml:space="preserve">29(2): 153–165. †</w:t>
      </w:r>
    </w:p>
    <w:p>
      <w:pPr>
        <w:pStyle w:val="BodyText"/>
      </w:pPr>
      <w:r>
        <w:t xml:space="preserve">Hill, Nathan W. &amp; Johann-Mattis List. 2019. Using Chinese character formation graphs to test proposals in Chinese historical phonology.</w:t>
      </w:r>
      <w:r>
        <w:t xml:space="preserve"> </w:t>
      </w:r>
      <w:r>
        <w:rPr>
          <w:i/>
          <w:iCs/>
        </w:rPr>
        <w:t xml:space="preserve">Bulletin of Chinese Linguistics</w:t>
      </w:r>
      <w:r>
        <w:t xml:space="preserve"> </w:t>
      </w:r>
      <w:r>
        <w:t xml:space="preserve">12(2): 186–200.</w:t>
      </w:r>
    </w:p>
    <w:p>
      <w:pPr>
        <w:pStyle w:val="BodyText"/>
      </w:pPr>
      <w:r>
        <w:t xml:space="preserve">Hsu, Yu-lung </w:t>
      </w:r>
      <w:r>
        <w:rPr>
          <w:rFonts w:hint="eastAsia"/>
        </w:rPr>
        <w:t xml:space="preserve">許育龍.</w:t>
      </w:r>
      <w:r>
        <w:t xml:space="preserve"> 2005. </w:t>
      </w:r>
      <w:r>
        <w:rPr>
          <w:rFonts w:hint="eastAsia"/>
        </w:rPr>
        <w:t xml:space="preserve">《說文》亦聲字研究</w:t>
      </w:r>
      <w:r>
        <w:t xml:space="preserve"> [The</w:t>
      </w:r>
      <w:r>
        <w:t xml:space="preserve"> </w:t>
      </w:r>
      <w:r>
        <w:rPr>
          <w:i/>
          <w:iCs/>
        </w:rPr>
        <w:t xml:space="preserve">yìshēng</w:t>
      </w:r>
      <w:r>
        <w:t xml:space="preserve"> </w:t>
      </w:r>
      <w:r>
        <w:t xml:space="preserve">characters of the</w:t>
      </w:r>
      <w:r>
        <w:t xml:space="preserve"> </w:t>
      </w:r>
      <w:r>
        <w:rPr>
          <w:i/>
          <w:iCs/>
        </w:rPr>
        <w:t xml:space="preserve">Shuōwén jiězì</w:t>
      </w:r>
      <w:r>
        <w:t xml:space="preserve">]. MA thesis, Tamkang University.</w:t>
      </w:r>
    </w:p>
    <w:p>
      <w:pPr>
        <w:pStyle w:val="BodyText"/>
      </w:pPr>
      <w:r>
        <w:t xml:space="preserve">Jacques, Guillaume. 2016. How many *-s suffixes in Old Chinese?</w:t>
      </w:r>
      <w:r>
        <w:t xml:space="preserve"> </w:t>
      </w:r>
      <w:r>
        <w:rPr>
          <w:i/>
          <w:iCs/>
        </w:rPr>
        <w:t xml:space="preserve">Bulletin of Chinese Linguistics</w:t>
      </w:r>
      <w:r>
        <w:t xml:space="preserve"> </w:t>
      </w:r>
      <w:r>
        <w:t xml:space="preserve">9(2). †</w:t>
      </w:r>
    </w:p>
    <w:p>
      <w:pPr>
        <w:pStyle w:val="BodyText"/>
      </w:pPr>
      <w:r>
        <w:t xml:space="preserve">Jacques, Guillaume. 2022. On the nature of morphological alternations in Archaic Chinese and their relevance to morphosyntax.</w:t>
      </w:r>
      <w:r>
        <w:t xml:space="preserve"> </w:t>
      </w:r>
      <w:r>
        <w:rPr>
          <w:i/>
          <w:iCs/>
        </w:rPr>
        <w:t xml:space="preserve">Bulletin of the School of Oriental and African Studies</w:t>
      </w:r>
      <w:r>
        <w:t xml:space="preserve"> </w:t>
      </w:r>
      <w:r>
        <w:t xml:space="preserve">85(3): 475–494.</w:t>
      </w:r>
    </w:p>
    <w:p>
      <w:pPr>
        <w:pStyle w:val="BodyText"/>
      </w:pPr>
      <w:r>
        <w:t xml:space="preserve">Jiang, Zhiyuan </w:t>
      </w:r>
      <w:r>
        <w:rPr>
          <w:rFonts w:hint="eastAsia"/>
        </w:rPr>
        <w:t xml:space="preserve">蔣志遠.</w:t>
      </w:r>
      <w:r>
        <w:t xml:space="preserve"> 2021. </w:t>
      </w:r>
      <w:r>
        <w:rPr>
          <w:rFonts w:hint="eastAsia"/>
        </w:rPr>
        <w:t xml:space="preserve">王筠”古今字”研究</w:t>
      </w:r>
      <w:r>
        <w:t xml:space="preserve"> [Wang Yun’s</w:t>
      </w:r>
      <w:r>
        <w:t xml:space="preserve"> </w:t>
      </w:r>
      <w:r>
        <w:rPr>
          <w:i/>
          <w:iCs/>
        </w:rPr>
        <w:t xml:space="preserve">gǔjīnzì</w:t>
      </w:r>
      <w:r>
        <w:t xml:space="preserve">]. Beijing: Shehui kexue wenxian chubanshe.</w:t>
      </w:r>
    </w:p>
    <w:p>
      <w:pPr>
        <w:pStyle w:val="BodyText"/>
      </w:pPr>
      <w:r>
        <w:t xml:space="preserve">Karlgren, Bernhard. 1934. Word families in Chinese.</w:t>
      </w:r>
      <w:r>
        <w:t xml:space="preserve"> </w:t>
      </w:r>
      <w:r>
        <w:rPr>
          <w:i/>
          <w:iCs/>
        </w:rPr>
        <w:t xml:space="preserve">Bulletin of the Museum of Far Eastern Antiquities</w:t>
      </w:r>
      <w:r>
        <w:t xml:space="preserve"> </w:t>
      </w:r>
      <w:r>
        <w:t xml:space="preserve">5: 9–120. †</w:t>
      </w:r>
    </w:p>
    <w:p>
      <w:pPr>
        <w:pStyle w:val="BodyText"/>
      </w:pPr>
      <w:r>
        <w:t xml:space="preserve">Li, Guoying </w:t>
      </w:r>
      <w:r>
        <w:rPr>
          <w:rFonts w:hint="eastAsia"/>
        </w:rPr>
        <w:t xml:space="preserve">李國英.</w:t>
      </w:r>
      <w:r>
        <w:t xml:space="preserve"> 2020 [1996]. </w:t>
      </w:r>
      <w:r>
        <w:rPr>
          <w:rFonts w:hint="eastAsia"/>
        </w:rPr>
        <w:t xml:space="preserve">小篆形聲字研究</w:t>
      </w:r>
      <w:r>
        <w:t xml:space="preserve"> [Phonetic compounds in the small-seal script]. Revised edition. Beijing: Zhonghua shuju.</w:t>
      </w:r>
    </w:p>
    <w:p>
      <w:pPr>
        <w:pStyle w:val="BodyText"/>
      </w:pPr>
      <w:r>
        <w:t xml:space="preserve">Li, Ning </w:t>
      </w:r>
      <w:r>
        <w:rPr>
          <w:rFonts w:hint="eastAsia"/>
        </w:rPr>
        <w:t xml:space="preserve">李寧</w:t>
      </w:r>
      <w:r>
        <w:t xml:space="preserve"> &amp; Guo Shuyuan </w:t>
      </w:r>
      <w:r>
        <w:rPr>
          <w:rFonts w:hint="eastAsia"/>
        </w:rPr>
        <w:t xml:space="preserve">郭抒遠.</w:t>
      </w:r>
      <w:r>
        <w:t xml:space="preserve"> 2019. </w:t>
      </w:r>
      <w:r>
        <w:rPr>
          <w:rFonts w:hint="eastAsia"/>
        </w:rPr>
        <w:t xml:space="preserve">《說文解字》亦聲字誤為形聲字例析</w:t>
      </w:r>
      <w:r>
        <w:t xml:space="preserve"> [</w:t>
      </w:r>
      <w:r>
        <w:rPr>
          <w:i/>
          <w:iCs/>
        </w:rPr>
        <w:t xml:space="preserve">Yìshēng</w:t>
      </w:r>
      <w:r>
        <w:t xml:space="preserve"> </w:t>
      </w:r>
      <w:r>
        <w:t xml:space="preserve">characters analysed as phonetic compounds in the</w:t>
      </w:r>
      <w:r>
        <w:t xml:space="preserve"> </w:t>
      </w:r>
      <w:r>
        <w:rPr>
          <w:i/>
          <w:iCs/>
        </w:rPr>
        <w:t xml:space="preserve">Shuōwén jiězì</w:t>
      </w:r>
      <w:r>
        <w:t xml:space="preserve">].</w:t>
      </w:r>
      <w:r>
        <w:t xml:space="preserve"> </w:t>
      </w:r>
      <w:r>
        <w:rPr>
          <w:i/>
          <w:iCs/>
        </w:rPr>
        <w:t xml:space="preserve">Wénjiào zīliào</w:t>
      </w:r>
      <w:r>
        <w:t xml:space="preserve"> </w:t>
      </w:r>
      <w:r>
        <w:rPr>
          <w:rFonts w:hint="eastAsia"/>
        </w:rPr>
        <w:t xml:space="preserve">文教資料</w:t>
      </w:r>
      <w:r>
        <w:t xml:space="preserve"> 2019(4). †</w:t>
      </w:r>
    </w:p>
    <w:p>
      <w:pPr>
        <w:pStyle w:val="BodyText"/>
      </w:pPr>
      <w:r>
        <w:t xml:space="preserve">Mei, Tsu-lin. 2012. The causative *s- and nominalizing *-s in Old Chinese and related matters in Proto-Sino-Tibetan.</w:t>
      </w:r>
      <w:r>
        <w:t xml:space="preserve"> </w:t>
      </w:r>
      <w:r>
        <w:rPr>
          <w:i/>
          <w:iCs/>
        </w:rPr>
        <w:t xml:space="preserve">Language and Linguistics</w:t>
      </w:r>
      <w:r>
        <w:t xml:space="preserve"> </w:t>
      </w:r>
      <w:r>
        <w:t xml:space="preserve">13(1): 1–28. †</w:t>
      </w:r>
    </w:p>
    <w:p>
      <w:pPr>
        <w:pStyle w:val="BodyText"/>
      </w:pPr>
      <w:r>
        <w:t xml:space="preserve">Meng, Yingying, Yuwei Wan &amp; Chunyu Kit. 2025. Sound symbolism is not</w:t>
      </w:r>
      <w:r>
        <w:t xml:space="preserve"> </w:t>
      </w:r>
      <w:r>
        <w:t xml:space="preserve">“marginal”</w:t>
      </w:r>
      <w:r>
        <w:t xml:space="preserve"> </w:t>
      </w:r>
      <w:r>
        <w:t xml:space="preserve">in Chinese: Evidence from diachronic rhyme books.</w:t>
      </w:r>
      <w:r>
        <w:t xml:space="preserve"> </w:t>
      </w:r>
      <w:r>
        <w:rPr>
          <w:i/>
          <w:iCs/>
        </w:rPr>
        <w:t xml:space="preserve">PLOS ONE</w:t>
      </w:r>
      <w:r>
        <w:t xml:space="preserve"> </w:t>
      </w:r>
      <w:r>
        <w:t xml:space="preserve">20(5): e0322044.</w:t>
      </w:r>
    </w:p>
    <w:p>
      <w:pPr>
        <w:pStyle w:val="BodyText"/>
      </w:pPr>
      <w:r>
        <w:t xml:space="preserve">Monaghan, Padraic, Richard C. Shillcock, Morten H. Christiansen &amp; Simon Kirby. 2014. How arbitrary is language?</w:t>
      </w:r>
      <w:r>
        <w:t xml:space="preserve"> </w:t>
      </w:r>
      <w:r>
        <w:rPr>
          <w:i/>
          <w:iCs/>
        </w:rPr>
        <w:t xml:space="preserve">Philosophical Transactions of the Royal Society B</w:t>
      </w:r>
      <w:r>
        <w:t xml:space="preserve"> </w:t>
      </w:r>
      <w:r>
        <w:t xml:space="preserve">369(1651): 20130299.</w:t>
      </w:r>
    </w:p>
    <w:p>
      <w:pPr>
        <w:pStyle w:val="BodyText"/>
      </w:pPr>
      <w:r>
        <w:t xml:space="preserve">O, Je-jung 오제중. 2015. </w:t>
      </w:r>
      <w:r>
        <w:rPr>
          <w:rFonts w:hint="eastAsia"/>
        </w:rPr>
        <w:t xml:space="preserve">王筠의</w:t>
      </w:r>
      <w:r>
        <w:t xml:space="preserve"> </w:t>
      </w:r>
      <w:r>
        <w:rPr>
          <w:rFonts w:hint="eastAsia"/>
        </w:rPr>
        <w:t xml:space="preserve">古今字</w:t>
      </w:r>
      <w:r>
        <w:t xml:space="preserve"> 이론 연구: </w:t>
      </w:r>
      <w:r>
        <w:rPr>
          <w:rFonts w:hint="eastAsia"/>
        </w:rPr>
        <w:t xml:space="preserve">分別文과</w:t>
      </w:r>
      <w:r>
        <w:t xml:space="preserve"> </w:t>
      </w:r>
      <w:r>
        <w:rPr>
          <w:rFonts w:hint="eastAsia"/>
        </w:rPr>
        <w:t xml:space="preserve">累增字를</w:t>
      </w:r>
      <w:r>
        <w:t xml:space="preserve"> 위주로 [Wang Yun’s theory of</w:t>
      </w:r>
      <w:r>
        <w:t xml:space="preserve"> </w:t>
      </w:r>
      <w:r>
        <w:rPr>
          <w:i/>
          <w:iCs/>
        </w:rPr>
        <w:t xml:space="preserve">gǔjīnzì</w:t>
      </w:r>
      <w:r>
        <w:t xml:space="preserve">, with a focus on</w:t>
      </w:r>
      <w:r>
        <w:t xml:space="preserve"> </w:t>
      </w:r>
      <w:r>
        <w:rPr>
          <w:i/>
          <w:iCs/>
        </w:rPr>
        <w:t xml:space="preserve">fēnbiéwén</w:t>
      </w:r>
      <w:r>
        <w:t xml:space="preserve"> </w:t>
      </w:r>
      <w:r>
        <w:t xml:space="preserve">and</w:t>
      </w:r>
      <w:r>
        <w:t xml:space="preserve"> </w:t>
      </w:r>
      <w:r>
        <w:rPr>
          <w:i/>
          <w:iCs/>
        </w:rPr>
        <w:t xml:space="preserve">lěizēngzì</w:t>
      </w:r>
      <w:r>
        <w:t xml:space="preserve">].</w:t>
      </w:r>
      <w:r>
        <w:t xml:space="preserve"> </w:t>
      </w:r>
      <w:r>
        <w:rPr>
          <w:i/>
          <w:iCs/>
        </w:rPr>
        <w:t xml:space="preserve">Bigyo munhwa yeongu</w:t>
      </w:r>
      <w:r>
        <w:t xml:space="preserve"> </w:t>
      </w:r>
      <w:r>
        <w:t xml:space="preserve">비교문화연구 39: 462–483. †</w:t>
      </w:r>
    </w:p>
    <w:p>
      <w:pPr>
        <w:pStyle w:val="BodyText"/>
      </w:pPr>
      <w:r>
        <w:t xml:space="preserve">Pulleyblank, Edwin G. 1973. Some new hypotheses concerning word families in Chinese.</w:t>
      </w:r>
      <w:r>
        <w:t xml:space="preserve"> </w:t>
      </w:r>
      <w:r>
        <w:rPr>
          <w:i/>
          <w:iCs/>
        </w:rPr>
        <w:t xml:space="preserve">Journal of Chinese Linguistics</w:t>
      </w:r>
      <w:r>
        <w:t xml:space="preserve"> </w:t>
      </w:r>
      <w:r>
        <w:t xml:space="preserve">1(1): 111–125.</w:t>
      </w:r>
    </w:p>
    <w:p>
      <w:pPr>
        <w:pStyle w:val="BodyText"/>
      </w:pPr>
      <w:r>
        <w:t xml:space="preserve">Pulleyblank, Edwin G. 2000. Morphology in Old Chinese.</w:t>
      </w:r>
      <w:r>
        <w:t xml:space="preserve"> </w:t>
      </w:r>
      <w:r>
        <w:rPr>
          <w:i/>
          <w:iCs/>
        </w:rPr>
        <w:t xml:space="preserve">Journal of Chinese Linguistics</w:t>
      </w:r>
      <w:r>
        <w:t xml:space="preserve"> </w:t>
      </w:r>
      <w:r>
        <w:t xml:space="preserve">28(1): 26–51.</w:t>
      </w:r>
    </w:p>
    <w:p>
      <w:pPr>
        <w:pStyle w:val="BodyText"/>
      </w:pPr>
      <w:r>
        <w:t xml:space="preserve">Qiu, Xigui. 2000.</w:t>
      </w:r>
      <w:r>
        <w:t xml:space="preserve"> </w:t>
      </w:r>
      <w:r>
        <w:rPr>
          <w:i/>
          <w:iCs/>
        </w:rPr>
        <w:t xml:space="preserve">Chinese Writing</w:t>
      </w:r>
      <w:r>
        <w:t xml:space="preserve">. Translated by Gilbert L. Mattos &amp; Jerry Norman. Berkeley: Society for the Study of Early China.</w:t>
      </w:r>
    </w:p>
    <w:p>
      <w:pPr>
        <w:pStyle w:val="BodyText"/>
      </w:pPr>
      <w:r>
        <w:t xml:space="preserve">Rasin, Ezer, Omer Preminger &amp; David Pesetsky. 2024. A re-evaluation of Arad’s argument for roots. In Robert Autry et al. (eds.),</w:t>
      </w:r>
      <w:r>
        <w:t xml:space="preserve"> </w:t>
      </w:r>
      <w:r>
        <w:rPr>
          <w:i/>
          <w:iCs/>
        </w:rPr>
        <w:t xml:space="preserve">Proceedings of the 39th West Coast Conference on Formal Linguistics</w:t>
      </w:r>
      <w:r>
        <w:t xml:space="preserve">, 382–392. Somerville, MA: Cascadilla Proceedings Project.</w:t>
      </w:r>
    </w:p>
    <w:p>
      <w:pPr>
        <w:pStyle w:val="BodyText"/>
      </w:pPr>
      <w:r>
        <w:t xml:space="preserve">Sagart, Laurent. 1999.</w:t>
      </w:r>
      <w:r>
        <w:t xml:space="preserve"> </w:t>
      </w:r>
      <w:r>
        <w:rPr>
          <w:i/>
          <w:iCs/>
        </w:rPr>
        <w:t xml:space="preserve">The Roots of Old Chinese</w:t>
      </w:r>
      <w:r>
        <w:t xml:space="preserve">. Amsterdam: John Benjamins.</w:t>
      </w:r>
    </w:p>
    <w:p>
      <w:pPr>
        <w:pStyle w:val="BodyText"/>
      </w:pPr>
      <w:r>
        <w:t xml:space="preserve">Sagart, Laurent &amp; William H. Baxter. 2012. Reconstructing the *s- prefix in Old Chinese.</w:t>
      </w:r>
      <w:r>
        <w:t xml:space="preserve"> </w:t>
      </w:r>
      <w:r>
        <w:rPr>
          <w:i/>
          <w:iCs/>
        </w:rPr>
        <w:t xml:space="preserve">Language and Linguistics</w:t>
      </w:r>
      <w:r>
        <w:t xml:space="preserve"> </w:t>
      </w:r>
      <w:r>
        <w:t xml:space="preserve">13(1): 29–59. †</w:t>
      </w:r>
    </w:p>
    <w:p>
      <w:pPr>
        <w:pStyle w:val="BodyText"/>
      </w:pPr>
      <w:r>
        <w:t xml:space="preserve">Schuessler, Axel. 2007.</w:t>
      </w:r>
      <w:r>
        <w:t xml:space="preserve"> </w:t>
      </w:r>
      <w:r>
        <w:rPr>
          <w:i/>
          <w:iCs/>
        </w:rPr>
        <w:t xml:space="preserve">ABC Etymological Dictionary of Old Chinese</w:t>
      </w:r>
      <w:r>
        <w:t xml:space="preserve">. Honolulu: University of Hawai’i Press.</w:t>
      </w:r>
    </w:p>
    <w:p>
      <w:pPr>
        <w:pStyle w:val="BodyText"/>
      </w:pPr>
      <w:r>
        <w:t xml:space="preserve">Shen, Kuo </w:t>
      </w:r>
      <w:r>
        <w:rPr>
          <w:rFonts w:hint="eastAsia"/>
        </w:rPr>
        <w:t xml:space="preserve">沈括.</w:t>
      </w:r>
      <w:r>
        <w:t xml:space="preserve"> c. 1088. </w:t>
      </w:r>
      <w:r>
        <w:rPr>
          <w:rFonts w:hint="eastAsia"/>
        </w:rPr>
        <w:t xml:space="preserve">夢溪筆談</w:t>
      </w:r>
      <w:r>
        <w:t xml:space="preserve"> [Brush talks from Dream Brook], juan 14.</w:t>
      </w:r>
    </w:p>
    <w:p>
      <w:pPr>
        <w:pStyle w:val="BodyText"/>
      </w:pPr>
      <w:r>
        <w:t xml:space="preserve">Shen, Jianshi </w:t>
      </w:r>
      <w:r>
        <w:rPr>
          <w:rFonts w:hint="eastAsia"/>
        </w:rPr>
        <w:t xml:space="preserve">沈兼士.</w:t>
      </w:r>
      <w:r>
        <w:t xml:space="preserve"> 1933. </w:t>
      </w:r>
      <w:r>
        <w:rPr>
          <w:rFonts w:hint="eastAsia"/>
        </w:rPr>
        <w:t xml:space="preserve">右文說在訓詁學上之沿革及其推闡</w:t>
      </w:r>
      <w:r>
        <w:t xml:space="preserve"> [The history and extension of the</w:t>
      </w:r>
      <w:r>
        <w:t xml:space="preserve"> </w:t>
      </w:r>
      <w:r>
        <w:rPr>
          <w:i/>
          <w:iCs/>
        </w:rPr>
        <w:t xml:space="preserve">yòuwén</w:t>
      </w:r>
      <w:r>
        <w:t xml:space="preserve"> </w:t>
      </w:r>
      <w:r>
        <w:t xml:space="preserve">theory in exegesis]. In </w:t>
      </w:r>
      <w:r>
        <w:rPr>
          <w:rFonts w:hint="eastAsia"/>
        </w:rPr>
        <w:t xml:space="preserve">慶祝蔡元培先生六十五歲論文集.</w:t>
      </w:r>
      <w:r>
        <w:t xml:space="preserve"> Reprinted in </w:t>
      </w:r>
      <w:r>
        <w:rPr>
          <w:rFonts w:hint="eastAsia"/>
        </w:rPr>
        <w:t xml:space="preserve">沈兼士學術論文集,</w:t>
      </w:r>
      <w:r>
        <w:t xml:space="preserve"> Beijing: Zhonghua shuju, 1986.</w:t>
      </w:r>
    </w:p>
    <w:p>
      <w:pPr>
        <w:pStyle w:val="BodyText"/>
      </w:pPr>
      <w:r>
        <w:t xml:space="preserve">Wang, Li </w:t>
      </w:r>
      <w:r>
        <w:rPr>
          <w:rFonts w:hint="eastAsia"/>
        </w:rPr>
        <w:t xml:space="preserve">王力.</w:t>
      </w:r>
      <w:r>
        <w:t xml:space="preserve"> 1982. </w:t>
      </w:r>
      <w:r>
        <w:rPr>
          <w:rFonts w:hint="eastAsia"/>
        </w:rPr>
        <w:t xml:space="preserve">同源字典</w:t>
      </w:r>
      <w:r>
        <w:t xml:space="preserve"> [Dictionary of cognate words]. Beijing: Shangwu yinshuguan.</w:t>
      </w:r>
    </w:p>
    <w:p>
      <w:pPr>
        <w:pStyle w:val="BodyText"/>
      </w:pPr>
      <w:r>
        <w:t xml:space="preserve">Wang, Niansun </w:t>
      </w:r>
      <w:r>
        <w:rPr>
          <w:rFonts w:hint="eastAsia"/>
        </w:rPr>
        <w:t xml:space="preserve">王念孫.</w:t>
      </w:r>
      <w:r>
        <w:t xml:space="preserve"> 1796. </w:t>
      </w:r>
      <w:r>
        <w:rPr>
          <w:rFonts w:hint="eastAsia"/>
        </w:rPr>
        <w:t xml:space="preserve">廣雅疏證</w:t>
      </w:r>
      <w:r>
        <w:t xml:space="preserve"> [Commentary on the</w:t>
      </w:r>
      <w:r>
        <w:t xml:space="preserve"> </w:t>
      </w:r>
      <w:r>
        <w:rPr>
          <w:i/>
          <w:iCs/>
        </w:rPr>
        <w:t xml:space="preserve">Guǎngyǎ</w:t>
      </w:r>
      <w:r>
        <w:t xml:space="preserve">].</w:t>
      </w:r>
    </w:p>
    <w:p>
      <w:pPr>
        <w:pStyle w:val="BodyText"/>
      </w:pPr>
      <w:r>
        <w:t xml:space="preserve">Wang, Yun </w:t>
      </w:r>
      <w:r>
        <w:rPr>
          <w:rFonts w:hint="eastAsia"/>
        </w:rPr>
        <w:t xml:space="preserve">王筠.</w:t>
      </w:r>
      <w:r>
        <w:t xml:space="preserve"> 1837. </w:t>
      </w:r>
      <w:r>
        <w:rPr>
          <w:rFonts w:hint="eastAsia"/>
        </w:rPr>
        <w:t xml:space="preserve">說文釋例</w:t>
      </w:r>
      <w:r>
        <w:t xml:space="preserve"> [Examples of the conventions of the</w:t>
      </w:r>
      <w:r>
        <w:t xml:space="preserve"> </w:t>
      </w:r>
      <w:r>
        <w:rPr>
          <w:i/>
          <w:iCs/>
        </w:rPr>
        <w:t xml:space="preserve">Shuōwén</w:t>
      </w:r>
      <w:r>
        <w:t xml:space="preserve">]. Reprint, Beijing: Zhonghua shuju, 1988 (as cited in O 2015; edition and date not yet checked). Quoted here through O 2015 and Li &amp; Guo 2019. †</w:t>
      </w:r>
    </w:p>
    <w:p>
      <w:pPr>
        <w:pStyle w:val="BodyText"/>
      </w:pPr>
      <w:r>
        <w:t xml:space="preserve">Xu, Shen </w:t>
      </w:r>
      <w:r>
        <w:rPr>
          <w:rFonts w:hint="eastAsia"/>
        </w:rPr>
        <w:t xml:space="preserve">許慎.</w:t>
      </w:r>
      <w:r>
        <w:t xml:space="preserve"> 100 CE. </w:t>
      </w:r>
      <w:r>
        <w:rPr>
          <w:rFonts w:hint="eastAsia"/>
        </w:rPr>
        <w:t xml:space="preserve">說文解字.</w:t>
      </w:r>
      <w:r>
        <w:t xml:space="preserve"> Dà Xú recension; facsimile, Beijing: Zhonghua shuju, 1963. Digital text: shuowenjiezi/shuowen (GitHub, Apache-2.0).</w:t>
      </w:r>
    </w:p>
    <w:p>
      <w:pPr>
        <w:pStyle w:val="BodyText"/>
      </w:pPr>
      <w:r>
        <w:t xml:space="preserve">Xu, Shushi. 2024. An analysis of Duan Yucai’s theory of</w:t>
      </w:r>
      <w:r>
        <w:t xml:space="preserve"> </w:t>
      </w:r>
      <w:r>
        <w:rPr>
          <w:i/>
          <w:iCs/>
        </w:rPr>
        <w:t xml:space="preserve">shengyi tongyuan</w:t>
      </w:r>
      <w:r>
        <w:t xml:space="preserve"> </w:t>
      </w:r>
      <w:r>
        <w:t xml:space="preserve">in his annotations to the</w:t>
      </w:r>
      <w:r>
        <w:t xml:space="preserve"> </w:t>
      </w:r>
      <w:r>
        <w:rPr>
          <w:i/>
          <w:iCs/>
        </w:rPr>
        <w:t xml:space="preserve">Shuowen jiezi</w:t>
      </w:r>
      <w:r>
        <w:t xml:space="preserve">. PhD thesis, University of Wales Trinity Saint David.</w:t>
      </w:r>
    </w:p>
    <w:p>
      <w:pPr>
        <w:pStyle w:val="BodyText"/>
      </w:pPr>
      <w:r>
        <w:t xml:space="preserve">Zeng, Zhaocong </w:t>
      </w:r>
      <w:r>
        <w:rPr>
          <w:rFonts w:hint="eastAsia"/>
        </w:rPr>
        <w:t xml:space="preserve">曾昭聰.</w:t>
      </w:r>
      <w:r>
        <w:t xml:space="preserve"> 2002. </w:t>
      </w:r>
      <w:r>
        <w:rPr>
          <w:rFonts w:hint="eastAsia"/>
        </w:rPr>
        <w:t xml:space="preserve">形聲字聲符示源功能述論</w:t>
      </w:r>
      <w:r>
        <w:t xml:space="preserve"> [On the source-indicating function of phonetic components]. Hefei: Huangshan shushe.</w:t>
      </w:r>
    </w:p>
    <w:p>
      <w:pPr>
        <w:pStyle w:val="BodyText"/>
      </w:pPr>
      <w:r>
        <w:t xml:space="preserve">Zhang, Shuya. 2022. Rethinking the *-s suffix in Old Chinese: With new evidence from Situ Rgyalrong.</w:t>
      </w:r>
      <w:r>
        <w:t xml:space="preserve"> </w:t>
      </w:r>
      <w:r>
        <w:rPr>
          <w:i/>
          <w:iCs/>
        </w:rPr>
        <w:t xml:space="preserve">Folia Linguistica</w:t>
      </w:r>
      <w:r>
        <w:t xml:space="preserve"> </w:t>
      </w:r>
      <w:r>
        <w:t xml:space="preserve">56: 129–167.</w:t>
      </w:r>
    </w:p>
    <w:p>
      <w:pPr>
        <w:pStyle w:val="BodyText"/>
      </w:pPr>
      <w:r>
        <w:t xml:space="preserve">Zhu, Lechuan </w:t>
      </w:r>
      <w:r>
        <w:rPr>
          <w:rFonts w:hint="eastAsia"/>
        </w:rPr>
        <w:t xml:space="preserve">朱樂川.</w:t>
      </w:r>
      <w:r>
        <w:t xml:space="preserve"> 2021. </w:t>
      </w:r>
      <w:r>
        <w:rPr>
          <w:rFonts w:hint="eastAsia"/>
        </w:rPr>
        <w:t xml:space="preserve">試論變易與孳乳中形音義的關係：以章太炎《文始》為例</w:t>
      </w:r>
      <w:r>
        <w:t xml:space="preserve"> [Form, sound and meaning in</w:t>
      </w:r>
      <w:r>
        <w:t xml:space="preserve"> </w:t>
      </w:r>
      <w:r>
        <w:rPr>
          <w:i/>
          <w:iCs/>
        </w:rPr>
        <w:t xml:space="preserve">biànyì</w:t>
      </w:r>
      <w:r>
        <w:t xml:space="preserve"> </w:t>
      </w:r>
      <w:r>
        <w:t xml:space="preserve">and</w:t>
      </w:r>
      <w:r>
        <w:t xml:space="preserve"> </w:t>
      </w:r>
      <w:r>
        <w:rPr>
          <w:i/>
          <w:iCs/>
        </w:rPr>
        <w:t xml:space="preserve">zīrǔ</w:t>
      </w:r>
      <w:r>
        <w:t xml:space="preserve">: The case of Zhang Taiyan’s</w:t>
      </w:r>
      <w:r>
        <w:t xml:space="preserve"> </w:t>
      </w:r>
      <w:r>
        <w:rPr>
          <w:i/>
          <w:iCs/>
        </w:rPr>
        <w:t xml:space="preserve">Wénshǐ</w:t>
      </w:r>
      <w:r>
        <w:t xml:space="preserve">]. </w:t>
      </w:r>
      <w:r>
        <w:rPr>
          <w:rFonts w:hint="eastAsia"/>
        </w:rPr>
        <w:t xml:space="preserve">漢字漢語研究</w:t>
      </w:r>
      <w:r>
        <w:t xml:space="preserve"> 2021(4). †</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SimSun" w:hAnsi="Times New Roman"/>
      <w:sz w:val="24"/>
    </w:rPr>
  </w:style>
  <w:style w:styleId="BodyText" w:type="paragraph">
    <w:name w:val="Body Text"/>
    <w:basedOn w:val="Normal"/>
    <w:link w:val="BodyTextChar"/>
    <w:qFormat/>
    <w:pPr>
      <w:spacing w:after="180" w:before="180"/>
    </w:pPr>
    <w:rPr>
      <w:rFonts w:ascii="Times New Roman" w:cs="Times New Roman" w:eastAsia="SimSun" w:hAnsi="Times New Roman"/>
      <w:sz w:val="24"/>
    </w:rPr>
  </w:style>
  <w:style w:customStyle="1" w:styleId="FirstParagraph" w:type="paragraph">
    <w:name w:val="First Paragraph"/>
    <w:basedOn w:val="BodyText"/>
    <w:next w:val="BodyText"/>
    <w:qFormat/>
    <w:rPr>
      <w:rFonts w:ascii="Times New Roman" w:cs="Times New Roman" w:eastAsia="SimSun" w:hAnsi="Times New Roman"/>
      <w:sz w:val="24"/>
    </w:rPr>
  </w:style>
  <w:style w:customStyle="1" w:styleId="Compact" w:type="paragraph">
    <w:name w:val="Compact"/>
    <w:basedOn w:val="BodyText"/>
    <w:qFormat/>
    <w:pPr>
      <w:spacing w:after="36" w:before="36"/>
    </w:pPr>
    <w:rPr>
      <w:rFonts w:ascii="Times New Roman" w:cs="Times New Roman" w:eastAsia="SimSun" w:hAnsi="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SimSun" w:hAnsi="Times New Roman"/>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rFonts w:ascii="Times New Roman" w:cs="Times New Roman" w:eastAsia="SimSun" w:hAnsi="Times New Roman"/>
      <w:sz w:val="20"/>
      <w:szCs w:val="20"/>
    </w:rPr>
  </w:style>
  <w:style w:styleId="Bibliography" w:type="paragraph">
    <w:name w:val="Bibliography"/>
    <w:basedOn w:val="Normal"/>
    <w:next w:val="Bibliography"/>
    <w:qFormat/>
    <w:pPr/>
    <w:rPr>
      <w:rFonts w:ascii="Times New Roman" w:cs="Times New Roman" w:eastAsia="SimSun" w:hAnsi="Times New Roman"/>
      <w:sz w:val="24"/>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SimSun" w:hAnsi="Times New Roman"/>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SimSun" w:hAnsi="Times New Roman"/>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SimSun" w:hAnsi="Times New Roman"/>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SimSun" w:hAnsi="Times New Roman"/>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SimSun" w:hAnsi="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does ‘also phonetic’ mark? Xu Shen’s yìshēng label, homophony and derivation in Old Chinese</dc:title>
  <dc:creator>[Author name and affiliation to be added]</dc:creator>
  <cp:keywords/>
  <dcterms:created xsi:type="dcterms:W3CDTF">2026-09-25T07:02:02Z</dcterms:created>
  <dcterms:modified xsi:type="dcterms:W3CDTF">2026-09-25T07:02:02Z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v2, 25 September 2026</vt:lpwstr>
  </property>
</Properties>
</file>