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21183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first graph has multiple mid-center 1 0 -1,which means this model might consist of different AR models ,so the mean is not constant.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the second one,it doesn’t have constant variance, which means it’s not a stationary sequence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first one is non-linear. Cant tell if second one is linear or not.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055" cy="350139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No, this one has changed mean value in different periods. It might consist of several AR models.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The big drop is impossible in a linear model.</w:t>
      </w: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2 It’s stationary . And since the mean value and variance still keep the same, the data will have same distribution as before, which means the coefficient should keep same.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68595" cy="241300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default"/>
          <w:lang w:val="en-US" w:eastAsia="zh-CN"/>
        </w:rPr>
        <w:t>It’s simply because we need bias to move away from 0 when we calculating the activation function.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 If the data is in the form of Gaussian, minimize MSE is the same as maximize likelihood. There is a relationship between loss function and likelihood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2640330"/>
            <wp:effectExtent l="0" t="0" r="25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If we always refer to some specific previous value, then TCN cannot represent this model, but that structure is still NAR model. So TCN is a case of NAR.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d(p-1) +1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fixed dilation will result in linear increase. Increase dilation expnationaly</w:t>
      </w:r>
      <w:bookmarkStart w:id="0" w:name="_GoBack"/>
      <w:bookmarkEnd w:id="0"/>
      <w:r>
        <w:rPr>
          <w:rFonts w:hint="default"/>
          <w:lang w:val="en-US" w:eastAsia="zh-CN"/>
        </w:rPr>
        <w:t xml:space="preserve"> will expionally increase receptive field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lOTRhZjNiM2UwNmVmNWQ5ZWVlMmRmODU2YjJmYmYifQ=="/>
  </w:docVars>
  <w:rsids>
    <w:rsidRoot w:val="2B69106A"/>
    <w:rsid w:val="06216DDE"/>
    <w:rsid w:val="2B69106A"/>
    <w:rsid w:val="300D4E4E"/>
    <w:rsid w:val="306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185</Words>
  <Characters>846</Characters>
  <Lines>0</Lines>
  <Paragraphs>0</Paragraphs>
  <TotalTime>207</TotalTime>
  <ScaleCrop>false</ScaleCrop>
  <LinksUpToDate>false</LinksUpToDate>
  <CharactersWithSpaces>1025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2022-09-05T06:18:00Z</dcterms:created>
  <dc:creator>吴皓</dc:creator>
  <cp:lastModifiedBy>33817</cp:lastModifiedBy>
  <dcterms:modified xsi:type="dcterms:W3CDTF">2022-09-06T08:10:21Z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1D6FCA3153734918A62FC9AB35DF6988</vt:lpwstr>
  </property>
</Properties>
</file>