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activeX/activeX1.bin" ContentType="application/vnd.ms-office.activeX"/>
  <Override PartName="/word/activeX/activeX1.xml" ContentType="application/vnd.ms-office.activeX+xml"/>
  <Override PartName="/word/attachedToolbars.bin" ContentType="application/vnd.ms-word.attachedToolbars"/>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distribute"/>
        <w:rPr>
          <w:rFonts w:hint="eastAsia" w:ascii="方正小标宋简体" w:hAnsi="方正小标宋简体" w:eastAsia="方正小标宋简体" w:cs="方正小标宋简体"/>
          <w:b/>
          <w:color w:val="FF0000"/>
          <w:sz w:val="64"/>
          <w:szCs w:val="64"/>
        </w:rPr>
      </w:pPr>
      <w:bookmarkStart w:id="1" w:name="_GoBack"/>
      <w:bookmarkEnd w:id="1"/>
      <w:r>
        <w:rPr>
          <w:rFonts w:hint="eastAsia" w:ascii="方正小标宋简体" w:hAnsi="方正小标宋简体" w:eastAsia="方正小标宋简体" w:cs="方正小标宋简体"/>
          <w:b/>
          <w:color w:val="FF0000"/>
          <w:sz w:val="64"/>
          <w:szCs w:val="64"/>
        </w:rPr>
        <w:t>广西壮族自治区公安厅</w:t>
      </w:r>
    </w:p>
    <w:p>
      <w:r>
        <w:pict>
          <v:line id="直线 5" o:spid="_x0000_s1030" o:spt="20" style="position:absolute;left:0pt;margin-left:-17.25pt;margin-top:12.45pt;height:0pt;width:450.15pt;z-index:251662336;mso-width-relative:page;mso-height-relative:page;" filled="f" stroked="t" coordsize="21600,21600" o:gfxdata="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DM&#10;uFYg2QAAAAkBAAAPAAAAAAAAAAEAIAAAACIAAABkcnMvZG93bnJldi54bWxQSwECFAAUAAAACACH&#10;TuJAJ2w2uuoBAADcAwAADgAAAAAAAAABACAAAAAoAQAAZHJzL2Uyb0RvYy54bWxQSwUGAAAAAAYA&#10;BgBZAQAAhAUAAAAA&#10;">
            <v:path arrowok="t"/>
            <v:fill on="f" focussize="0,0"/>
            <v:stroke weight="1.5pt" color="#FF0000" joinstyle="round"/>
            <v:imagedata o:title=""/>
            <o:lock v:ext="edit" aspectratio="f"/>
          </v:line>
        </w:pict>
      </w:r>
      <w:r>
        <w:pict>
          <v:line id="直线 2" o:spid="_x0000_s1031" o:spt="20" style="position:absolute;left:0pt;margin-left:-17.25pt;margin-top:7.95pt;height:0pt;width:450pt;z-index:251661312;mso-width-relative:page;mso-height-relative:page;" filled="f" stroked="t" coordsize="21600,21600" o:gfxdata="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Nuk&#10;bpvaAAAACQEAAA8AAAAAAAAAAQAgAAAAIgAAAGRycy9kb3ducmV2LnhtbFBLAQIUABQAAAAIAIdO&#10;4kCLPoai6AEAANwDAAAOAAAAAAAAAAEAIAAAACkBAABkcnMvZTJvRG9jLnhtbFBLBQYAAAAABgAG&#10;AFkBAACDBQAAAAA=&#10;">
            <v:path arrowok="t"/>
            <v:fill on="f" focussize="0,0"/>
            <v:stroke weight="3pt" color="#FF0000" joinstyle="round"/>
            <v:imagedata o:title=""/>
            <o:lock v:ext="edit" aspectratio="f"/>
          </v:line>
        </w:pict>
      </w:r>
    </w:p>
    <w:p>
      <w:pPr>
        <w:rPr>
          <w:rFonts w:ascii="仿宋_GB2312" w:eastAsia="仿宋_GB2312"/>
          <w:sz w:val="28"/>
          <w:szCs w:val="28"/>
        </w:rPr>
      </w:pPr>
      <w:r>
        <w:rPr>
          <w:rFonts w:hint="eastAsia"/>
        </w:rPr>
        <w:t xml:space="preserve">    </w:t>
      </w:r>
    </w:p>
    <w:p>
      <w:pPr>
        <w:spacing w:line="640" w:lineRule="exact"/>
        <w:jc w:val="center"/>
        <w:rPr>
          <w:rFonts w:hint="eastAsia" w:ascii="方正小标宋简体" w:hAnsi="方正小标宋简体" w:eastAsia="方正小标宋简体" w:cs="方正小标宋简体"/>
          <w:sz w:val="44"/>
          <w:szCs w:val="44"/>
          <w:lang w:val="en-US" w:eastAsia="zh-CN"/>
        </w:rPr>
      </w:pPr>
      <w:bookmarkStart w:id="0" w:name="gwzhengwen"/>
      <w:bookmarkEnd w:id="0"/>
      <w:r>
        <w:rPr>
          <w:rFonts w:hint="eastAsia" w:ascii="方正小标宋简体" w:hAnsi="方正小标宋简体" w:eastAsia="方正小标宋简体" w:cs="方正小标宋简体"/>
          <w:sz w:val="44"/>
          <w:szCs w:val="44"/>
          <w:lang w:val="en-US" w:eastAsia="zh-CN"/>
        </w:rPr>
        <w:t>感谢信</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仿宋_GB2312" w:hAnsi="仿宋_GB2312" w:eastAsia="仿宋_GB2312" w:cs="仿宋_GB2312"/>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580" w:lineRule="exact"/>
        <w:ind w:firstLine="0" w:firstLineChars="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百色市公安局：</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_GB2312" w:hAnsi="仿宋_GB2312" w:eastAsia="仿宋_GB2312" w:cs="仿宋_GB2312"/>
          <w:sz w:val="32"/>
          <w:szCs w:val="32"/>
        </w:rPr>
      </w:pPr>
      <w:r>
        <w:rPr>
          <w:rFonts w:hint="default" w:ascii="Times New Roman" w:hAnsi="Times New Roman" w:eastAsia="仿宋_GB2312" w:cs="Times New Roman"/>
          <w:sz w:val="32"/>
          <w:szCs w:val="32"/>
        </w:rPr>
        <w:t>2025年底以来，</w:t>
      </w:r>
      <w:r>
        <w:rPr>
          <w:rFonts w:hint="eastAsia" w:ascii="仿宋_GB2312" w:hAnsi="仿宋_GB2312" w:eastAsia="仿宋_GB2312" w:cs="仿宋_GB2312"/>
          <w:sz w:val="32"/>
          <w:szCs w:val="32"/>
        </w:rPr>
        <w:t>全区公安机关深入贯彻落实习近平生态文明思想，紧扣自治区党委、政府决策部署，以雷霆之势纵深推进打击涉重金属污染</w:t>
      </w:r>
      <w:r>
        <w:rPr>
          <w:rFonts w:hint="eastAsia" w:ascii="仿宋_GB2312" w:hAnsi="仿宋_GB2312" w:eastAsia="仿宋_GB2312" w:cs="仿宋_GB2312"/>
          <w:sz w:val="32"/>
          <w:szCs w:val="32"/>
          <w:lang w:eastAsia="zh-CN"/>
        </w:rPr>
        <w:t>和</w:t>
      </w:r>
      <w:r>
        <w:rPr>
          <w:rFonts w:hint="eastAsia" w:ascii="仿宋_GB2312" w:hAnsi="仿宋_GB2312" w:eastAsia="仿宋_GB2312" w:cs="仿宋_GB2312"/>
          <w:sz w:val="32"/>
          <w:szCs w:val="32"/>
        </w:rPr>
        <w:t>非法采矿领域黑恶犯罪三年专项行动，统筹开展矿业权整合和“小散乱”企业综合治理</w:t>
      </w:r>
      <w:r>
        <w:rPr>
          <w:rFonts w:hint="eastAsia" w:ascii="仿宋_GB2312" w:hAnsi="仿宋_GB2312" w:eastAsia="仿宋_GB2312" w:cs="仿宋_GB2312"/>
          <w:sz w:val="32"/>
          <w:szCs w:val="32"/>
          <w:lang w:eastAsia="zh-CN"/>
        </w:rPr>
        <w:t>，以最高标准做好第三轮中央环保督察反馈问题线索查改工作，全力推进环食药侦领域各项重点工作、保护生态环境红线和守护人民群众“舌尖上的安全”，</w:t>
      </w:r>
      <w:r>
        <w:rPr>
          <w:rFonts w:hint="eastAsia" w:ascii="Times New Roman" w:hAnsi="Times New Roman" w:eastAsia="仿宋_GB2312" w:cs="Times New Roman"/>
          <w:sz w:val="32"/>
          <w:szCs w:val="32"/>
          <w:lang w:val="en-US" w:eastAsia="zh-CN"/>
        </w:rPr>
        <w:t>先后有6起案件列为部督案件，获公安部七局、国家烟草局等单位贺电贺信4件，获公安部、自治区、公安厅领导肯定性批示17次。</w:t>
      </w:r>
      <w:r>
        <w:rPr>
          <w:rFonts w:hint="eastAsia" w:ascii="仿宋_GB2312" w:hAnsi="仿宋_GB2312" w:eastAsia="仿宋_GB2312" w:cs="仿宋_GB2312"/>
          <w:sz w:val="32"/>
          <w:szCs w:val="32"/>
        </w:rPr>
        <w:t>利刃出鞘，战果丰硕</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在这场守底线、护安全、促发展的攻坚战中，贵局讲政治、顾大局，闻令而动、精锐出战，选派</w:t>
      </w:r>
      <w:r>
        <w:rPr>
          <w:rFonts w:hint="eastAsia" w:ascii="仿宋_GB2312" w:hAnsi="仿宋_GB2312" w:eastAsia="仿宋_GB2312" w:cs="仿宋_GB2312"/>
          <w:sz w:val="32"/>
          <w:szCs w:val="32"/>
          <w:lang w:val="en-US" w:eastAsia="zh-CN"/>
        </w:rPr>
        <w:t>环技术侦察支队</w:t>
      </w:r>
      <w:r>
        <w:rPr>
          <w:rFonts w:hint="eastAsia" w:ascii="Calibri" w:hAnsi="Calibri" w:eastAsia="仿宋_GB2312" w:cs="Times New Roman"/>
          <w:sz w:val="32"/>
          <w:szCs w:val="32"/>
          <w:lang w:val="en-US" w:eastAsia="zh-CN"/>
        </w:rPr>
        <w:t>廖桂标</w:t>
      </w:r>
      <w:r>
        <w:rPr>
          <w:rFonts w:hint="eastAsia" w:ascii="仿宋_GB2312" w:hAnsi="仿宋_GB2312" w:eastAsia="仿宋_GB2312" w:cs="仿宋_GB2312"/>
          <w:sz w:val="32"/>
          <w:szCs w:val="32"/>
          <w:lang w:val="en-US" w:eastAsia="zh-CN"/>
        </w:rPr>
        <w:t>同志</w:t>
      </w:r>
      <w:r>
        <w:rPr>
          <w:rFonts w:hint="eastAsia" w:ascii="仿宋_GB2312" w:hAnsi="仿宋_GB2312" w:eastAsia="仿宋_GB2312" w:cs="仿宋_GB2312"/>
          <w:sz w:val="32"/>
          <w:szCs w:val="32"/>
        </w:rPr>
        <w:t>赴</w:t>
      </w:r>
      <w:r>
        <w:rPr>
          <w:rFonts w:hint="eastAsia" w:ascii="仿宋_GB2312" w:hAnsi="仿宋_GB2312" w:eastAsia="仿宋_GB2312" w:cs="仿宋_GB2312"/>
          <w:sz w:val="32"/>
          <w:szCs w:val="32"/>
          <w:lang w:eastAsia="zh-CN"/>
        </w:rPr>
        <w:t>公安</w:t>
      </w:r>
      <w:r>
        <w:rPr>
          <w:rFonts w:hint="eastAsia" w:ascii="仿宋_GB2312" w:hAnsi="仿宋_GB2312" w:eastAsia="仿宋_GB2312" w:cs="仿宋_GB2312"/>
          <w:sz w:val="32"/>
          <w:szCs w:val="32"/>
        </w:rPr>
        <w:t>厅专班驰援。在此，</w:t>
      </w:r>
      <w:r>
        <w:rPr>
          <w:rFonts w:hint="default" w:ascii="仿宋_GB2312" w:hAnsi="仿宋_GB2312" w:eastAsia="仿宋_GB2312" w:cs="仿宋_GB2312"/>
          <w:sz w:val="32"/>
          <w:szCs w:val="32"/>
          <w:lang w:val="en-US" w:eastAsia="zh-CN"/>
        </w:rPr>
        <w:t>全区公安机关打击涉重金属环境污染和非法采矿领域黑恶犯罪三年专项行动领导小组办公室</w:t>
      </w:r>
      <w:r>
        <w:rPr>
          <w:rFonts w:hint="eastAsia" w:ascii="仿宋_GB2312" w:hAnsi="仿宋_GB2312" w:eastAsia="仿宋_GB2312" w:cs="仿宋_GB2312"/>
          <w:sz w:val="32"/>
          <w:szCs w:val="32"/>
        </w:rPr>
        <w:t>向贵局致以崇高敬意和衷心感谢！</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沙</w:t>
      </w:r>
      <w:r>
        <w:rPr>
          <w:rFonts w:hint="eastAsia" w:ascii="仿宋_GB2312" w:hAnsi="仿宋_GB2312" w:eastAsia="仿宋_GB2312" w:cs="仿宋_GB2312"/>
          <w:sz w:val="32"/>
          <w:szCs w:val="32"/>
        </w:rPr>
        <w:t>场秋点兵，实战淬利刃</w:t>
      </w:r>
      <w:r>
        <w:rPr>
          <w:rFonts w:hint="eastAsia" w:ascii="仿宋_GB2312" w:hAnsi="仿宋_GB2312" w:eastAsia="仿宋_GB2312" w:cs="仿宋_GB2312"/>
          <w:sz w:val="32"/>
          <w:szCs w:val="32"/>
          <w:lang w:eastAsia="zh-CN"/>
        </w:rPr>
        <w:t>。</w:t>
      </w:r>
      <w:r>
        <w:rPr>
          <w:rFonts w:hint="eastAsia" w:ascii="Calibri" w:hAnsi="Calibri" w:eastAsia="仿宋_GB2312" w:cs="Times New Roman"/>
          <w:sz w:val="32"/>
          <w:szCs w:val="32"/>
          <w:lang w:val="en-US" w:eastAsia="zh-CN"/>
        </w:rPr>
        <w:t>廖桂标</w:t>
      </w:r>
      <w:r>
        <w:rPr>
          <w:rFonts w:hint="eastAsia" w:ascii="仿宋_GB2312" w:hAnsi="仿宋_GB2312" w:eastAsia="仿宋_GB2312" w:cs="仿宋_GB2312"/>
          <w:sz w:val="32"/>
          <w:szCs w:val="32"/>
          <w:lang w:val="en-US" w:eastAsia="zh-CN"/>
        </w:rPr>
        <w:t>同志在参与专项行动</w:t>
      </w:r>
      <w:r>
        <w:rPr>
          <w:rFonts w:hint="eastAsia" w:ascii="仿宋_GB2312" w:hAnsi="仿宋_GB2312" w:eastAsia="仿宋_GB2312" w:cs="仿宋_GB2312"/>
          <w:sz w:val="32"/>
          <w:szCs w:val="32"/>
        </w:rPr>
        <w:t>期间，忠实践行“对党忠诚、服务人民、执法公正、纪律严明”总要求，以最高政治站位、最严工作标准、最实战斗作风，挑最重的担子、啃最硬的骨头，坚持破大案、摧网络、斩链条，强化情报导侦与数据赋能，高效推进案件</w:t>
      </w:r>
      <w:r>
        <w:rPr>
          <w:rFonts w:hint="eastAsia" w:ascii="仿宋_GB2312" w:hAnsi="仿宋_GB2312" w:eastAsia="仿宋_GB2312" w:cs="仿宋_GB2312"/>
          <w:sz w:val="32"/>
          <w:szCs w:val="32"/>
          <w:lang w:val="en-US" w:eastAsia="zh-CN"/>
        </w:rPr>
        <w:t>侦办攻坚</w:t>
      </w:r>
      <w:r>
        <w:rPr>
          <w:rFonts w:hint="eastAsia" w:ascii="仿宋_GB2312" w:hAnsi="仿宋_GB2312" w:eastAsia="仿宋_GB2312" w:cs="仿宋_GB2312"/>
          <w:sz w:val="32"/>
          <w:szCs w:val="32"/>
        </w:rPr>
        <w:t>，彻底斩断黑灰利益链条，以雷霆万钧之势打出公安声威、形成强力震慑，充分展现了广西公安铁军敢打必胜、冲锋在前的血性底色，赢得了各级领导和同志们的高度赞誉。这份沉甸甸的成绩单，归功于</w:t>
      </w:r>
      <w:r>
        <w:rPr>
          <w:rFonts w:hint="eastAsia" w:ascii="仿宋_GB2312" w:hAnsi="仿宋_GB2312" w:eastAsia="仿宋_GB2312" w:cs="仿宋_GB2312"/>
          <w:sz w:val="32"/>
          <w:szCs w:val="32"/>
          <w:lang w:val="en-US" w:eastAsia="zh-CN"/>
        </w:rPr>
        <w:t>参与案件侦办全体同志</w:t>
      </w:r>
      <w:r>
        <w:rPr>
          <w:rFonts w:hint="eastAsia" w:ascii="仿宋_GB2312" w:hAnsi="仿宋_GB2312" w:eastAsia="仿宋_GB2312" w:cs="仿宋_GB2312"/>
          <w:sz w:val="32"/>
          <w:szCs w:val="32"/>
        </w:rPr>
        <w:t>的拼搏奉献，更归功于贵局长期以来抓班子、带队伍、强素质的厚积薄发！</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同舟共济扬帆起，乘风破浪万里航。当前，全区生态文明建设正处于爬坡过坎的关键期。望贵局一如既往支持</w:t>
      </w:r>
      <w:r>
        <w:rPr>
          <w:rFonts w:hint="eastAsia" w:ascii="仿宋_GB2312" w:hAnsi="仿宋_GB2312" w:eastAsia="仿宋_GB2312" w:cs="仿宋_GB2312"/>
          <w:sz w:val="32"/>
          <w:szCs w:val="32"/>
          <w:lang w:val="en-US" w:eastAsia="zh-CN"/>
        </w:rPr>
        <w:t>环食药侦</w:t>
      </w:r>
      <w:r>
        <w:rPr>
          <w:rFonts w:hint="eastAsia" w:ascii="仿宋_GB2312" w:hAnsi="仿宋_GB2312" w:eastAsia="仿宋_GB2312" w:cs="仿宋_GB2312"/>
          <w:sz w:val="32"/>
          <w:szCs w:val="32"/>
        </w:rPr>
        <w:t>工作，深化战法协同，凝聚打赢合力。让我们携手并肩、共铸生态警务利剑，坚决筑牢祖国南方生态安全屏障，为守护八桂绿水青山、建设新时代壮美广西再立新功！</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_GB2312" w:hAnsi="仿宋_GB2312" w:eastAsia="仿宋_GB2312" w:cs="仿宋_GB2312"/>
          <w:sz w:val="32"/>
          <w:szCs w:val="32"/>
        </w:rPr>
      </w:pP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附件：</w:t>
      </w:r>
      <w:r>
        <w:rPr>
          <w:rFonts w:hint="eastAsia" w:ascii="Calibri" w:hAnsi="Calibri" w:eastAsia="仿宋_GB2312" w:cs="Times New Roman"/>
          <w:sz w:val="32"/>
          <w:szCs w:val="32"/>
          <w:lang w:val="en-US" w:eastAsia="zh-CN"/>
        </w:rPr>
        <w:t>廖桂标</w:t>
      </w:r>
      <w:r>
        <w:rPr>
          <w:rFonts w:hint="eastAsia" w:ascii="仿宋_GB2312" w:hAnsi="仿宋_GB2312" w:eastAsia="仿宋_GB2312" w:cs="仿宋_GB2312"/>
          <w:sz w:val="32"/>
          <w:szCs w:val="32"/>
          <w:lang w:val="en-US" w:eastAsia="zh-CN"/>
        </w:rPr>
        <w:t>同志工作鉴定</w:t>
      </w:r>
    </w:p>
    <w:p>
      <w:pPr>
        <w:keepNext w:val="0"/>
        <w:keepLines w:val="0"/>
        <w:pageBreakBefore w:val="0"/>
        <w:widowControl w:val="0"/>
        <w:kinsoku/>
        <w:wordWrap/>
        <w:overflowPunct/>
        <w:topLinePunct w:val="0"/>
        <w:autoSpaceDE/>
        <w:autoSpaceDN/>
        <w:bidi w:val="0"/>
        <w:adjustRightInd/>
        <w:snapToGrid/>
        <w:spacing w:line="580" w:lineRule="exact"/>
        <w:ind w:firstLine="0" w:firstLineChars="0"/>
        <w:textAlignment w:val="auto"/>
        <w:rPr>
          <w:rFonts w:hint="eastAsia" w:ascii="仿宋_GB2312" w:hAnsi="仿宋_GB2312" w:eastAsia="仿宋_GB2312" w:cs="仿宋_GB2312"/>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after="0" w:line="580" w:lineRule="exact"/>
        <w:jc w:val="both"/>
        <w:textAlignment w:val="auto"/>
        <w:rPr>
          <w:rFonts w:hint="default" w:ascii="Times New Roman" w:hAnsi="Times New Roman" w:eastAsia="黑体" w:cs="Times New Roman"/>
          <w:color w:val="auto"/>
          <w:sz w:val="32"/>
        </w:rPr>
      </w:pPr>
    </w:p>
    <w:p>
      <w:pPr>
        <w:keepNext w:val="0"/>
        <w:keepLines w:val="0"/>
        <w:pageBreakBefore w:val="0"/>
        <w:widowControl w:val="0"/>
        <w:kinsoku/>
        <w:wordWrap/>
        <w:overflowPunct/>
        <w:topLinePunct w:val="0"/>
        <w:autoSpaceDE/>
        <w:autoSpaceDN/>
        <w:bidi w:val="0"/>
        <w:adjustRightInd/>
        <w:snapToGrid/>
        <w:spacing w:line="580" w:lineRule="exact"/>
        <w:ind w:firstLine="0" w:firstLineChars="0"/>
        <w:jc w:val="center"/>
        <w:textAlignment w:val="auto"/>
        <w:rPr>
          <w:rFonts w:hint="default" w:ascii="仿宋_GB2312" w:hAnsi="仿宋_GB2312" w:eastAsia="仿宋_GB2312" w:cs="仿宋_GB2312"/>
          <w:sz w:val="32"/>
          <w:szCs w:val="32"/>
          <w:lang w:val="en-US" w:eastAsia="zh-CN"/>
        </w:rPr>
      </w:pPr>
      <w:r>
        <w:rPr>
          <w:sz w:val="32"/>
        </w:rPr>
        <w:pict>
          <v:shape id="_x0000_s1032" o:spid="_x0000_s1032" o:spt="201" alt="" type="#_x0000_t201" style="position:absolute;left:0pt;margin-left:193.35pt;margin-top:2.8pt;height:119pt;width:119pt;z-index:251663360;mso-width-relative:page;mso-height-relative:page;" o:ole="t" filled="f" o:preferrelative="t" stroked="f" coordsize="21600,21600">
            <v:path/>
            <v:fill on="f" focussize="0,0"/>
            <v:stroke on="f"/>
            <v:imagedata r:id="rId9" o:title=""/>
            <o:lock v:ext="edit" aspectratio="f"/>
          </v:shape>
          <w:control r:id="rId8" w:name="CWordOLECtrl1" w:shapeid="_x0000_s1032"/>
        </w:pict>
      </w:r>
      <w:r>
        <w:rPr>
          <w:rFonts w:hint="eastAsia" w:ascii="仿宋_GB2312" w:hAnsi="仿宋_GB2312" w:eastAsia="仿宋_GB2312" w:cs="仿宋_GB2312"/>
          <w:sz w:val="32"/>
          <w:szCs w:val="32"/>
          <w:lang w:val="en-US" w:eastAsia="zh-CN"/>
        </w:rPr>
        <w:t xml:space="preserve">      </w:t>
      </w:r>
      <w:r>
        <w:rPr>
          <w:rFonts w:hint="default" w:ascii="仿宋_GB2312" w:hAnsi="仿宋_GB2312" w:eastAsia="仿宋_GB2312" w:cs="仿宋_GB2312"/>
          <w:sz w:val="32"/>
          <w:szCs w:val="32"/>
          <w:lang w:val="en-US" w:eastAsia="zh-CN"/>
        </w:rPr>
        <w:t>全区公安机关打击涉重金属环境污染和非法采矿领域</w:t>
      </w:r>
    </w:p>
    <w:p>
      <w:pPr>
        <w:keepNext w:val="0"/>
        <w:keepLines w:val="0"/>
        <w:pageBreakBefore w:val="0"/>
        <w:widowControl w:val="0"/>
        <w:kinsoku/>
        <w:wordWrap/>
        <w:overflowPunct/>
        <w:topLinePunct w:val="0"/>
        <w:autoSpaceDE/>
        <w:autoSpaceDN/>
        <w:bidi w:val="0"/>
        <w:adjustRightInd/>
        <w:snapToGrid/>
        <w:spacing w:line="580" w:lineRule="exact"/>
        <w:ind w:firstLine="960" w:firstLineChars="300"/>
        <w:jc w:val="center"/>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黑恶犯罪三年专项行动领导小组办公室</w:t>
      </w:r>
    </w:p>
    <w:p>
      <w:pPr>
        <w:keepNext w:val="0"/>
        <w:keepLines w:val="0"/>
        <w:pageBreakBefore w:val="0"/>
        <w:widowControl w:val="0"/>
        <w:kinsoku/>
        <w:wordWrap/>
        <w:overflowPunct/>
        <w:topLinePunct w:val="0"/>
        <w:autoSpaceDE/>
        <w:autoSpaceDN/>
        <w:bidi w:val="0"/>
        <w:adjustRightInd/>
        <w:snapToGrid/>
        <w:spacing w:line="580" w:lineRule="exact"/>
        <w:ind w:firstLine="3200" w:firstLineChars="1000"/>
        <w:textAlignment w:val="auto"/>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（厅环食药侦总队代章）</w:t>
      </w:r>
    </w:p>
    <w:p>
      <w:pPr>
        <w:keepNext w:val="0"/>
        <w:keepLines w:val="0"/>
        <w:pageBreakBefore w:val="0"/>
        <w:widowControl w:val="0"/>
        <w:kinsoku/>
        <w:wordWrap/>
        <w:overflowPunct/>
        <w:topLinePunct w:val="0"/>
        <w:autoSpaceDE/>
        <w:autoSpaceDN/>
        <w:bidi w:val="0"/>
        <w:adjustRightInd/>
        <w:snapToGrid/>
        <w:spacing w:line="580" w:lineRule="exact"/>
        <w:ind w:firstLine="3840" w:firstLineChars="1200"/>
        <w:textAlignment w:val="auto"/>
        <w:rPr>
          <w:rFonts w:hint="eastAsia"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2026年6月</w:t>
      </w:r>
      <w:r>
        <w:rPr>
          <w:rFonts w:hint="eastAsia" w:eastAsia="仿宋_GB2312" w:cs="Times New Roman"/>
          <w:sz w:val="32"/>
          <w:szCs w:val="32"/>
          <w:lang w:val="en-US" w:eastAsia="zh-CN"/>
        </w:rPr>
        <w:t>24</w:t>
      </w:r>
      <w:r>
        <w:rPr>
          <w:rFonts w:hint="default" w:ascii="Times New Roman" w:hAnsi="Times New Roman" w:eastAsia="仿宋_GB2312" w:cs="Times New Roman"/>
          <w:sz w:val="32"/>
          <w:szCs w:val="32"/>
          <w:lang w:val="en-US" w:eastAsia="zh-CN"/>
        </w:rPr>
        <w:t>日</w:t>
      </w:r>
    </w:p>
    <w:p>
      <w:pPr>
        <w:widowControl w:val="0"/>
        <w:jc w:val="both"/>
        <w:rPr>
          <w:rFonts w:hint="default" w:ascii="仿宋_GB2312" w:hAnsi="Calibri" w:eastAsia="宋体" w:cs="Times New Roman"/>
          <w:kern w:val="2"/>
          <w:sz w:val="24"/>
          <w:szCs w:val="24"/>
          <w:lang w:val="en-US" w:eastAsia="zh-CN" w:bidi="ar-SA"/>
        </w:rPr>
      </w:pPr>
    </w:p>
    <w:p>
      <w:pPr>
        <w:keepNext w:val="0"/>
        <w:keepLines w:val="0"/>
        <w:pageBreakBefore w:val="0"/>
        <w:widowControl/>
        <w:suppressLineNumbers w:val="0"/>
        <w:kinsoku/>
        <w:wordWrap/>
        <w:overflowPunct/>
        <w:topLinePunct w:val="0"/>
        <w:autoSpaceDE/>
        <w:autoSpaceDN/>
        <w:bidi w:val="0"/>
        <w:adjustRightInd/>
        <w:snapToGrid/>
        <w:spacing w:after="0" w:line="640" w:lineRule="exact"/>
        <w:jc w:val="left"/>
        <w:textAlignment w:val="auto"/>
        <w:rPr>
          <w:rFonts w:hint="eastAsia" w:ascii="黑体" w:hAnsi="黑体" w:eastAsia="黑体" w:cs="黑体"/>
          <w:kern w:val="0"/>
          <w:sz w:val="32"/>
          <w:szCs w:val="32"/>
          <w:lang w:val="en-US" w:eastAsia="zh-CN" w:bidi="en-AU"/>
        </w:rPr>
      </w:pPr>
      <w:r>
        <w:rPr>
          <w:rFonts w:hint="eastAsia" w:ascii="黑体" w:hAnsi="黑体" w:eastAsia="黑体" w:cs="黑体"/>
          <w:kern w:val="0"/>
          <w:sz w:val="32"/>
          <w:szCs w:val="32"/>
          <w:lang w:val="en-US" w:eastAsia="zh-CN" w:bidi="en-AU"/>
        </w:rPr>
        <w:t>附件</w:t>
      </w:r>
    </w:p>
    <w:p>
      <w:pPr>
        <w:keepNext w:val="0"/>
        <w:keepLines w:val="0"/>
        <w:pageBreakBefore w:val="0"/>
        <w:widowControl/>
        <w:suppressLineNumbers w:val="0"/>
        <w:kinsoku/>
        <w:wordWrap/>
        <w:overflowPunct/>
        <w:topLinePunct w:val="0"/>
        <w:autoSpaceDE/>
        <w:autoSpaceDN/>
        <w:bidi w:val="0"/>
        <w:adjustRightInd/>
        <w:snapToGrid/>
        <w:spacing w:after="0" w:line="550" w:lineRule="exact"/>
        <w:jc w:val="left"/>
        <w:textAlignment w:val="auto"/>
        <w:rPr>
          <w:rFonts w:hint="eastAsia" w:ascii="黑体" w:hAnsi="黑体" w:eastAsia="黑体" w:cs="黑体"/>
          <w:kern w:val="0"/>
          <w:sz w:val="32"/>
          <w:szCs w:val="32"/>
          <w:lang w:val="en-US" w:eastAsia="zh-CN" w:bidi="en-AU"/>
        </w:rPr>
      </w:pPr>
    </w:p>
    <w:p>
      <w:pPr>
        <w:keepNext w:val="0"/>
        <w:keepLines w:val="0"/>
        <w:pageBreakBefore w:val="0"/>
        <w:widowControl/>
        <w:suppressLineNumbers w:val="0"/>
        <w:kinsoku/>
        <w:wordWrap/>
        <w:overflowPunct/>
        <w:topLinePunct w:val="0"/>
        <w:autoSpaceDE/>
        <w:autoSpaceDN/>
        <w:bidi w:val="0"/>
        <w:adjustRightInd/>
        <w:snapToGrid/>
        <w:spacing w:after="0" w:line="550" w:lineRule="exact"/>
        <w:jc w:val="center"/>
        <w:textAlignment w:val="auto"/>
        <w:rPr>
          <w:rFonts w:hint="eastAsia" w:ascii="方正小标宋简体" w:hAnsi="方正小标宋简体" w:eastAsia="方正小标宋简体" w:cs="方正小标宋简体"/>
          <w:kern w:val="0"/>
          <w:sz w:val="44"/>
          <w:szCs w:val="44"/>
          <w:lang w:val="en-US" w:eastAsia="zh-CN" w:bidi="en-AU"/>
        </w:rPr>
      </w:pPr>
      <w:r>
        <w:rPr>
          <w:rFonts w:hint="eastAsia" w:ascii="方正小标宋简体" w:hAnsi="方正小标宋简体" w:eastAsia="方正小标宋简体" w:cs="方正小标宋简体"/>
          <w:kern w:val="0"/>
          <w:sz w:val="44"/>
          <w:szCs w:val="44"/>
          <w:lang w:val="en-US" w:eastAsia="zh-CN" w:bidi="en-AU"/>
        </w:rPr>
        <w:t>廖桂标同志工作鉴定</w:t>
      </w:r>
    </w:p>
    <w:p>
      <w:pPr>
        <w:keepNext w:val="0"/>
        <w:keepLines w:val="0"/>
        <w:pageBreakBefore w:val="0"/>
        <w:widowControl/>
        <w:suppressLineNumbers w:val="0"/>
        <w:kinsoku/>
        <w:wordWrap/>
        <w:overflowPunct/>
        <w:topLinePunct w:val="0"/>
        <w:autoSpaceDE/>
        <w:autoSpaceDN/>
        <w:bidi w:val="0"/>
        <w:adjustRightInd/>
        <w:snapToGrid/>
        <w:spacing w:after="0" w:line="550" w:lineRule="exact"/>
        <w:jc w:val="center"/>
        <w:textAlignment w:val="auto"/>
        <w:rPr>
          <w:rFonts w:hint="eastAsia" w:ascii="仿宋_GB2312" w:hAnsi="仿宋_GB2312" w:eastAsia="仿宋_GB2312" w:cs="仿宋_GB2312"/>
          <w:kern w:val="0"/>
          <w:sz w:val="32"/>
          <w:szCs w:val="32"/>
          <w:lang w:val="en-US" w:eastAsia="zh-CN" w:bidi="en-AU"/>
        </w:rPr>
      </w:pPr>
    </w:p>
    <w:p>
      <w:pPr>
        <w:keepNext w:val="0"/>
        <w:keepLines w:val="0"/>
        <w:pageBreakBefore w:val="0"/>
        <w:widowControl w:val="0"/>
        <w:kinsoku/>
        <w:wordWrap/>
        <w:overflowPunct/>
        <w:topLinePunct w:val="0"/>
        <w:autoSpaceDE/>
        <w:autoSpaceDN/>
        <w:bidi w:val="0"/>
        <w:adjustRightInd/>
        <w:snapToGrid/>
        <w:spacing w:beforeAutospacing="0" w:afterAutospacing="0" w:line="550" w:lineRule="exact"/>
        <w:ind w:firstLine="640" w:firstLineChars="200"/>
        <w:textAlignment w:val="auto"/>
        <w:rPr>
          <w:rFonts w:hint="eastAsia" w:ascii="Times New Roman" w:hAnsi="Times New Roman" w:eastAsia="仿宋_GB2312" w:cs="Times New Roman"/>
          <w:sz w:val="32"/>
          <w:szCs w:val="32"/>
          <w:lang w:val="en-US" w:eastAsia="zh-CN"/>
        </w:rPr>
      </w:pPr>
      <w:r>
        <w:rPr>
          <w:rFonts w:hint="eastAsia" w:ascii="仿宋_GB2312" w:hAnsi="仿宋_GB2312" w:eastAsia="仿宋_GB2312" w:cs="仿宋_GB2312"/>
          <w:sz w:val="32"/>
          <w:szCs w:val="32"/>
          <w:lang w:eastAsia="zh-CN"/>
        </w:rPr>
        <w:t>因工作需要，</w:t>
      </w:r>
      <w:r>
        <w:rPr>
          <w:rFonts w:hint="eastAsia" w:ascii="Calibri" w:hAnsi="Calibri" w:eastAsia="仿宋_GB2312" w:cs="Times New Roman"/>
          <w:sz w:val="32"/>
          <w:szCs w:val="32"/>
          <w:lang w:val="en-US" w:eastAsia="zh-CN"/>
        </w:rPr>
        <w:t>廖桂标</w:t>
      </w:r>
      <w:r>
        <w:rPr>
          <w:rFonts w:hint="eastAsia" w:ascii="Times New Roman" w:hAnsi="Times New Roman" w:eastAsia="仿宋_GB2312" w:cs="Times New Roman"/>
          <w:sz w:val="32"/>
          <w:szCs w:val="32"/>
          <w:lang w:val="en-US" w:eastAsia="zh-CN"/>
        </w:rPr>
        <w:t>同志</w:t>
      </w:r>
      <w:r>
        <w:rPr>
          <w:rFonts w:hint="eastAsia" w:ascii="Times New Roman" w:hAnsi="Times New Roman" w:eastAsia="仿宋_GB2312" w:cs="Times New Roman"/>
          <w:sz w:val="32"/>
          <w:szCs w:val="32"/>
          <w:lang w:eastAsia="zh-CN"/>
        </w:rPr>
        <w:t>于</w:t>
      </w:r>
      <w:r>
        <w:rPr>
          <w:rFonts w:hint="default" w:ascii="Times New Roman" w:hAnsi="Times New Roman" w:eastAsia="仿宋_GB2312" w:cs="Times New Roman"/>
          <w:sz w:val="32"/>
          <w:szCs w:val="32"/>
          <w:lang w:val="en-US" w:eastAsia="zh-CN"/>
        </w:rPr>
        <w:t>2025</w:t>
      </w:r>
      <w:r>
        <w:rPr>
          <w:rFonts w:ascii="Times New Roman" w:hAnsi="Times New Roman" w:eastAsia="仿宋_GB2312" w:cs="Times New Roman"/>
          <w:sz w:val="32"/>
          <w:szCs w:val="32"/>
        </w:rPr>
        <w:t>年</w:t>
      </w:r>
      <w:r>
        <w:rPr>
          <w:rFonts w:hint="default" w:ascii="Times New Roman" w:hAnsi="Times New Roman" w:eastAsia="仿宋_GB2312" w:cs="Times New Roman"/>
          <w:sz w:val="32"/>
          <w:szCs w:val="32"/>
          <w:lang w:val="en-US" w:eastAsia="zh-CN"/>
        </w:rPr>
        <w:t>1</w:t>
      </w:r>
      <w:r>
        <w:rPr>
          <w:rFonts w:hint="default" w:ascii="Times New Roman" w:hAnsi="Times New Roman" w:eastAsia="仿宋_GB2312" w:cs="Times New Roman"/>
          <w:sz w:val="32"/>
          <w:szCs w:val="32"/>
        </w:rPr>
        <w:t>2月</w:t>
      </w:r>
      <w:r>
        <w:rPr>
          <w:rFonts w:hint="default" w:ascii="Times New Roman" w:hAnsi="Times New Roman" w:eastAsia="仿宋_GB2312" w:cs="Times New Roman"/>
          <w:sz w:val="32"/>
          <w:szCs w:val="32"/>
          <w:lang w:val="en-US" w:eastAsia="zh-CN"/>
        </w:rPr>
        <w:t>10</w:t>
      </w:r>
      <w:r>
        <w:rPr>
          <w:rFonts w:hint="default" w:ascii="Times New Roman" w:hAnsi="Times New Roman" w:eastAsia="仿宋_GB2312" w:cs="Times New Roman"/>
          <w:sz w:val="32"/>
          <w:szCs w:val="32"/>
        </w:rPr>
        <w:t>日</w:t>
      </w:r>
      <w:r>
        <w:rPr>
          <w:rFonts w:hint="eastAsia" w:ascii="Times New Roman" w:hAnsi="Times New Roman" w:eastAsia="仿宋_GB2312" w:cs="Times New Roman"/>
          <w:sz w:val="32"/>
          <w:szCs w:val="32"/>
          <w:lang w:eastAsia="zh-CN"/>
        </w:rPr>
        <w:t>至</w:t>
      </w:r>
      <w:r>
        <w:rPr>
          <w:rFonts w:hint="eastAsia" w:ascii="Times New Roman" w:hAnsi="Times New Roman" w:eastAsia="仿宋_GB2312" w:cs="Times New Roman"/>
          <w:sz w:val="32"/>
          <w:szCs w:val="32"/>
          <w:lang w:val="en-US" w:eastAsia="zh-CN"/>
        </w:rPr>
        <w:t>2026年6</w:t>
      </w:r>
      <w:r>
        <w:rPr>
          <w:rFonts w:hint="default" w:ascii="Times New Roman" w:hAnsi="Times New Roman" w:eastAsia="仿宋_GB2312" w:cs="Times New Roman"/>
          <w:sz w:val="32"/>
          <w:szCs w:val="32"/>
          <w:lang w:val="en-US" w:eastAsia="zh-CN"/>
        </w:rPr>
        <w:t>月</w:t>
      </w:r>
      <w:r>
        <w:rPr>
          <w:rFonts w:hint="eastAsia" w:ascii="Times New Roman" w:hAnsi="Times New Roman" w:eastAsia="仿宋_GB2312" w:cs="Times New Roman"/>
          <w:sz w:val="32"/>
          <w:szCs w:val="32"/>
          <w:lang w:val="en-US" w:eastAsia="zh-CN"/>
        </w:rPr>
        <w:t>10</w:t>
      </w:r>
      <w:r>
        <w:rPr>
          <w:rFonts w:hint="eastAsia" w:ascii="Calibri" w:hAnsi="Calibri" w:eastAsia="仿宋_GB2312" w:cs="Times New Roman"/>
          <w:sz w:val="32"/>
          <w:szCs w:val="32"/>
          <w:lang w:val="en-US" w:eastAsia="zh-CN"/>
        </w:rPr>
        <w:t>日，到</w:t>
      </w:r>
      <w:r>
        <w:rPr>
          <w:rFonts w:hint="eastAsia" w:ascii="Times New Roman" w:hAnsi="Times New Roman" w:eastAsia="仿宋_GB2312" w:cs="Times New Roman"/>
          <w:sz w:val="32"/>
          <w:szCs w:val="32"/>
          <w:lang w:eastAsia="zh-CN"/>
        </w:rPr>
        <w:t>广西公安厅环食药侦总队</w:t>
      </w:r>
      <w:r>
        <w:rPr>
          <w:rFonts w:hint="eastAsia" w:ascii="仿宋_GB2312" w:hAnsi="仿宋_GB2312" w:eastAsia="仿宋_GB2312" w:cs="仿宋_GB2312"/>
          <w:kern w:val="2"/>
          <w:sz w:val="32"/>
          <w:szCs w:val="32"/>
          <w:lang w:val="en-US" w:eastAsia="zh-CN"/>
        </w:rPr>
        <w:t>涉重非采重点案件攻坚</w:t>
      </w:r>
      <w:r>
        <w:rPr>
          <w:rFonts w:hint="eastAsia" w:ascii="Times New Roman" w:hAnsi="Times New Roman" w:eastAsia="仿宋_GB2312" w:cs="Times New Roman"/>
          <w:sz w:val="32"/>
          <w:szCs w:val="32"/>
          <w:lang w:eastAsia="zh-CN"/>
        </w:rPr>
        <w:t>专班</w:t>
      </w:r>
      <w:r>
        <w:rPr>
          <w:rFonts w:hint="eastAsia" w:ascii="Calibri" w:hAnsi="Calibri" w:eastAsia="仿宋_GB2312" w:cs="Times New Roman"/>
          <w:sz w:val="32"/>
          <w:szCs w:val="32"/>
          <w:lang w:val="en-US" w:eastAsia="zh-CN"/>
        </w:rPr>
        <w:t>参加专项工作</w:t>
      </w:r>
      <w:r>
        <w:rPr>
          <w:rFonts w:hint="eastAsia" w:ascii="Times New Roman" w:hAnsi="Times New Roman" w:eastAsia="仿宋_GB2312" w:cs="Times New Roman"/>
          <w:sz w:val="32"/>
          <w:szCs w:val="32"/>
          <w:lang w:eastAsia="zh-CN"/>
        </w:rPr>
        <w:t>，</w:t>
      </w:r>
      <w:r>
        <w:rPr>
          <w:rFonts w:hint="eastAsia" w:ascii="Calibri" w:hAnsi="Calibri" w:eastAsia="仿宋_GB2312" w:cs="Times New Roman"/>
          <w:sz w:val="32"/>
          <w:szCs w:val="32"/>
          <w:lang w:val="en-US" w:eastAsia="zh-CN"/>
        </w:rPr>
        <w:t>参与</w:t>
      </w:r>
      <w:r>
        <w:rPr>
          <w:rFonts w:hint="eastAsia" w:ascii="Times New Roman" w:hAnsi="Times New Roman" w:eastAsia="仿宋_GB2312" w:cs="Times New Roman"/>
          <w:sz w:val="32"/>
          <w:szCs w:val="32"/>
          <w:lang w:val="en-US" w:eastAsia="zh-CN"/>
        </w:rPr>
        <w:t>“矿业权整合和</w:t>
      </w:r>
      <w:r>
        <w:rPr>
          <w:rFonts w:hint="eastAsia" w:ascii="Calibri" w:hAnsi="Calibri" w:eastAsia="仿宋_GB2312" w:cs="Times New Roman"/>
          <w:sz w:val="32"/>
          <w:szCs w:val="32"/>
          <w:lang w:val="en-US" w:eastAsia="zh-CN"/>
        </w:rPr>
        <w:t>‘</w:t>
      </w:r>
      <w:r>
        <w:rPr>
          <w:rFonts w:hint="eastAsia" w:ascii="Times New Roman" w:hAnsi="Times New Roman" w:eastAsia="仿宋_GB2312" w:cs="Times New Roman"/>
          <w:sz w:val="32"/>
          <w:szCs w:val="32"/>
          <w:lang w:val="en-US" w:eastAsia="zh-CN"/>
        </w:rPr>
        <w:t>小散乱</w:t>
      </w:r>
      <w:r>
        <w:rPr>
          <w:rFonts w:hint="eastAsia" w:ascii="Calibri" w:hAnsi="Calibri" w:eastAsia="仿宋_GB2312" w:cs="Times New Roman"/>
          <w:sz w:val="32"/>
          <w:szCs w:val="32"/>
          <w:lang w:val="en-US" w:eastAsia="zh-CN"/>
        </w:rPr>
        <w:t>’</w:t>
      </w:r>
      <w:r>
        <w:rPr>
          <w:rFonts w:hint="eastAsia" w:ascii="Times New Roman" w:hAnsi="Times New Roman" w:eastAsia="仿宋_GB2312" w:cs="Times New Roman"/>
          <w:sz w:val="32"/>
          <w:szCs w:val="32"/>
          <w:lang w:val="en-US" w:eastAsia="zh-CN"/>
        </w:rPr>
        <w:t>企业综合治理专项行动</w:t>
      </w:r>
      <w:r>
        <w:rPr>
          <w:rFonts w:hint="eastAsia" w:ascii="Times New Roman" w:hAnsi="Times New Roman" w:eastAsia="仿宋_GB2312" w:cs="Times New Roman"/>
          <w:sz w:val="32"/>
          <w:szCs w:val="32"/>
          <w:lang w:eastAsia="zh-CN"/>
        </w:rPr>
        <w:t>”的</w:t>
      </w:r>
      <w:r>
        <w:rPr>
          <w:rFonts w:hint="eastAsia" w:ascii="Calibri" w:hAnsi="Calibri" w:eastAsia="仿宋_GB2312" w:cs="Times New Roman"/>
          <w:sz w:val="32"/>
          <w:szCs w:val="32"/>
          <w:lang w:val="en-US" w:eastAsia="zh-CN"/>
        </w:rPr>
        <w:t>数据摸排</w:t>
      </w:r>
      <w:r>
        <w:rPr>
          <w:rFonts w:hint="eastAsia" w:ascii="Times New Roman" w:hAnsi="Times New Roman" w:eastAsia="仿宋_GB2312" w:cs="Times New Roman"/>
          <w:sz w:val="32"/>
          <w:szCs w:val="32"/>
          <w:lang w:eastAsia="zh-CN"/>
        </w:rPr>
        <w:t>、</w:t>
      </w:r>
      <w:r>
        <w:rPr>
          <w:rFonts w:hint="eastAsia" w:ascii="Calibri" w:hAnsi="Calibri" w:eastAsia="仿宋_GB2312" w:cs="Times New Roman"/>
          <w:sz w:val="32"/>
          <w:szCs w:val="32"/>
          <w:lang w:val="en-US" w:eastAsia="zh-CN"/>
        </w:rPr>
        <w:t>企业建档、情报研判</w:t>
      </w:r>
      <w:r>
        <w:rPr>
          <w:rFonts w:hint="eastAsia" w:ascii="Times New Roman" w:hAnsi="Times New Roman" w:eastAsia="仿宋_GB2312" w:cs="Times New Roman"/>
          <w:sz w:val="32"/>
          <w:szCs w:val="32"/>
          <w:lang w:eastAsia="zh-CN"/>
        </w:rPr>
        <w:t>、</w:t>
      </w:r>
      <w:r>
        <w:rPr>
          <w:rFonts w:hint="eastAsia" w:ascii="Calibri" w:hAnsi="Calibri" w:eastAsia="仿宋_GB2312" w:cs="Times New Roman"/>
          <w:sz w:val="32"/>
          <w:szCs w:val="32"/>
          <w:lang w:val="en-US" w:eastAsia="zh-CN"/>
        </w:rPr>
        <w:t>专案攻坚等</w:t>
      </w:r>
      <w:r>
        <w:rPr>
          <w:rFonts w:hint="eastAsia" w:ascii="Times New Roman" w:hAnsi="Times New Roman" w:eastAsia="仿宋_GB2312" w:cs="Times New Roman"/>
          <w:sz w:val="32"/>
          <w:szCs w:val="32"/>
          <w:lang w:val="en-US" w:eastAsia="zh-CN"/>
        </w:rPr>
        <w:t>工作</w:t>
      </w:r>
      <w:r>
        <w:rPr>
          <w:rFonts w:hint="eastAsia" w:ascii="Calibri" w:hAnsi="Calibri" w:eastAsia="仿宋_GB2312" w:cs="Times New Roman"/>
          <w:sz w:val="32"/>
          <w:szCs w:val="32"/>
          <w:lang w:val="en-US" w:eastAsia="zh-CN"/>
        </w:rPr>
        <w:t>。</w:t>
      </w:r>
    </w:p>
    <w:p>
      <w:pPr>
        <w:keepNext w:val="0"/>
        <w:keepLines w:val="0"/>
        <w:pageBreakBefore w:val="0"/>
        <w:widowControl w:val="0"/>
        <w:kinsoku/>
        <w:wordWrap/>
        <w:overflowPunct/>
        <w:topLinePunct w:val="0"/>
        <w:autoSpaceDE/>
        <w:autoSpaceDN/>
        <w:bidi w:val="0"/>
        <w:adjustRightInd/>
        <w:snapToGrid/>
        <w:spacing w:beforeAutospacing="0" w:afterAutospacing="0" w:line="550" w:lineRule="exact"/>
        <w:ind w:firstLine="640" w:firstLineChars="200"/>
        <w:textAlignment w:val="auto"/>
        <w:rPr>
          <w:rFonts w:hint="default" w:ascii="Times New Roman" w:hAnsi="Times New Roman" w:eastAsia="仿宋_GB2312" w:cs="Times New Roman"/>
          <w:sz w:val="32"/>
          <w:szCs w:val="32"/>
          <w:lang w:val="en-US" w:eastAsia="zh-CN"/>
        </w:rPr>
      </w:pPr>
      <w:r>
        <w:rPr>
          <w:rFonts w:hint="eastAsia" w:ascii="仿宋_GB2312" w:hAnsi="仿宋_GB2312" w:eastAsia="仿宋_GB2312" w:cs="仿宋_GB2312"/>
          <w:color w:val="auto"/>
          <w:sz w:val="32"/>
          <w:szCs w:val="32"/>
          <w:lang w:val="en-US" w:eastAsia="zh-CN"/>
        </w:rPr>
        <w:t>参加专项工作</w:t>
      </w:r>
      <w:r>
        <w:rPr>
          <w:rFonts w:hint="eastAsia" w:ascii="仿宋_GB2312" w:hAnsi="仿宋_GB2312" w:eastAsia="仿宋_GB2312" w:cs="仿宋_GB2312"/>
          <w:color w:val="auto"/>
          <w:sz w:val="32"/>
          <w:szCs w:val="32"/>
          <w:lang w:eastAsia="zh-CN"/>
        </w:rPr>
        <w:t>期间，</w:t>
      </w:r>
      <w:r>
        <w:rPr>
          <w:rFonts w:hint="eastAsia" w:ascii="仿宋_GB2312" w:hAnsi="仿宋_GB2312" w:eastAsia="仿宋_GB2312" w:cs="仿宋_GB2312"/>
          <w:color w:val="auto"/>
          <w:sz w:val="32"/>
          <w:szCs w:val="32"/>
          <w:lang w:val="en-US" w:eastAsia="zh-CN"/>
        </w:rPr>
        <w:t>该</w:t>
      </w:r>
      <w:r>
        <w:rPr>
          <w:rFonts w:hint="eastAsia" w:ascii="仿宋_GB2312" w:hAnsi="仿宋_GB2312" w:eastAsia="仿宋_GB2312" w:cs="仿宋_GB2312"/>
          <w:color w:val="auto"/>
          <w:sz w:val="32"/>
          <w:szCs w:val="32"/>
          <w:lang w:eastAsia="zh-CN"/>
        </w:rPr>
        <w:t>同志始终以高度的责任感和使命感投身本职工作，</w:t>
      </w:r>
      <w:r>
        <w:rPr>
          <w:rFonts w:hint="eastAsia" w:ascii="仿宋_GB2312" w:hAnsi="仿宋_GB2312" w:eastAsia="仿宋_GB2312" w:cs="仿宋_GB2312"/>
          <w:color w:val="auto"/>
          <w:sz w:val="32"/>
          <w:szCs w:val="32"/>
          <w:lang w:val="en-US" w:eastAsia="zh-CN"/>
        </w:rPr>
        <w:t>认真负责</w:t>
      </w:r>
      <w:r>
        <w:rPr>
          <w:rFonts w:hint="eastAsia" w:ascii="仿宋_GB2312" w:hAnsi="仿宋_GB2312" w:eastAsia="仿宋_GB2312" w:cs="仿宋_GB2312"/>
          <w:color w:val="auto"/>
          <w:sz w:val="32"/>
          <w:szCs w:val="32"/>
          <w:lang w:eastAsia="zh-CN"/>
        </w:rPr>
        <w:t>、积极主动，所负责的</w:t>
      </w:r>
      <w:r>
        <w:rPr>
          <w:rFonts w:hint="eastAsia" w:ascii="仿宋_GB2312" w:hAnsi="仿宋_GB2312" w:eastAsia="仿宋_GB2312" w:cs="仿宋_GB2312"/>
          <w:color w:val="auto"/>
          <w:sz w:val="32"/>
          <w:szCs w:val="32"/>
          <w:lang w:val="en-US" w:eastAsia="zh-CN"/>
        </w:rPr>
        <w:t>工作板块成效显著</w:t>
      </w:r>
      <w:r>
        <w:rPr>
          <w:rFonts w:hint="eastAsia" w:ascii="仿宋_GB2312" w:hAnsi="仿宋_GB2312" w:eastAsia="仿宋_GB2312" w:cs="仿宋_GB2312"/>
          <w:color w:val="auto"/>
          <w:sz w:val="32"/>
          <w:szCs w:val="32"/>
          <w:lang w:eastAsia="zh-CN"/>
        </w:rPr>
        <w:t>：</w:t>
      </w:r>
      <w:r>
        <w:rPr>
          <w:rFonts w:hint="eastAsia" w:ascii="仿宋_GB2312" w:hAnsi="仿宋_GB2312" w:eastAsia="仿宋_GB2312" w:cs="仿宋_GB2312"/>
          <w:b/>
          <w:bCs/>
          <w:color w:val="auto"/>
          <w:sz w:val="32"/>
          <w:szCs w:val="32"/>
          <w:lang w:val="en-US" w:eastAsia="zh-CN"/>
        </w:rPr>
        <w:t>一是</w:t>
      </w:r>
      <w:r>
        <w:rPr>
          <w:rFonts w:hint="eastAsia" w:ascii="仿宋_GB2312" w:hAnsi="仿宋_GB2312" w:eastAsia="仿宋_GB2312" w:cs="仿宋_GB2312"/>
          <w:color w:val="auto"/>
          <w:sz w:val="32"/>
          <w:szCs w:val="32"/>
          <w:lang w:val="en-US" w:eastAsia="zh-CN"/>
        </w:rPr>
        <w:t>涉矿企业精准建档。</w:t>
      </w:r>
      <w:r>
        <w:rPr>
          <w:rFonts w:hint="eastAsia" w:ascii="仿宋_GB2312" w:hAnsi="仿宋_GB2312" w:eastAsia="仿宋_GB2312" w:cs="仿宋_GB2312"/>
          <w:i w:val="0"/>
          <w:iCs w:val="0"/>
          <w:caps w:val="0"/>
          <w:color w:val="auto"/>
          <w:spacing w:val="0"/>
          <w:sz w:val="32"/>
          <w:szCs w:val="32"/>
          <w:lang w:val="en-US" w:eastAsia="zh-CN"/>
        </w:rPr>
        <w:t>协</w:t>
      </w:r>
      <w:r>
        <w:rPr>
          <w:rFonts w:hint="eastAsia" w:ascii="Times New Roman" w:hAnsi="Times New Roman" w:eastAsia="仿宋_GB2312" w:cs="Times New Roman"/>
          <w:i w:val="0"/>
          <w:iCs w:val="0"/>
          <w:caps w:val="0"/>
          <w:color w:val="000000"/>
          <w:spacing w:val="0"/>
          <w:sz w:val="32"/>
          <w:szCs w:val="32"/>
          <w:lang w:val="en-US" w:eastAsia="zh-CN"/>
        </w:rPr>
        <w:t>助</w:t>
      </w:r>
      <w:r>
        <w:rPr>
          <w:rFonts w:hint="default" w:ascii="Times New Roman" w:hAnsi="Times New Roman" w:eastAsia="仿宋_GB2312" w:cs="Times New Roman"/>
          <w:b w:val="0"/>
          <w:bCs w:val="0"/>
          <w:i w:val="0"/>
          <w:iCs w:val="0"/>
          <w:color w:val="auto"/>
          <w:kern w:val="0"/>
          <w:sz w:val="32"/>
          <w:szCs w:val="32"/>
          <w:lang w:val="en-US" w:eastAsia="zh-CN" w:bidi="ar-SA"/>
        </w:rPr>
        <w:t>完成</w:t>
      </w:r>
      <w:r>
        <w:rPr>
          <w:rFonts w:hint="eastAsia" w:ascii="仿宋_GB2312" w:hAnsi="仿宋_GB2312" w:eastAsia="仿宋_GB2312" w:cs="仿宋_GB2312"/>
          <w:b w:val="0"/>
          <w:bCs w:val="0"/>
          <w:i w:val="0"/>
          <w:iCs w:val="0"/>
          <w:color w:val="000000"/>
          <w:kern w:val="0"/>
          <w:sz w:val="32"/>
          <w:szCs w:val="32"/>
          <w:lang w:val="en-US" w:eastAsia="zh-CN" w:bidi="ar-SA"/>
        </w:rPr>
        <w:t>全区</w:t>
      </w:r>
      <w:r>
        <w:rPr>
          <w:rFonts w:hint="default" w:ascii="Times New Roman" w:hAnsi="Times New Roman" w:eastAsia="仿宋_GB2312" w:cs="Times New Roman"/>
          <w:b w:val="0"/>
          <w:bCs w:val="0"/>
          <w:i w:val="0"/>
          <w:iCs w:val="0"/>
          <w:color w:val="000000"/>
          <w:kern w:val="0"/>
          <w:sz w:val="32"/>
          <w:szCs w:val="32"/>
          <w:lang w:val="en-US" w:eastAsia="zh-CN" w:bidi="ar-SA"/>
        </w:rPr>
        <w:t>2612</w:t>
      </w:r>
      <w:r>
        <w:rPr>
          <w:rFonts w:hint="eastAsia" w:ascii="仿宋_GB2312" w:hAnsi="仿宋_GB2312" w:eastAsia="仿宋_GB2312" w:cs="仿宋_GB2312"/>
          <w:b w:val="0"/>
          <w:bCs w:val="0"/>
          <w:i w:val="0"/>
          <w:iCs w:val="0"/>
          <w:color w:val="000000"/>
          <w:kern w:val="0"/>
          <w:sz w:val="32"/>
          <w:szCs w:val="32"/>
          <w:lang w:val="en-US" w:eastAsia="zh-CN" w:bidi="ar-SA"/>
        </w:rPr>
        <w:t>个采矿权和</w:t>
      </w:r>
      <w:r>
        <w:rPr>
          <w:rFonts w:hint="eastAsia" w:ascii="Times New Roman" w:hAnsi="Times New Roman" w:eastAsia="仿宋_GB2312" w:cs="Times New Roman"/>
          <w:b w:val="0"/>
          <w:bCs w:val="0"/>
          <w:i w:val="0"/>
          <w:iCs w:val="0"/>
          <w:color w:val="000000"/>
          <w:kern w:val="0"/>
          <w:sz w:val="32"/>
          <w:szCs w:val="32"/>
          <w:lang w:val="en-US" w:eastAsia="zh-CN" w:bidi="ar-SA"/>
        </w:rPr>
        <w:t>563</w:t>
      </w:r>
      <w:r>
        <w:rPr>
          <w:rFonts w:hint="eastAsia" w:ascii="仿宋_GB2312" w:hAnsi="仿宋_GB2312" w:eastAsia="仿宋_GB2312" w:cs="仿宋_GB2312"/>
          <w:b w:val="0"/>
          <w:bCs w:val="0"/>
          <w:i w:val="0"/>
          <w:iCs w:val="0"/>
          <w:color w:val="000000"/>
          <w:kern w:val="0"/>
          <w:sz w:val="32"/>
          <w:szCs w:val="32"/>
          <w:lang w:val="en-US" w:eastAsia="zh-CN" w:bidi="ar-SA"/>
        </w:rPr>
        <w:t>个探矿权的起底工作，</w:t>
      </w:r>
      <w:r>
        <w:rPr>
          <w:rFonts w:hint="default" w:ascii="Times New Roman" w:hAnsi="Times New Roman" w:eastAsia="仿宋_GB2312" w:cs="Times New Roman"/>
          <w:b w:val="0"/>
          <w:bCs w:val="0"/>
          <w:i w:val="0"/>
          <w:iCs w:val="0"/>
          <w:color w:val="000000"/>
          <w:kern w:val="0"/>
          <w:sz w:val="32"/>
          <w:szCs w:val="32"/>
          <w:lang w:val="en-US" w:eastAsia="zh-CN" w:bidi="ar-SA"/>
        </w:rPr>
        <w:t>建成2374家涉矿</w:t>
      </w:r>
      <w:r>
        <w:rPr>
          <w:rFonts w:hint="eastAsia" w:ascii="仿宋_GB2312" w:hAnsi="仿宋_GB2312" w:eastAsia="仿宋_GB2312" w:cs="仿宋_GB2312"/>
          <w:b w:val="0"/>
          <w:bCs w:val="0"/>
          <w:i w:val="0"/>
          <w:iCs w:val="0"/>
          <w:color w:val="000000"/>
          <w:kern w:val="0"/>
          <w:sz w:val="32"/>
          <w:szCs w:val="32"/>
          <w:lang w:val="en-US" w:eastAsia="zh-CN" w:bidi="ar-SA"/>
        </w:rPr>
        <w:t>权</w:t>
      </w:r>
      <w:r>
        <w:rPr>
          <w:rFonts w:hint="default" w:ascii="Times New Roman" w:hAnsi="Times New Roman" w:eastAsia="仿宋_GB2312" w:cs="Times New Roman"/>
          <w:b w:val="0"/>
          <w:bCs w:val="0"/>
          <w:i w:val="0"/>
          <w:iCs w:val="0"/>
          <w:color w:val="auto"/>
          <w:kern w:val="0"/>
          <w:sz w:val="32"/>
          <w:szCs w:val="32"/>
          <w:lang w:val="en-US" w:eastAsia="zh-CN" w:bidi="ar-SA"/>
        </w:rPr>
        <w:t>企业</w:t>
      </w:r>
      <w:r>
        <w:rPr>
          <w:rFonts w:hint="eastAsia" w:ascii="Times New Roman" w:hAnsi="Times New Roman" w:eastAsia="仿宋_GB2312" w:cs="Times New Roman"/>
          <w:b w:val="0"/>
          <w:bCs w:val="0"/>
          <w:color w:val="auto"/>
          <w:sz w:val="32"/>
          <w:szCs w:val="32"/>
          <w:lang w:val="en-US" w:eastAsia="zh-CN"/>
        </w:rPr>
        <w:t>“</w:t>
      </w:r>
      <w:r>
        <w:rPr>
          <w:rFonts w:hint="default" w:ascii="Times New Roman" w:hAnsi="Times New Roman" w:eastAsia="仿宋_GB2312" w:cs="Times New Roman"/>
          <w:b w:val="0"/>
          <w:bCs w:val="0"/>
          <w:color w:val="auto"/>
          <w:sz w:val="32"/>
          <w:szCs w:val="32"/>
          <w:lang w:val="en-US" w:eastAsia="zh-CN"/>
        </w:rPr>
        <w:t>一企一档</w:t>
      </w:r>
      <w:r>
        <w:rPr>
          <w:rFonts w:hint="eastAsia" w:ascii="Times New Roman" w:hAnsi="Times New Roman" w:eastAsia="仿宋_GB2312" w:cs="Times New Roman"/>
          <w:b w:val="0"/>
          <w:bCs w:val="0"/>
          <w:color w:val="auto"/>
          <w:sz w:val="32"/>
          <w:szCs w:val="32"/>
          <w:lang w:val="en-US" w:eastAsia="zh-CN"/>
        </w:rPr>
        <w:t>”</w:t>
      </w:r>
      <w:r>
        <w:rPr>
          <w:rFonts w:hint="default" w:ascii="Times New Roman" w:hAnsi="Times New Roman" w:eastAsia="仿宋_GB2312" w:cs="Times New Roman"/>
          <w:b w:val="0"/>
          <w:bCs w:val="0"/>
          <w:color w:val="auto"/>
          <w:sz w:val="32"/>
          <w:szCs w:val="32"/>
          <w:lang w:val="en-US" w:eastAsia="zh-CN"/>
        </w:rPr>
        <w:t>基础数据库</w:t>
      </w:r>
      <w:r>
        <w:rPr>
          <w:rFonts w:hint="eastAsia" w:ascii="Times New Roman" w:hAnsi="Times New Roman" w:eastAsia="仿宋_GB2312" w:cs="Times New Roman"/>
          <w:b w:val="0"/>
          <w:bCs w:val="0"/>
          <w:color w:val="auto"/>
          <w:sz w:val="32"/>
          <w:szCs w:val="32"/>
          <w:lang w:val="en-US" w:eastAsia="zh-CN"/>
        </w:rPr>
        <w:t>。</w:t>
      </w:r>
      <w:r>
        <w:rPr>
          <w:rFonts w:hint="eastAsia" w:ascii="Times New Roman" w:hAnsi="Times New Roman" w:eastAsia="仿宋_GB2312" w:cs="Times New Roman"/>
          <w:b/>
          <w:bCs/>
          <w:color w:val="auto"/>
          <w:sz w:val="32"/>
          <w:szCs w:val="32"/>
          <w:lang w:val="en-US" w:eastAsia="zh-CN"/>
        </w:rPr>
        <w:t>二是</w:t>
      </w:r>
      <w:r>
        <w:rPr>
          <w:rFonts w:hint="eastAsia" w:ascii="Times New Roman" w:hAnsi="Times New Roman" w:eastAsia="仿宋_GB2312" w:cs="Times New Roman"/>
          <w:b w:val="0"/>
          <w:bCs w:val="0"/>
          <w:color w:val="auto"/>
          <w:sz w:val="32"/>
          <w:szCs w:val="32"/>
          <w:lang w:val="en-US" w:eastAsia="zh-CN"/>
        </w:rPr>
        <w:t>矛盾纠纷全面排查。支撑</w:t>
      </w:r>
      <w:r>
        <w:rPr>
          <w:rFonts w:hint="eastAsia" w:ascii="Times New Roman" w:hAnsi="Times New Roman" w:eastAsia="仿宋_GB2312" w:cs="Times New Roman"/>
          <w:b w:val="0"/>
          <w:bCs w:val="0"/>
          <w:i w:val="0"/>
          <w:iCs w:val="0"/>
          <w:color w:val="auto"/>
          <w:kern w:val="0"/>
          <w:sz w:val="32"/>
          <w:szCs w:val="32"/>
          <w:lang w:val="en-US" w:eastAsia="zh-CN" w:bidi="ar-SA"/>
        </w:rPr>
        <w:t>服务全区公安矛盾纠纷“大排查、大宣讲、大化解、大调研、大督导”专项行动，主动排查涉矿权矛盾纠纷的企业</w:t>
      </w:r>
      <w:r>
        <w:rPr>
          <w:rFonts w:hint="default" w:ascii="Times New Roman" w:hAnsi="Times New Roman" w:eastAsia="仿宋_GB2312" w:cs="Times New Roman"/>
          <w:b w:val="0"/>
          <w:bCs w:val="0"/>
          <w:i w:val="0"/>
          <w:iCs w:val="0"/>
          <w:color w:val="auto"/>
          <w:kern w:val="0"/>
          <w:sz w:val="32"/>
          <w:szCs w:val="32"/>
          <w:lang w:val="en-US" w:eastAsia="zh-CN" w:bidi="ar-SA"/>
        </w:rPr>
        <w:t>32家</w:t>
      </w:r>
      <w:r>
        <w:rPr>
          <w:rFonts w:hint="eastAsia" w:ascii="Times New Roman" w:hAnsi="Times New Roman" w:eastAsia="仿宋_GB2312" w:cs="Times New Roman"/>
          <w:b w:val="0"/>
          <w:bCs w:val="0"/>
          <w:i w:val="0"/>
          <w:iCs w:val="0"/>
          <w:color w:val="auto"/>
          <w:kern w:val="0"/>
          <w:sz w:val="32"/>
          <w:szCs w:val="32"/>
          <w:lang w:val="en-US" w:eastAsia="zh-CN" w:bidi="ar-SA"/>
        </w:rPr>
        <w:t>和</w:t>
      </w:r>
      <w:r>
        <w:rPr>
          <w:rFonts w:hint="default" w:ascii="Times New Roman" w:hAnsi="Times New Roman" w:eastAsia="仿宋_GB2312" w:cs="Times New Roman"/>
          <w:b w:val="0"/>
          <w:bCs w:val="0"/>
          <w:i w:val="0"/>
          <w:iCs w:val="0"/>
          <w:color w:val="auto"/>
          <w:kern w:val="0"/>
          <w:sz w:val="32"/>
          <w:szCs w:val="32"/>
          <w:lang w:val="en-US" w:eastAsia="zh-CN" w:bidi="ar-SA"/>
        </w:rPr>
        <w:t>人员4人</w:t>
      </w:r>
      <w:r>
        <w:rPr>
          <w:rFonts w:hint="eastAsia" w:ascii="Times New Roman" w:hAnsi="Times New Roman" w:eastAsia="仿宋_GB2312" w:cs="Times New Roman"/>
          <w:b w:val="0"/>
          <w:bCs w:val="0"/>
          <w:i w:val="0"/>
          <w:iCs w:val="0"/>
          <w:color w:val="auto"/>
          <w:kern w:val="0"/>
          <w:sz w:val="32"/>
          <w:szCs w:val="32"/>
          <w:lang w:val="en-US" w:eastAsia="zh-CN" w:bidi="ar-SA"/>
        </w:rPr>
        <w:t>，共排查出</w:t>
      </w:r>
      <w:r>
        <w:rPr>
          <w:rFonts w:hint="default" w:ascii="Times New Roman" w:hAnsi="Times New Roman" w:eastAsia="仿宋_GB2312" w:cs="Times New Roman"/>
          <w:b w:val="0"/>
          <w:bCs w:val="0"/>
          <w:i w:val="0"/>
          <w:iCs w:val="0"/>
          <w:color w:val="auto"/>
          <w:kern w:val="0"/>
          <w:sz w:val="32"/>
          <w:szCs w:val="32"/>
          <w:lang w:val="en-US" w:eastAsia="zh-CN" w:bidi="ar-SA"/>
        </w:rPr>
        <w:t>矛盾纠纷49</w:t>
      </w:r>
      <w:r>
        <w:rPr>
          <w:rFonts w:hint="eastAsia" w:ascii="Times New Roman" w:hAnsi="Times New Roman" w:eastAsia="仿宋_GB2312" w:cs="Times New Roman"/>
          <w:b w:val="0"/>
          <w:bCs w:val="0"/>
          <w:i w:val="0"/>
          <w:iCs w:val="0"/>
          <w:color w:val="auto"/>
          <w:kern w:val="0"/>
          <w:sz w:val="32"/>
          <w:szCs w:val="32"/>
          <w:lang w:val="en-US" w:eastAsia="zh-CN" w:bidi="ar-SA"/>
        </w:rPr>
        <w:t>个。</w:t>
      </w:r>
      <w:r>
        <w:rPr>
          <w:rFonts w:hint="eastAsia" w:ascii="Times New Roman" w:hAnsi="Times New Roman" w:eastAsia="仿宋_GB2312" w:cs="Times New Roman"/>
          <w:b/>
          <w:bCs/>
          <w:i w:val="0"/>
          <w:iCs w:val="0"/>
          <w:color w:val="auto"/>
          <w:kern w:val="0"/>
          <w:sz w:val="32"/>
          <w:szCs w:val="32"/>
          <w:lang w:val="en-US" w:eastAsia="zh-CN" w:bidi="ar-SA"/>
        </w:rPr>
        <w:t>三是</w:t>
      </w:r>
      <w:r>
        <w:rPr>
          <w:rFonts w:hint="eastAsia" w:ascii="Times New Roman" w:hAnsi="Times New Roman" w:eastAsia="仿宋_GB2312" w:cs="Times New Roman"/>
          <w:b w:val="0"/>
          <w:bCs w:val="0"/>
          <w:i w:val="0"/>
          <w:iCs w:val="0"/>
          <w:color w:val="auto"/>
          <w:kern w:val="0"/>
          <w:sz w:val="32"/>
          <w:szCs w:val="32"/>
          <w:lang w:val="en-US" w:eastAsia="zh-CN" w:bidi="ar-SA"/>
        </w:rPr>
        <w:t>情报研判精准高效。依托环食药侦综合办案系统，通过数据穿透、资金追踪、轨迹分析等实战技能，核查打击涉环食药侦领域情报线索</w:t>
      </w:r>
      <w:r>
        <w:rPr>
          <w:rFonts w:hint="default" w:ascii="Times New Roman" w:hAnsi="Times New Roman" w:eastAsia="仿宋_GB2312" w:cs="Times New Roman"/>
          <w:b w:val="0"/>
          <w:bCs w:val="0"/>
          <w:i w:val="0"/>
          <w:iCs w:val="0"/>
          <w:color w:val="auto"/>
          <w:kern w:val="0"/>
          <w:sz w:val="32"/>
          <w:szCs w:val="32"/>
          <w:lang w:val="en-US" w:eastAsia="zh-CN" w:bidi="ar-SA"/>
        </w:rPr>
        <w:t>70</w:t>
      </w:r>
      <w:r>
        <w:rPr>
          <w:rFonts w:hint="eastAsia" w:ascii="Times New Roman" w:hAnsi="Times New Roman" w:eastAsia="仿宋_GB2312" w:cs="Times New Roman"/>
          <w:b w:val="0"/>
          <w:bCs w:val="0"/>
          <w:i w:val="0"/>
          <w:iCs w:val="0"/>
          <w:color w:val="auto"/>
          <w:kern w:val="0"/>
          <w:sz w:val="32"/>
          <w:szCs w:val="32"/>
          <w:lang w:val="en-US" w:eastAsia="zh-CN" w:bidi="ar-SA"/>
        </w:rPr>
        <w:t>余条，协助抓获嫌疑人</w:t>
      </w:r>
      <w:r>
        <w:rPr>
          <w:rFonts w:hint="default" w:ascii="Times New Roman" w:hAnsi="Times New Roman" w:eastAsia="仿宋_GB2312" w:cs="Times New Roman"/>
          <w:b w:val="0"/>
          <w:bCs w:val="0"/>
          <w:i w:val="0"/>
          <w:iCs w:val="0"/>
          <w:color w:val="auto"/>
          <w:kern w:val="0"/>
          <w:sz w:val="32"/>
          <w:szCs w:val="32"/>
          <w:lang w:val="en-US" w:eastAsia="zh-CN" w:bidi="ar-SA"/>
        </w:rPr>
        <w:t>3</w:t>
      </w:r>
      <w:r>
        <w:rPr>
          <w:rFonts w:hint="eastAsia" w:ascii="Times New Roman" w:hAnsi="Times New Roman" w:eastAsia="仿宋_GB2312" w:cs="Times New Roman"/>
          <w:b w:val="0"/>
          <w:bCs w:val="0"/>
          <w:i w:val="0"/>
          <w:iCs w:val="0"/>
          <w:color w:val="auto"/>
          <w:kern w:val="0"/>
          <w:sz w:val="32"/>
          <w:szCs w:val="32"/>
          <w:lang w:val="en-US" w:eastAsia="zh-CN" w:bidi="ar-SA"/>
        </w:rPr>
        <w:t>0余人。</w:t>
      </w:r>
    </w:p>
    <w:p>
      <w:pPr>
        <w:keepNext w:val="0"/>
        <w:keepLines w:val="0"/>
        <w:pageBreakBefore w:val="0"/>
        <w:widowControl w:val="0"/>
        <w:kinsoku/>
        <w:wordWrap/>
        <w:overflowPunct/>
        <w:topLinePunct w:val="0"/>
        <w:autoSpaceDE/>
        <w:autoSpaceDN/>
        <w:bidi w:val="0"/>
        <w:adjustRightInd w:val="0"/>
        <w:snapToGrid w:val="0"/>
        <w:spacing w:line="55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该</w:t>
      </w:r>
      <w:r>
        <w:rPr>
          <w:rFonts w:hint="eastAsia" w:ascii="仿宋_GB2312" w:hAnsi="仿宋_GB2312" w:eastAsia="仿宋_GB2312" w:cs="仿宋_GB2312"/>
          <w:sz w:val="32"/>
          <w:szCs w:val="32"/>
          <w:lang w:eastAsia="zh-CN"/>
        </w:rPr>
        <w:t>同志在</w:t>
      </w:r>
      <w:r>
        <w:rPr>
          <w:rFonts w:hint="eastAsia" w:ascii="仿宋_GB2312" w:hAnsi="仿宋_GB2312" w:eastAsia="仿宋_GB2312" w:cs="仿宋_GB2312"/>
          <w:sz w:val="32"/>
          <w:szCs w:val="32"/>
          <w:lang w:val="en-US" w:eastAsia="zh-CN"/>
        </w:rPr>
        <w:t>环食药侦总队</w:t>
      </w:r>
      <w:r>
        <w:rPr>
          <w:rFonts w:hint="eastAsia" w:ascii="仿宋_GB2312" w:hAnsi="仿宋_GB2312" w:eastAsia="仿宋_GB2312" w:cs="仿宋_GB2312"/>
          <w:sz w:val="32"/>
          <w:szCs w:val="32"/>
          <w:lang w:eastAsia="zh-CN"/>
        </w:rPr>
        <w:t>工作期间，敢于担当、服务大局、</w:t>
      </w:r>
      <w:r>
        <w:rPr>
          <w:rFonts w:hint="eastAsia" w:ascii="仿宋_GB2312" w:hAnsi="仿宋_GB2312" w:eastAsia="仿宋_GB2312" w:cs="仿宋_GB2312"/>
          <w:sz w:val="32"/>
          <w:szCs w:val="32"/>
          <w:lang w:val="en-US" w:eastAsia="zh-CN"/>
        </w:rPr>
        <w:t>实绩突出</w:t>
      </w:r>
      <w:r>
        <w:rPr>
          <w:rFonts w:hint="eastAsia" w:ascii="仿宋_GB2312" w:hAnsi="仿宋_GB2312" w:eastAsia="仿宋_GB2312" w:cs="仿宋_GB2312"/>
          <w:sz w:val="32"/>
          <w:szCs w:val="32"/>
          <w:lang w:eastAsia="zh-CN"/>
        </w:rPr>
        <w:t>，特</w:t>
      </w:r>
      <w:r>
        <w:rPr>
          <w:rFonts w:hint="eastAsia" w:ascii="仿宋_GB2312" w:hAnsi="仿宋_GB2312" w:eastAsia="仿宋_GB2312" w:cs="仿宋_GB2312"/>
          <w:sz w:val="32"/>
          <w:szCs w:val="32"/>
          <w:lang w:val="en-US" w:eastAsia="zh-CN"/>
        </w:rPr>
        <w:t>此提出</w:t>
      </w:r>
      <w:r>
        <w:rPr>
          <w:rFonts w:hint="eastAsia" w:ascii="仿宋_GB2312" w:hAnsi="仿宋_GB2312" w:eastAsia="仿宋_GB2312" w:cs="仿宋_GB2312"/>
          <w:sz w:val="32"/>
          <w:szCs w:val="32"/>
          <w:lang w:eastAsia="zh-CN"/>
        </w:rPr>
        <w:t>表扬。同时，感谢</w:t>
      </w:r>
      <w:r>
        <w:rPr>
          <w:rFonts w:hint="eastAsia" w:ascii="仿宋_GB2312" w:hAnsi="仿宋_GB2312" w:eastAsia="仿宋_GB2312" w:cs="仿宋_GB2312"/>
          <w:sz w:val="32"/>
          <w:szCs w:val="32"/>
          <w:lang w:val="en-US" w:eastAsia="zh-CN"/>
        </w:rPr>
        <w:t>贵单位</w:t>
      </w:r>
      <w:r>
        <w:rPr>
          <w:rFonts w:hint="eastAsia" w:ascii="仿宋_GB2312" w:hAnsi="仿宋_GB2312" w:eastAsia="仿宋_GB2312" w:cs="仿宋_GB2312"/>
          <w:sz w:val="32"/>
          <w:szCs w:val="32"/>
          <w:lang w:eastAsia="zh-CN"/>
        </w:rPr>
        <w:t>对</w:t>
      </w:r>
      <w:r>
        <w:rPr>
          <w:rFonts w:hint="eastAsia" w:ascii="仿宋_GB2312" w:hAnsi="仿宋_GB2312" w:eastAsia="仿宋_GB2312" w:cs="仿宋_GB2312"/>
          <w:sz w:val="32"/>
          <w:szCs w:val="32"/>
          <w:lang w:val="en-US" w:eastAsia="zh-CN"/>
        </w:rPr>
        <w:t>环食药侦总队</w:t>
      </w:r>
      <w:r>
        <w:rPr>
          <w:rFonts w:hint="eastAsia" w:ascii="仿宋_GB2312" w:hAnsi="仿宋_GB2312" w:eastAsia="仿宋_GB2312" w:cs="仿宋_GB2312"/>
          <w:sz w:val="32"/>
          <w:szCs w:val="32"/>
          <w:lang w:eastAsia="zh-CN"/>
        </w:rPr>
        <w:t>工作的大力支持</w:t>
      </w:r>
      <w:r>
        <w:rPr>
          <w:rFonts w:hint="eastAsia" w:ascii="仿宋_GB2312" w:hAnsi="仿宋_GB2312" w:eastAsia="仿宋_GB2312" w:cs="仿宋_GB2312"/>
          <w:sz w:val="32"/>
          <w:szCs w:val="32"/>
        </w:rPr>
        <w:t>，建议在年度评优评先工作中，对该同志予以重点考虑，激励更多同志担当作为、争先创优。</w:t>
      </w:r>
      <w:r>
        <w:rPr>
          <w:rFonts w:hint="default" w:ascii="Times New Roman" w:hAnsi="Times New Roman" w:eastAsia="仿宋_GB2312" w:cs="Times New Roman"/>
          <w:kern w:val="0"/>
          <w:sz w:val="32"/>
          <w:szCs w:val="32"/>
          <w:lang w:val="en-US" w:eastAsia="zh-CN" w:bidi="en-AU"/>
        </w:rPr>
        <w:t>另请将此鉴定材料归入其人事档案。</w:t>
      </w:r>
    </w:p>
    <w:sectPr>
      <w:footerReference r:id="rId6" w:type="first"/>
      <w:footerReference r:id="rId4" w:type="default"/>
      <w:headerReference r:id="rId3" w:type="even"/>
      <w:footerReference r:id="rId5" w:type="even"/>
      <w:pgSz w:w="11906" w:h="16838"/>
      <w:pgMar w:top="2098" w:right="1474" w:bottom="1984" w:left="1587" w:header="851" w:footer="992" w:gutter="0"/>
      <w:pgNumType w:fmt="numberInDash"/>
      <w:cols w:space="425" w:num="1"/>
      <w:titlePg/>
      <w:docGrid w:type="lines" w:linePitch="312" w:charSpace="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小标宋简体">
    <w:panose1 w:val="03000509000000000000"/>
    <w:charset w:val="86"/>
    <w:family w:val="script"/>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framePr w:w="719" w:h="470" w:hRule="exact" w:wrap="around" w:vAnchor="text" w:hAnchor="margin" w:xAlign="outside" w:y="-259"/>
      <w:rPr>
        <w:rStyle w:val="6"/>
        <w:rFonts w:hint="eastAsia" w:asciiTheme="minorEastAsia" w:hAnsiTheme="minorEastAsia" w:eastAsiaTheme="minorEastAsia" w:cstheme="minorEastAsia"/>
        <w:sz w:val="28"/>
        <w:szCs w:val="28"/>
      </w:rPr>
    </w:pPr>
    <w:r>
      <w:rPr>
        <w:rStyle w:val="6"/>
        <w:rFonts w:hint="eastAsia" w:asciiTheme="minorEastAsia" w:hAnsiTheme="minorEastAsia" w:eastAsiaTheme="minorEastAsia" w:cstheme="minorEastAsia"/>
        <w:sz w:val="28"/>
        <w:szCs w:val="28"/>
      </w:rPr>
      <w:fldChar w:fldCharType="begin"/>
    </w:r>
    <w:r>
      <w:rPr>
        <w:rStyle w:val="6"/>
        <w:rFonts w:hint="eastAsia" w:asciiTheme="minorEastAsia" w:hAnsiTheme="minorEastAsia" w:eastAsiaTheme="minorEastAsia" w:cstheme="minorEastAsia"/>
        <w:sz w:val="28"/>
        <w:szCs w:val="28"/>
      </w:rPr>
      <w:instrText xml:space="preserve">PAGE  </w:instrText>
    </w:r>
    <w:r>
      <w:rPr>
        <w:rStyle w:val="6"/>
        <w:rFonts w:hint="eastAsia" w:asciiTheme="minorEastAsia" w:hAnsiTheme="minorEastAsia" w:eastAsiaTheme="minorEastAsia" w:cstheme="minorEastAsia"/>
        <w:sz w:val="28"/>
        <w:szCs w:val="28"/>
      </w:rPr>
      <w:fldChar w:fldCharType="separate"/>
    </w:r>
    <w:r>
      <w:rPr>
        <w:rStyle w:val="6"/>
        <w:rFonts w:hint="eastAsia" w:asciiTheme="minorEastAsia" w:hAnsiTheme="minorEastAsia" w:eastAsiaTheme="minorEastAsia" w:cstheme="minorEastAsia"/>
        <w:sz w:val="28"/>
        <w:szCs w:val="28"/>
      </w:rPr>
      <w:t>- 2 -</w:t>
    </w:r>
    <w:r>
      <w:rPr>
        <w:rStyle w:val="6"/>
        <w:rFonts w:hint="eastAsia" w:asciiTheme="minorEastAsia" w:hAnsiTheme="minorEastAsia" w:eastAsiaTheme="minorEastAsia" w:cstheme="minorEastAsia"/>
        <w:sz w:val="28"/>
        <w:szCs w:val="28"/>
      </w:rPr>
      <w:fldChar w:fldCharType="end"/>
    </w:r>
  </w:p>
  <w:p>
    <w:pPr>
      <w:pStyle w:val="2"/>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framePr w:wrap="around" w:vAnchor="text" w:hAnchor="margin" w:xAlign="outside" w:y="1"/>
      <w:rPr>
        <w:rStyle w:val="6"/>
      </w:rPr>
    </w:pPr>
    <w:r>
      <w:rPr>
        <w:rStyle w:val="6"/>
      </w:rPr>
      <w:fldChar w:fldCharType="begin"/>
    </w:r>
    <w:r>
      <w:rPr>
        <w:rStyle w:val="6"/>
      </w:rPr>
      <w:instrText xml:space="preserve">PAGE  </w:instrText>
    </w:r>
    <w:r>
      <w:rPr>
        <w:rStyle w:val="6"/>
      </w:rPr>
      <w:fldChar w:fldCharType="end"/>
    </w:r>
  </w:p>
  <w:p>
    <w:pPr>
      <w:pStyle w:val="2"/>
      <w:ind w:right="360"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pict>
        <v:line id="_x0000_s2050" o:spid="_x0000_s2050" o:spt="20" style="position:absolute;left:0pt;margin-left:-18.15pt;margin-top:-9.15pt;height:0pt;width:450.15pt;z-index:251660288;mso-width-relative:page;mso-height-relative:page;" stroked="t" coordsize="21600,21600">
          <v:path arrowok="t"/>
          <v:fill focussize="0,0"/>
          <v:stroke weight="1.5pt" color="#FF0000"/>
          <v:imagedata o:title=""/>
          <o:lock v:ext="edit"/>
        </v:line>
      </w:pict>
    </w:r>
    <w:r>
      <w:pict>
        <v:line id="_x0000_s2049" o:spid="_x0000_s2049" o:spt="20" style="position:absolute;left:0pt;margin-left:-18pt;margin-top:-4.95pt;height:0pt;width:450pt;z-index:251659264;mso-width-relative:page;mso-height-relative:page;" stroked="t" coordsize="21600,21600">
          <v:path arrowok="t"/>
          <v:fill focussize="0,0"/>
          <v:stroke weight="3pt" color="#FF0000"/>
          <v:imagedata o:title=""/>
          <o:lock v:ext="edit"/>
        </v:lin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bordersDoNotSurroundHeader w:val="1"/>
  <w:bordersDoNotSurroundFooter w:val="1"/>
  <w:doNotTrackMoves/>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B6629F"/>
    <w:rsid w:val="00046409"/>
    <w:rsid w:val="00115B2F"/>
    <w:rsid w:val="00126D94"/>
    <w:rsid w:val="00186A22"/>
    <w:rsid w:val="002C14F8"/>
    <w:rsid w:val="002C4C12"/>
    <w:rsid w:val="002E00F9"/>
    <w:rsid w:val="003D4DE8"/>
    <w:rsid w:val="00430B61"/>
    <w:rsid w:val="006462A7"/>
    <w:rsid w:val="006E60AC"/>
    <w:rsid w:val="006E7F49"/>
    <w:rsid w:val="006F530A"/>
    <w:rsid w:val="00744D9F"/>
    <w:rsid w:val="00780664"/>
    <w:rsid w:val="00A03B3E"/>
    <w:rsid w:val="00A42959"/>
    <w:rsid w:val="00B6629F"/>
    <w:rsid w:val="00BE2DB0"/>
    <w:rsid w:val="00D817A4"/>
    <w:rsid w:val="00DE0BB2"/>
    <w:rsid w:val="00F81541"/>
    <w:rsid w:val="00FF70C9"/>
    <w:rsid w:val="09DD2609"/>
    <w:rsid w:val="0B434A57"/>
    <w:rsid w:val="11891075"/>
    <w:rsid w:val="1CFB452A"/>
    <w:rsid w:val="26B77F85"/>
    <w:rsid w:val="2F7D5DB7"/>
    <w:rsid w:val="371812F8"/>
    <w:rsid w:val="390E0EBB"/>
    <w:rsid w:val="491B6C6E"/>
    <w:rsid w:val="49282604"/>
    <w:rsid w:val="556B66CF"/>
    <w:rsid w:val="57244162"/>
    <w:rsid w:val="5B9118F3"/>
    <w:rsid w:val="5D85536B"/>
    <w:rsid w:val="5F560CE2"/>
    <w:rsid w:val="693D6EB4"/>
    <w:rsid w:val="6A5743BC"/>
    <w:rsid w:val="7A4A50BD"/>
    <w:rsid w:val="7C412EEA"/>
    <w:rsid w:val="7EDB4B51"/>
  </w:rsids>
  <m:mathPr>
    <m:mathFont m:val="Cambria Math"/>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qFormat/>
    <w:uiPriority w:val="0"/>
    <w:pPr>
      <w:tabs>
        <w:tab w:val="center" w:pos="4153"/>
        <w:tab w:val="right" w:pos="8306"/>
      </w:tabs>
      <w:snapToGrid w:val="0"/>
      <w:jc w:val="left"/>
    </w:pPr>
    <w:rPr>
      <w:sz w:val="18"/>
      <w:szCs w:val="18"/>
    </w:rPr>
  </w:style>
  <w:style w:type="paragraph" w:styleId="3">
    <w:name w:val="header"/>
    <w:basedOn w:val="1"/>
    <w:link w:val="7"/>
    <w:qFormat/>
    <w:uiPriority w:val="0"/>
    <w:pPr>
      <w:tabs>
        <w:tab w:val="center" w:pos="4153"/>
        <w:tab w:val="right" w:pos="8306"/>
      </w:tabs>
      <w:snapToGrid w:val="0"/>
      <w:jc w:val="center"/>
    </w:pPr>
    <w:rPr>
      <w:sz w:val="18"/>
      <w:szCs w:val="18"/>
    </w:rPr>
  </w:style>
  <w:style w:type="character" w:styleId="6">
    <w:name w:val="page number"/>
    <w:basedOn w:val="5"/>
    <w:qFormat/>
    <w:uiPriority w:val="0"/>
  </w:style>
  <w:style w:type="character" w:customStyle="1" w:styleId="7">
    <w:name w:val="页眉 Char"/>
    <w:basedOn w:val="5"/>
    <w:link w:val="3"/>
    <w:qFormat/>
    <w:uiPriority w:val="0"/>
    <w:rPr>
      <w:kern w:val="2"/>
      <w:sz w:val="18"/>
      <w:szCs w:val="18"/>
    </w:rPr>
  </w:style>
  <w:style w:type="character" w:customStyle="1" w:styleId="8">
    <w:name w:val="页脚 Char"/>
    <w:basedOn w:val="5"/>
    <w:link w:val="2"/>
    <w:qFormat/>
    <w:uiPriority w:val="0"/>
    <w:rPr>
      <w:kern w:val="2"/>
      <w:sz w:val="18"/>
      <w:szCs w:val="18"/>
    </w:rPr>
  </w:style>
</w:style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9" Type="http://schemas.openxmlformats.org/officeDocument/2006/relationships/image" Target="media/image1.wmf"/><Relationship Id="rId8" Type="http://schemas.openxmlformats.org/officeDocument/2006/relationships/control" Target="activeX/activeX1.xml"/><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microsoft.com/office/2006/relationships/keyMapCustomizations" Target="customizations.xml"/><Relationship Id="rId10" Type="http://schemas.openxmlformats.org/officeDocument/2006/relationships/customXml" Target="../customXml/item1.xml"/><Relationship Id="rId1" Type="http://schemas.openxmlformats.org/officeDocument/2006/relationships/styles" Target="styles.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2155DE9A-CA5F-4C83-B20F-8B06B3C79D0C}" r:id="rId1" ax:persistence="persistStorag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50"/>
    <customShpInfo spid="_x0000_s2049"/>
    <customShpInfo spid="_x0000_s1030"/>
    <customShpInfo spid="_x0000_s1031"/>
    <customShpInfo spid="_x0000_s103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18</Words>
  <Characters>104</Characters>
  <Lines>1</Lines>
  <Paragraphs>1</Paragraphs>
  <TotalTime>3</TotalTime>
  <ScaleCrop>false</ScaleCrop>
  <LinksUpToDate>false</LinksUpToDate>
  <CharactersWithSpaces>121</CharactersWithSpaces>
  <Application>WPS Office_11.8.2.12316_F1E327BC-269C-435d-A152-05C5408002CA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2022-07-28T08:17:00Z</dcterms:created>
  <dc:creator>admin</dc:creator>
  <cp:lastModifiedBy>环食药侦总队</cp:lastModifiedBy>
  <dcterms:modified xsi:type="dcterms:W3CDTF">2026-06-25T02:52:21Z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2052-11.8.2.12316</vt:lpwstr>
  </property>
  <property fmtid="{D5CDD505-2E9C-101B-9397-08002B2CF9AE}" pid="3" name="ICV">
    <vt:lpwstr>B47D2BCD72924113B1318C3311B7A0FF</vt:lpwstr>
  </property>
  <property fmtid="{D5CDD505-2E9C-101B-9397-08002B2CF9AE}" pid="4" name="docranid">
    <vt:lpwstr>0BCBF0EBFCCA4E299B19CC65117EC126</vt:lpwstr>
  </property>
</Properties>
</file>