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numPr>
          <w:ilvl w:val="0"/>
          <w:numId w:val="0"/>
        </w:numPr>
        <w:kinsoku/>
        <w:wordWrap/>
        <w:overflowPunct/>
        <w:topLinePunct w:val="0"/>
        <w:autoSpaceDE/>
        <w:autoSpaceDN/>
        <w:bidi w:val="0"/>
        <w:adjustRightInd/>
        <w:snapToGrid/>
        <w:spacing w:line="640" w:lineRule="exact"/>
        <w:jc w:val="center"/>
        <w:textAlignment w:val="auto"/>
        <w:rPr>
          <w:rFonts w:hint="default" w:ascii="Times New Roman" w:hAnsi="Times New Roman" w:eastAsia="方正小标宋简体" w:cs="Times New Roman"/>
          <w:color w:val="auto"/>
          <w:sz w:val="44"/>
          <w:szCs w:val="44"/>
          <w:lang w:val="en-US" w:eastAsia="zh-CN"/>
        </w:rPr>
      </w:pPr>
      <w:r>
        <w:rPr>
          <w:rFonts w:hint="default" w:ascii="Times New Roman" w:hAnsi="Times New Roman" w:eastAsia="方正小标宋简体" w:cs="Times New Roman"/>
          <w:color w:val="auto"/>
          <w:sz w:val="44"/>
          <w:szCs w:val="44"/>
          <w:lang w:val="en-US" w:eastAsia="zh-CN"/>
        </w:rPr>
        <w:t>3月</w:t>
      </w:r>
      <w:r>
        <w:rPr>
          <w:rFonts w:hint="default" w:ascii="Times New Roman" w:hAnsi="Times New Roman" w:eastAsia="方正小标宋简体" w:cs="Times New Roman"/>
          <w:color w:val="auto"/>
          <w:sz w:val="44"/>
          <w:szCs w:val="44"/>
          <w:lang w:val="en-US" w:eastAsia="zh-CN"/>
        </w:rPr>
        <w:t>16</w:t>
      </w:r>
      <w:r>
        <w:rPr>
          <w:rFonts w:hint="default" w:ascii="Times New Roman" w:hAnsi="Times New Roman" w:eastAsia="方正小标宋简体" w:cs="Times New Roman"/>
          <w:color w:val="auto"/>
          <w:sz w:val="44"/>
          <w:szCs w:val="44"/>
          <w:lang w:val="en-US" w:eastAsia="zh-CN"/>
        </w:rPr>
        <w:t>日厅调度会有关材料</w:t>
      </w:r>
    </w:p>
    <w:p>
      <w:pPr>
        <w:pStyle w:val="2"/>
        <w:keepNext w:val="0"/>
        <w:keepLines w:val="0"/>
        <w:pageBreakBefore w:val="0"/>
        <w:widowControl w:val="0"/>
        <w:kinsoku/>
        <w:wordWrap/>
        <w:overflowPunct/>
        <w:topLinePunct w:val="0"/>
        <w:autoSpaceDE/>
        <w:autoSpaceDN/>
        <w:bidi w:val="0"/>
        <w:adjustRightInd/>
        <w:snapToGrid/>
        <w:spacing w:line="640" w:lineRule="exact"/>
        <w:jc w:val="center"/>
        <w:textAlignment w:val="auto"/>
        <w:rPr>
          <w:rFonts w:hint="default" w:ascii="Times New Roman" w:hAnsi="Times New Roman" w:eastAsia="楷体_GB2312" w:cs="Times New Roman"/>
          <w:sz w:val="32"/>
          <w:szCs w:val="32"/>
          <w:lang w:val="en-US" w:eastAsia="zh-CN"/>
        </w:rPr>
      </w:pPr>
      <w:r>
        <w:rPr>
          <w:rFonts w:hint="default" w:ascii="Times New Roman" w:hAnsi="Times New Roman" w:eastAsia="楷体_GB2312" w:cs="Times New Roman"/>
          <w:color w:val="auto"/>
          <w:sz w:val="32"/>
          <w:szCs w:val="32"/>
          <w:lang w:val="en-US" w:eastAsia="zh-CN"/>
        </w:rPr>
        <w:t>（环食药侦总队）</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880" w:firstLineChars="200"/>
        <w:jc w:val="center"/>
        <w:textAlignment w:val="auto"/>
        <w:rPr>
          <w:rFonts w:hint="default" w:ascii="Times New Roman" w:hAnsi="Times New Roman" w:eastAsia="方正小标宋简体" w:cs="Times New Roman"/>
          <w:color w:val="auto"/>
          <w:sz w:val="44"/>
          <w:szCs w:val="44"/>
          <w:lang w:val="en-US" w:eastAsia="zh-CN"/>
        </w:rPr>
      </w:pPr>
    </w:p>
    <w:p>
      <w:pPr>
        <w:pStyle w:val="11"/>
        <w:keepNext w:val="0"/>
        <w:keepLines w:val="0"/>
        <w:pageBreakBefore w:val="0"/>
        <w:widowControl w:val="0"/>
        <w:numPr>
          <w:ilvl w:val="0"/>
          <w:numId w:val="0"/>
        </w:numPr>
        <w:pBdr>
          <w:top w:val="single" w:color="FFFFFF" w:sz="4" w:space="0"/>
          <w:left w:val="single" w:color="FFFFFF" w:sz="4" w:space="0"/>
          <w:bottom w:val="single" w:color="FFFFFF" w:sz="4" w:space="18"/>
          <w:right w:val="single" w:color="FFFFFF" w:sz="4" w:space="10"/>
        </w:pBdr>
        <w:kinsoku/>
        <w:wordWrap/>
        <w:overflowPunct/>
        <w:topLinePunct w:val="0"/>
        <w:autoSpaceDE/>
        <w:autoSpaceDN/>
        <w:bidi w:val="0"/>
        <w:adjustRightInd/>
        <w:snapToGrid/>
        <w:spacing w:line="560" w:lineRule="exact"/>
        <w:ind w:left="0" w:leftChars="0" w:right="0" w:rightChars="0" w:firstLine="640" w:firstLineChars="200"/>
        <w:jc w:val="left"/>
        <w:textAlignment w:val="auto"/>
        <w:rPr>
          <w:rFonts w:hint="default" w:ascii="Times New Roman" w:hAnsi="Times New Roman" w:eastAsia="黑体" w:cs="Times New Roman"/>
          <w:color w:val="auto"/>
          <w:sz w:val="32"/>
          <w:szCs w:val="32"/>
          <w:lang w:val="en-US" w:eastAsia="zh-CN"/>
        </w:rPr>
      </w:pPr>
      <w:r>
        <w:rPr>
          <w:rFonts w:hint="default" w:ascii="Times New Roman" w:hAnsi="Times New Roman" w:eastAsia="黑体" w:cs="Times New Roman"/>
          <w:color w:val="auto"/>
          <w:sz w:val="32"/>
          <w:szCs w:val="32"/>
          <w:lang w:val="en-US" w:eastAsia="zh-CN"/>
        </w:rPr>
        <w:t>一、涉重非采工作推进情况</w:t>
      </w:r>
      <w:bookmarkStart w:id="0" w:name="_GoBack"/>
      <w:bookmarkEnd w:id="0"/>
    </w:p>
    <w:p>
      <w:pPr>
        <w:pStyle w:val="11"/>
        <w:keepNext w:val="0"/>
        <w:keepLines w:val="0"/>
        <w:pageBreakBefore w:val="0"/>
        <w:widowControl w:val="0"/>
        <w:numPr>
          <w:ilvl w:val="0"/>
          <w:numId w:val="0"/>
        </w:numPr>
        <w:pBdr>
          <w:top w:val="single" w:color="FFFFFF" w:sz="4" w:space="0"/>
          <w:left w:val="single" w:color="FFFFFF" w:sz="4" w:space="0"/>
          <w:bottom w:val="single" w:color="FFFFFF" w:sz="4" w:space="18"/>
          <w:right w:val="single" w:color="FFFFFF" w:sz="4" w:space="10"/>
        </w:pBdr>
        <w:kinsoku/>
        <w:wordWrap/>
        <w:overflowPunct/>
        <w:topLinePunct w:val="0"/>
        <w:autoSpaceDE/>
        <w:autoSpaceDN/>
        <w:bidi w:val="0"/>
        <w:adjustRightInd/>
        <w:snapToGrid/>
        <w:spacing w:line="560" w:lineRule="exact"/>
        <w:ind w:left="0" w:leftChars="0" w:right="0" w:rightChars="0" w:firstLine="643" w:firstLineChars="200"/>
        <w:jc w:val="left"/>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b/>
          <w:bCs/>
          <w:color w:val="auto"/>
          <w:kern w:val="0"/>
          <w:sz w:val="32"/>
          <w:szCs w:val="32"/>
          <w:lang w:val="en-US" w:eastAsia="zh-CN" w:bidi="ar-SA"/>
        </w:rPr>
        <w:t>一是</w:t>
      </w:r>
      <w:r>
        <w:rPr>
          <w:rFonts w:hint="default" w:ascii="Times New Roman" w:hAnsi="Times New Roman" w:eastAsia="仿宋_GB2312" w:cs="Times New Roman"/>
          <w:b w:val="0"/>
          <w:bCs w:val="0"/>
          <w:color w:val="auto"/>
          <w:kern w:val="0"/>
          <w:sz w:val="32"/>
          <w:szCs w:val="32"/>
          <w:lang w:val="en-US" w:eastAsia="zh-CN" w:bidi="ar-SA"/>
        </w:rPr>
        <w:t>组织参加部七局巡视整改调度会，重点调度广西打击非法采矿特别是稀土盗采有关工作。</w:t>
      </w:r>
      <w:r>
        <w:rPr>
          <w:rFonts w:hint="default" w:ascii="Times New Roman" w:hAnsi="Times New Roman" w:eastAsia="仿宋_GB2312" w:cs="Times New Roman"/>
          <w:b/>
          <w:bCs/>
          <w:color w:val="auto"/>
          <w:kern w:val="0"/>
          <w:sz w:val="32"/>
          <w:szCs w:val="32"/>
          <w:lang w:val="en-US" w:eastAsia="zh-CN" w:bidi="ar-SA"/>
        </w:rPr>
        <w:t>二是</w:t>
      </w:r>
      <w:r>
        <w:rPr>
          <w:rFonts w:hint="default" w:ascii="Times New Roman" w:hAnsi="Times New Roman" w:eastAsia="仿宋_GB2312" w:cs="Times New Roman"/>
          <w:b w:val="0"/>
          <w:bCs w:val="0"/>
          <w:color w:val="auto"/>
          <w:kern w:val="0"/>
          <w:sz w:val="32"/>
          <w:szCs w:val="32"/>
          <w:lang w:val="en-US" w:eastAsia="zh-CN" w:bidi="ar-SA"/>
        </w:rPr>
        <w:t>联合自然资源厅、应急管理厅共同召开废弃矿洞排查整治和打击盗采盗挖工作视频调度会。</w:t>
      </w:r>
      <w:r>
        <w:rPr>
          <w:rFonts w:hint="default" w:ascii="Times New Roman" w:hAnsi="Times New Roman" w:eastAsia="仿宋_GB2312" w:cs="Times New Roman"/>
          <w:b/>
          <w:bCs/>
          <w:color w:val="auto"/>
          <w:kern w:val="0"/>
          <w:sz w:val="32"/>
          <w:szCs w:val="32"/>
          <w:lang w:val="en-US" w:eastAsia="zh-CN" w:bidi="ar-SA"/>
        </w:rPr>
        <w:t>三是</w:t>
      </w:r>
      <w:r>
        <w:rPr>
          <w:rFonts w:hint="default" w:ascii="Times New Roman" w:hAnsi="Times New Roman" w:eastAsia="仿宋_GB2312" w:cs="Times New Roman"/>
          <w:b w:val="0"/>
          <w:bCs w:val="0"/>
          <w:color w:val="auto"/>
          <w:kern w:val="0"/>
          <w:sz w:val="32"/>
          <w:szCs w:val="32"/>
          <w:lang w:val="en-US" w:eastAsia="zh-CN" w:bidi="ar-SA"/>
        </w:rPr>
        <w:t>参加生态环境厅组织召开的落实溶洞垃圾等固体废物污染问题专项调查整治工作会议，并与生态环境厅、自然资源厅、住房城乡建设厅、农业农村厅等部门研讨扎实推进非法倾倒处置固体废物专项整治行动有关工作。</w:t>
      </w:r>
      <w:r>
        <w:rPr>
          <w:rFonts w:hint="default" w:ascii="Times New Roman" w:hAnsi="Times New Roman" w:eastAsia="仿宋_GB2312" w:cs="Times New Roman"/>
          <w:b/>
          <w:bCs/>
          <w:color w:val="auto"/>
          <w:kern w:val="0"/>
          <w:sz w:val="32"/>
          <w:szCs w:val="32"/>
          <w:lang w:val="en-US" w:eastAsia="zh-CN" w:bidi="ar-SA"/>
        </w:rPr>
        <w:t>四是</w:t>
      </w:r>
      <w:r>
        <w:rPr>
          <w:rFonts w:hint="default" w:ascii="Times New Roman" w:hAnsi="Times New Roman" w:eastAsia="仿宋_GB2312" w:cs="Times New Roman"/>
          <w:b w:val="0"/>
          <w:bCs w:val="0"/>
          <w:color w:val="auto"/>
          <w:kern w:val="0"/>
          <w:sz w:val="32"/>
          <w:szCs w:val="32"/>
          <w:lang w:val="en-US" w:eastAsia="zh-CN" w:bidi="ar-SA"/>
        </w:rPr>
        <w:t>指导平果做好“2·28”群体性事件相关阻碍公务案件的侦办工作，截至目前已</w:t>
      </w:r>
      <w:r>
        <w:rPr>
          <w:rFonts w:hint="default" w:ascii="Times New Roman" w:hAnsi="Times New Roman" w:eastAsia="仿宋_GB2312" w:cs="Times New Roman"/>
          <w:sz w:val="32"/>
          <w:szCs w:val="32"/>
          <w:lang w:val="en-US" w:eastAsia="zh-CN"/>
        </w:rPr>
        <w:t>抓获49人，刑拘13人，对涉及的非法采矿案明确侦查思路与方向从侵犯客体（矿产资源）可能构成盗窃罪侦查追责。对平果市尚未侦破的其他3起阻碍涉矿执法类案（均为行政案件）进行研判查处，目前已明确全部嫌疑人，并通过网安布控，1人到案并行政拘留。统计完成百色市2020年以来百色市自然资源、生态环境、林业领域行政、刑事执法受阻挠案件共19起，并进行类案研究。</w:t>
      </w:r>
    </w:p>
    <w:p>
      <w:pPr>
        <w:pStyle w:val="11"/>
        <w:keepNext w:val="0"/>
        <w:keepLines w:val="0"/>
        <w:pageBreakBefore w:val="0"/>
        <w:widowControl w:val="0"/>
        <w:numPr>
          <w:ilvl w:val="0"/>
          <w:numId w:val="0"/>
        </w:numPr>
        <w:pBdr>
          <w:top w:val="single" w:color="FFFFFF" w:sz="4" w:space="0"/>
          <w:left w:val="single" w:color="FFFFFF" w:sz="4" w:space="0"/>
          <w:bottom w:val="single" w:color="FFFFFF" w:sz="4" w:space="18"/>
          <w:right w:val="single" w:color="FFFFFF" w:sz="4" w:space="10"/>
        </w:pBdr>
        <w:kinsoku/>
        <w:wordWrap/>
        <w:overflowPunct/>
        <w:topLinePunct w:val="0"/>
        <w:autoSpaceDE/>
        <w:autoSpaceDN/>
        <w:bidi w:val="0"/>
        <w:adjustRightInd/>
        <w:snapToGrid/>
        <w:spacing w:line="560" w:lineRule="exact"/>
        <w:ind w:left="0" w:leftChars="0" w:right="0" w:rightChars="0" w:firstLine="640" w:firstLineChars="200"/>
        <w:jc w:val="left"/>
        <w:textAlignment w:val="auto"/>
        <w:rPr>
          <w:rFonts w:hint="default" w:ascii="Times New Roman" w:hAnsi="Times New Roman" w:eastAsia="黑体" w:cs="Times New Roman"/>
          <w:color w:val="auto"/>
          <w:sz w:val="32"/>
          <w:szCs w:val="32"/>
          <w:lang w:val="en-US" w:eastAsia="zh-CN"/>
        </w:rPr>
      </w:pPr>
      <w:r>
        <w:rPr>
          <w:rFonts w:hint="default" w:ascii="Times New Roman" w:hAnsi="Times New Roman" w:eastAsia="黑体" w:cs="Times New Roman"/>
          <w:color w:val="auto"/>
          <w:sz w:val="32"/>
          <w:szCs w:val="32"/>
          <w:lang w:val="en-US" w:eastAsia="zh-CN"/>
        </w:rPr>
        <w:t>二、今年以来涉重非采数据情况（1月1日至</w:t>
      </w:r>
      <w:r>
        <w:rPr>
          <w:rFonts w:hint="default" w:ascii="Times New Roman" w:hAnsi="Times New Roman" w:eastAsia="黑体" w:cs="Times New Roman"/>
          <w:color w:val="auto"/>
          <w:sz w:val="32"/>
          <w:szCs w:val="32"/>
          <w:lang w:val="en-US" w:eastAsia="zh-CN"/>
        </w:rPr>
        <w:t>3</w:t>
      </w:r>
      <w:r>
        <w:rPr>
          <w:rFonts w:hint="default" w:ascii="Times New Roman" w:hAnsi="Times New Roman" w:eastAsia="黑体" w:cs="Times New Roman"/>
          <w:color w:val="auto"/>
          <w:sz w:val="32"/>
          <w:szCs w:val="32"/>
          <w:lang w:val="en-US" w:eastAsia="zh-CN"/>
        </w:rPr>
        <w:t>月</w:t>
      </w:r>
      <w:r>
        <w:rPr>
          <w:rFonts w:hint="default" w:ascii="Times New Roman" w:hAnsi="Times New Roman" w:eastAsia="黑体" w:cs="Times New Roman"/>
          <w:color w:val="auto"/>
          <w:sz w:val="32"/>
          <w:szCs w:val="32"/>
          <w:lang w:val="en-US" w:eastAsia="zh-CN"/>
        </w:rPr>
        <w:t>15</w:t>
      </w:r>
      <w:r>
        <w:rPr>
          <w:rFonts w:hint="default" w:ascii="Times New Roman" w:hAnsi="Times New Roman" w:eastAsia="黑体" w:cs="Times New Roman"/>
          <w:color w:val="auto"/>
          <w:sz w:val="32"/>
          <w:szCs w:val="32"/>
          <w:lang w:val="en-US" w:eastAsia="zh-CN"/>
        </w:rPr>
        <w:t>日）</w:t>
      </w:r>
    </w:p>
    <w:p>
      <w:pPr>
        <w:pStyle w:val="11"/>
        <w:keepNext w:val="0"/>
        <w:keepLines w:val="0"/>
        <w:pageBreakBefore w:val="0"/>
        <w:widowControl w:val="0"/>
        <w:numPr>
          <w:ilvl w:val="0"/>
          <w:numId w:val="0"/>
        </w:numPr>
        <w:pBdr>
          <w:top w:val="single" w:color="FFFFFF" w:sz="4" w:space="0"/>
          <w:left w:val="single" w:color="FFFFFF" w:sz="4" w:space="0"/>
          <w:bottom w:val="single" w:color="FFFFFF" w:sz="4" w:space="18"/>
          <w:right w:val="single" w:color="FFFFFF" w:sz="4" w:space="10"/>
        </w:pBdr>
        <w:kinsoku/>
        <w:wordWrap/>
        <w:overflowPunct/>
        <w:topLinePunct w:val="0"/>
        <w:autoSpaceDE/>
        <w:autoSpaceDN/>
        <w:bidi w:val="0"/>
        <w:adjustRightInd/>
        <w:snapToGrid/>
        <w:spacing w:line="560" w:lineRule="exact"/>
        <w:ind w:left="0" w:leftChars="0" w:right="0" w:rightChars="0" w:firstLine="640" w:firstLineChars="200"/>
        <w:jc w:val="left"/>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eastAsia="黑体" w:cs="Times New Roman"/>
          <w:color w:val="auto"/>
          <w:sz w:val="32"/>
          <w:szCs w:val="32"/>
          <w:lang w:val="en-US" w:eastAsia="zh-CN"/>
        </w:rPr>
        <w:t>涉重：</w:t>
      </w:r>
      <w:r>
        <w:rPr>
          <w:rFonts w:hint="default" w:ascii="Times New Roman" w:hAnsi="Times New Roman" w:eastAsia="仿宋_GB2312" w:cs="Times New Roman"/>
          <w:color w:val="auto"/>
          <w:sz w:val="32"/>
          <w:szCs w:val="32"/>
          <w:lang w:val="en-US" w:eastAsia="zh-CN"/>
        </w:rPr>
        <w:t xml:space="preserve">全区共立涉重金属污染环境刑事案件7起，同比（3起）上升100%，破案6起（撤案1起），同比（3起）上升100%，抓获6人，同比（24人）下降75%，刑拘1人，取保候审4人，移送起诉7人。 </w:t>
      </w:r>
    </w:p>
    <w:p>
      <w:pPr>
        <w:pStyle w:val="11"/>
        <w:keepNext w:val="0"/>
        <w:keepLines w:val="0"/>
        <w:pageBreakBefore w:val="0"/>
        <w:widowControl w:val="0"/>
        <w:numPr>
          <w:ilvl w:val="0"/>
          <w:numId w:val="0"/>
        </w:numPr>
        <w:pBdr>
          <w:top w:val="single" w:color="FFFFFF" w:sz="4" w:space="0"/>
          <w:left w:val="single" w:color="FFFFFF" w:sz="4" w:space="0"/>
          <w:bottom w:val="single" w:color="FFFFFF" w:sz="4" w:space="18"/>
          <w:right w:val="single" w:color="FFFFFF" w:sz="4" w:space="10"/>
        </w:pBdr>
        <w:kinsoku/>
        <w:wordWrap/>
        <w:overflowPunct/>
        <w:topLinePunct w:val="0"/>
        <w:autoSpaceDE/>
        <w:autoSpaceDN/>
        <w:bidi w:val="0"/>
        <w:adjustRightInd/>
        <w:snapToGrid/>
        <w:spacing w:line="560" w:lineRule="exact"/>
        <w:ind w:left="0" w:leftChars="0" w:right="0" w:rightChars="0" w:firstLine="640" w:firstLineChars="200"/>
        <w:jc w:val="left"/>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eastAsia="黑体" w:cs="Times New Roman"/>
          <w:color w:val="auto"/>
          <w:sz w:val="32"/>
          <w:szCs w:val="32"/>
          <w:lang w:val="en-US" w:eastAsia="zh-CN"/>
        </w:rPr>
        <w:t>非采：</w:t>
      </w:r>
      <w:r>
        <w:rPr>
          <w:rFonts w:hint="default" w:ascii="Times New Roman" w:hAnsi="Times New Roman" w:eastAsia="仿宋_GB2312" w:cs="Times New Roman"/>
          <w:color w:val="auto"/>
          <w:sz w:val="32"/>
          <w:szCs w:val="32"/>
          <w:lang w:val="en-US" w:eastAsia="zh-CN"/>
        </w:rPr>
        <w:t>全区共立非法采矿刑事案件44起，同比（21起）上升109.5%，破案30起，同比（17起）上升76.5%，抓获143人，同比（191人）下降25.1%，刑拘127人，取保候审90人，监视居住5人，逮捕118人，移送起诉303人。</w:t>
      </w:r>
    </w:p>
    <w:p>
      <w:pPr>
        <w:pStyle w:val="11"/>
        <w:keepNext w:val="0"/>
        <w:keepLines w:val="0"/>
        <w:pageBreakBefore w:val="0"/>
        <w:widowControl w:val="0"/>
        <w:numPr>
          <w:ilvl w:val="0"/>
          <w:numId w:val="0"/>
        </w:numPr>
        <w:pBdr>
          <w:top w:val="single" w:color="FFFFFF" w:sz="4" w:space="0"/>
          <w:left w:val="single" w:color="FFFFFF" w:sz="4" w:space="0"/>
          <w:bottom w:val="single" w:color="FFFFFF" w:sz="4" w:space="18"/>
          <w:right w:val="single" w:color="FFFFFF" w:sz="4" w:space="10"/>
        </w:pBdr>
        <w:kinsoku/>
        <w:wordWrap/>
        <w:overflowPunct/>
        <w:topLinePunct w:val="0"/>
        <w:autoSpaceDE/>
        <w:autoSpaceDN/>
        <w:bidi w:val="0"/>
        <w:adjustRightInd/>
        <w:snapToGrid/>
        <w:spacing w:line="560" w:lineRule="exact"/>
        <w:ind w:left="0" w:leftChars="0" w:right="0" w:rightChars="0" w:firstLine="640" w:firstLineChars="200"/>
        <w:jc w:val="left"/>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eastAsia="黑体" w:cs="Times New Roman"/>
          <w:color w:val="auto"/>
          <w:sz w:val="32"/>
          <w:szCs w:val="32"/>
          <w:lang w:val="en-US" w:eastAsia="zh-CN"/>
        </w:rPr>
        <w:t>稀土：</w:t>
      </w:r>
      <w:r>
        <w:rPr>
          <w:rFonts w:hint="default" w:ascii="Times New Roman" w:hAnsi="Times New Roman" w:eastAsia="仿宋_GB2312" w:cs="Times New Roman"/>
          <w:color w:val="auto"/>
          <w:sz w:val="32"/>
          <w:szCs w:val="32"/>
          <w:lang w:val="en-US" w:eastAsia="zh-CN"/>
        </w:rPr>
        <w:t>全区共立2起涉稀土非法采矿刑事案件，暂无相关战果。</w:t>
      </w:r>
    </w:p>
    <w:p>
      <w:pPr>
        <w:pStyle w:val="11"/>
        <w:keepNext w:val="0"/>
        <w:keepLines w:val="0"/>
        <w:pageBreakBefore w:val="0"/>
        <w:widowControl w:val="0"/>
        <w:numPr>
          <w:ilvl w:val="0"/>
          <w:numId w:val="0"/>
        </w:numPr>
        <w:pBdr>
          <w:top w:val="single" w:color="FFFFFF" w:sz="4" w:space="0"/>
          <w:left w:val="single" w:color="FFFFFF" w:sz="4" w:space="0"/>
          <w:bottom w:val="single" w:color="FFFFFF" w:sz="4" w:space="18"/>
          <w:right w:val="single" w:color="FFFFFF" w:sz="4" w:space="10"/>
        </w:pBdr>
        <w:kinsoku/>
        <w:wordWrap/>
        <w:overflowPunct/>
        <w:topLinePunct w:val="0"/>
        <w:autoSpaceDE/>
        <w:autoSpaceDN/>
        <w:bidi w:val="0"/>
        <w:adjustRightInd/>
        <w:snapToGrid/>
        <w:spacing w:line="560" w:lineRule="exact"/>
        <w:ind w:left="0" w:leftChars="0" w:right="0" w:rightChars="0" w:firstLine="640" w:firstLineChars="200"/>
        <w:jc w:val="left"/>
        <w:textAlignment w:val="auto"/>
        <w:rPr>
          <w:rFonts w:hint="default" w:ascii="Times New Roman" w:hAnsi="Times New Roman" w:eastAsia="黑体" w:cs="Times New Roman"/>
          <w:color w:val="auto"/>
          <w:sz w:val="32"/>
          <w:szCs w:val="32"/>
          <w:lang w:val="en-US" w:eastAsia="zh-CN"/>
        </w:rPr>
      </w:pPr>
      <w:r>
        <w:rPr>
          <w:rFonts w:hint="default" w:ascii="Times New Roman" w:hAnsi="Times New Roman" w:eastAsia="黑体" w:cs="Times New Roman"/>
          <w:color w:val="auto"/>
          <w:sz w:val="32"/>
          <w:szCs w:val="32"/>
          <w:lang w:val="en-US" w:eastAsia="zh-CN"/>
        </w:rPr>
        <w:t>三、本周涉重非采数据情况（</w:t>
      </w:r>
      <w:r>
        <w:rPr>
          <w:rFonts w:hint="default" w:ascii="Times New Roman" w:hAnsi="Times New Roman" w:eastAsia="黑体" w:cs="Times New Roman"/>
          <w:color w:val="auto"/>
          <w:sz w:val="32"/>
          <w:szCs w:val="32"/>
          <w:lang w:val="en-US" w:eastAsia="zh-CN"/>
        </w:rPr>
        <w:t>3</w:t>
      </w:r>
      <w:r>
        <w:rPr>
          <w:rFonts w:hint="default" w:ascii="Times New Roman" w:hAnsi="Times New Roman" w:eastAsia="黑体" w:cs="Times New Roman"/>
          <w:color w:val="auto"/>
          <w:sz w:val="32"/>
          <w:szCs w:val="32"/>
          <w:lang w:val="en-US" w:eastAsia="zh-CN"/>
        </w:rPr>
        <w:t>月</w:t>
      </w:r>
      <w:r>
        <w:rPr>
          <w:rFonts w:hint="default" w:ascii="Times New Roman" w:hAnsi="Times New Roman" w:eastAsia="黑体" w:cs="Times New Roman"/>
          <w:color w:val="auto"/>
          <w:sz w:val="32"/>
          <w:szCs w:val="32"/>
          <w:lang w:val="en-US" w:eastAsia="zh-CN"/>
        </w:rPr>
        <w:t>9</w:t>
      </w:r>
      <w:r>
        <w:rPr>
          <w:rFonts w:hint="default" w:ascii="Times New Roman" w:hAnsi="Times New Roman" w:eastAsia="黑体" w:cs="Times New Roman"/>
          <w:color w:val="auto"/>
          <w:sz w:val="32"/>
          <w:szCs w:val="32"/>
          <w:lang w:val="en-US" w:eastAsia="zh-CN"/>
        </w:rPr>
        <w:t>日至</w:t>
      </w:r>
      <w:r>
        <w:rPr>
          <w:rFonts w:hint="default" w:ascii="Times New Roman" w:hAnsi="Times New Roman" w:eastAsia="黑体" w:cs="Times New Roman"/>
          <w:color w:val="auto"/>
          <w:sz w:val="32"/>
          <w:szCs w:val="32"/>
          <w:lang w:val="en-US" w:eastAsia="zh-CN"/>
        </w:rPr>
        <w:t>3</w:t>
      </w:r>
      <w:r>
        <w:rPr>
          <w:rFonts w:hint="default" w:ascii="Times New Roman" w:hAnsi="Times New Roman" w:eastAsia="黑体" w:cs="Times New Roman"/>
          <w:color w:val="auto"/>
          <w:sz w:val="32"/>
          <w:szCs w:val="32"/>
          <w:lang w:val="en-US" w:eastAsia="zh-CN"/>
        </w:rPr>
        <w:t>月</w:t>
      </w:r>
      <w:r>
        <w:rPr>
          <w:rFonts w:hint="default" w:ascii="Times New Roman" w:hAnsi="Times New Roman" w:eastAsia="黑体" w:cs="Times New Roman"/>
          <w:color w:val="auto"/>
          <w:sz w:val="32"/>
          <w:szCs w:val="32"/>
          <w:lang w:val="en-US" w:eastAsia="zh-CN"/>
        </w:rPr>
        <w:t>15</w:t>
      </w:r>
      <w:r>
        <w:rPr>
          <w:rFonts w:hint="default" w:ascii="Times New Roman" w:hAnsi="Times New Roman" w:eastAsia="黑体" w:cs="Times New Roman"/>
          <w:color w:val="auto"/>
          <w:sz w:val="32"/>
          <w:szCs w:val="32"/>
          <w:lang w:val="en-US" w:eastAsia="zh-CN"/>
        </w:rPr>
        <w:t>日）</w:t>
      </w:r>
    </w:p>
    <w:p>
      <w:pPr>
        <w:pStyle w:val="11"/>
        <w:keepNext w:val="0"/>
        <w:keepLines w:val="0"/>
        <w:pageBreakBefore w:val="0"/>
        <w:widowControl w:val="0"/>
        <w:numPr>
          <w:ilvl w:val="0"/>
          <w:numId w:val="0"/>
        </w:numPr>
        <w:pBdr>
          <w:top w:val="single" w:color="FFFFFF" w:sz="4" w:space="0"/>
          <w:left w:val="single" w:color="FFFFFF" w:sz="4" w:space="0"/>
          <w:bottom w:val="single" w:color="FFFFFF" w:sz="4" w:space="18"/>
          <w:right w:val="single" w:color="FFFFFF" w:sz="4" w:space="10"/>
        </w:pBdr>
        <w:kinsoku/>
        <w:wordWrap/>
        <w:overflowPunct/>
        <w:topLinePunct w:val="0"/>
        <w:autoSpaceDE/>
        <w:autoSpaceDN/>
        <w:bidi w:val="0"/>
        <w:adjustRightInd/>
        <w:snapToGrid/>
        <w:spacing w:line="560" w:lineRule="exact"/>
        <w:ind w:left="0" w:leftChars="0" w:right="0" w:rightChars="0" w:firstLine="640" w:firstLineChars="200"/>
        <w:jc w:val="left"/>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eastAsia="黑体" w:cs="Times New Roman"/>
          <w:color w:val="auto"/>
          <w:sz w:val="32"/>
          <w:szCs w:val="32"/>
          <w:lang w:val="en-US" w:eastAsia="zh-CN"/>
        </w:rPr>
        <w:t>涉重：</w:t>
      </w:r>
      <w:r>
        <w:rPr>
          <w:rFonts w:hint="default" w:ascii="Times New Roman" w:hAnsi="Times New Roman" w:eastAsia="仿宋_GB2312" w:cs="Times New Roman"/>
          <w:color w:val="auto"/>
          <w:sz w:val="32"/>
          <w:szCs w:val="32"/>
          <w:lang w:val="en-US" w:eastAsia="zh-CN"/>
        </w:rPr>
        <w:t>全区共立案0起，环比（2起）下降100%，破案0起，环比（0起）持平，抓获0人，环比（2人）下降100%。</w:t>
      </w:r>
    </w:p>
    <w:p>
      <w:pPr>
        <w:pStyle w:val="11"/>
        <w:keepNext w:val="0"/>
        <w:keepLines w:val="0"/>
        <w:pageBreakBefore w:val="0"/>
        <w:widowControl w:val="0"/>
        <w:numPr>
          <w:ilvl w:val="0"/>
          <w:numId w:val="0"/>
        </w:numPr>
        <w:pBdr>
          <w:top w:val="single" w:color="FFFFFF" w:sz="4" w:space="0"/>
          <w:left w:val="single" w:color="FFFFFF" w:sz="4" w:space="0"/>
          <w:bottom w:val="single" w:color="FFFFFF" w:sz="4" w:space="18"/>
          <w:right w:val="single" w:color="FFFFFF" w:sz="4" w:space="10"/>
        </w:pBdr>
        <w:kinsoku/>
        <w:wordWrap/>
        <w:overflowPunct/>
        <w:topLinePunct w:val="0"/>
        <w:autoSpaceDE/>
        <w:autoSpaceDN/>
        <w:bidi w:val="0"/>
        <w:adjustRightInd/>
        <w:snapToGrid/>
        <w:spacing w:line="560" w:lineRule="exact"/>
        <w:ind w:left="0" w:leftChars="0" w:right="0" w:rightChars="0" w:firstLine="640" w:firstLineChars="200"/>
        <w:jc w:val="left"/>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eastAsia="黑体" w:cs="Times New Roman"/>
          <w:color w:val="auto"/>
          <w:sz w:val="32"/>
          <w:szCs w:val="32"/>
          <w:lang w:val="en-US" w:eastAsia="zh-CN"/>
        </w:rPr>
        <w:t>非采：</w:t>
      </w:r>
      <w:r>
        <w:rPr>
          <w:rFonts w:hint="default" w:ascii="Times New Roman" w:hAnsi="Times New Roman" w:eastAsia="仿宋_GB2312" w:cs="Times New Roman"/>
          <w:color w:val="auto"/>
          <w:sz w:val="32"/>
          <w:szCs w:val="32"/>
          <w:lang w:val="en-US" w:eastAsia="zh-CN"/>
        </w:rPr>
        <w:t>立案5起，环比（5起）持平，破案3起，环比（1起）上升200%，抓获14人，环比（7人）上升100%，刑拘16人，取保候审1人，逮捕1人，移送起诉37人。</w:t>
      </w:r>
    </w:p>
    <w:p>
      <w:pPr>
        <w:pStyle w:val="11"/>
        <w:keepNext w:val="0"/>
        <w:keepLines w:val="0"/>
        <w:pageBreakBefore w:val="0"/>
        <w:widowControl w:val="0"/>
        <w:numPr>
          <w:ilvl w:val="0"/>
          <w:numId w:val="0"/>
        </w:numPr>
        <w:pBdr>
          <w:top w:val="single" w:color="FFFFFF" w:sz="4" w:space="0"/>
          <w:left w:val="single" w:color="FFFFFF" w:sz="4" w:space="0"/>
          <w:bottom w:val="single" w:color="FFFFFF" w:sz="4" w:space="18"/>
          <w:right w:val="single" w:color="FFFFFF" w:sz="4" w:space="10"/>
        </w:pBdr>
        <w:kinsoku/>
        <w:wordWrap/>
        <w:overflowPunct/>
        <w:topLinePunct w:val="0"/>
        <w:autoSpaceDE/>
        <w:autoSpaceDN/>
        <w:bidi w:val="0"/>
        <w:adjustRightInd/>
        <w:snapToGrid/>
        <w:spacing w:line="560" w:lineRule="exact"/>
        <w:ind w:left="0" w:leftChars="0" w:right="0" w:rightChars="0" w:firstLine="640" w:firstLineChars="200"/>
        <w:jc w:val="left"/>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eastAsia="黑体" w:cs="Times New Roman"/>
          <w:color w:val="auto"/>
          <w:sz w:val="32"/>
          <w:szCs w:val="32"/>
          <w:lang w:val="en-US" w:eastAsia="zh-CN"/>
        </w:rPr>
        <w:t>稀土：</w:t>
      </w:r>
      <w:r>
        <w:rPr>
          <w:rFonts w:hint="default" w:ascii="Times New Roman" w:hAnsi="Times New Roman" w:eastAsia="仿宋_GB2312" w:cs="Times New Roman"/>
          <w:color w:val="auto"/>
          <w:sz w:val="32"/>
          <w:szCs w:val="32"/>
          <w:lang w:val="en-US" w:eastAsia="zh-CN"/>
        </w:rPr>
        <w:t>本周全区暂无新增涉稀土非法采矿刑事案件。</w:t>
      </w:r>
    </w:p>
    <w:p>
      <w:pPr>
        <w:pStyle w:val="11"/>
        <w:keepNext w:val="0"/>
        <w:keepLines w:val="0"/>
        <w:pageBreakBefore w:val="0"/>
        <w:widowControl w:val="0"/>
        <w:numPr>
          <w:ilvl w:val="0"/>
          <w:numId w:val="0"/>
        </w:numPr>
        <w:pBdr>
          <w:top w:val="single" w:color="FFFFFF" w:sz="4" w:space="0"/>
          <w:left w:val="single" w:color="FFFFFF" w:sz="4" w:space="0"/>
          <w:bottom w:val="single" w:color="FFFFFF" w:sz="4" w:space="18"/>
          <w:right w:val="single" w:color="FFFFFF" w:sz="4" w:space="10"/>
        </w:pBdr>
        <w:kinsoku/>
        <w:wordWrap/>
        <w:overflowPunct/>
        <w:topLinePunct w:val="0"/>
        <w:autoSpaceDE/>
        <w:autoSpaceDN/>
        <w:bidi w:val="0"/>
        <w:adjustRightInd/>
        <w:snapToGrid/>
        <w:spacing w:line="560" w:lineRule="exact"/>
        <w:ind w:left="0" w:leftChars="0" w:right="0" w:rightChars="0" w:firstLine="640" w:firstLineChars="200"/>
        <w:jc w:val="left"/>
        <w:textAlignment w:val="auto"/>
        <w:rPr>
          <w:rFonts w:hint="default" w:ascii="Times New Roman" w:hAnsi="Times New Roman" w:eastAsia="黑体" w:cs="Times New Roman"/>
          <w:color w:val="auto"/>
          <w:sz w:val="32"/>
          <w:szCs w:val="32"/>
          <w:lang w:val="en-US" w:eastAsia="zh-CN"/>
        </w:rPr>
      </w:pPr>
      <w:r>
        <w:rPr>
          <w:rFonts w:hint="default" w:ascii="Times New Roman" w:hAnsi="Times New Roman" w:eastAsia="黑体" w:cs="Times New Roman"/>
          <w:color w:val="auto"/>
          <w:sz w:val="32"/>
          <w:szCs w:val="32"/>
          <w:lang w:val="en-US" w:eastAsia="zh-CN"/>
        </w:rPr>
        <w:t>四、典型案例</w:t>
      </w:r>
    </w:p>
    <w:p>
      <w:pPr>
        <w:pStyle w:val="11"/>
        <w:keepNext w:val="0"/>
        <w:keepLines w:val="0"/>
        <w:pageBreakBefore w:val="0"/>
        <w:widowControl w:val="0"/>
        <w:numPr>
          <w:ilvl w:val="0"/>
          <w:numId w:val="0"/>
        </w:numPr>
        <w:pBdr>
          <w:top w:val="single" w:color="FFFFFF" w:sz="4" w:space="0"/>
          <w:left w:val="single" w:color="FFFFFF" w:sz="4" w:space="0"/>
          <w:bottom w:val="single" w:color="FFFFFF" w:sz="4" w:space="18"/>
          <w:right w:val="single" w:color="FFFFFF" w:sz="4" w:space="10"/>
        </w:pBdr>
        <w:kinsoku/>
        <w:wordWrap/>
        <w:overflowPunct/>
        <w:topLinePunct w:val="0"/>
        <w:autoSpaceDE/>
        <w:autoSpaceDN/>
        <w:bidi w:val="0"/>
        <w:adjustRightInd/>
        <w:snapToGrid/>
        <w:spacing w:line="560" w:lineRule="exact"/>
        <w:ind w:left="0" w:leftChars="0" w:right="0" w:rightChars="0" w:firstLine="640" w:firstLineChars="200"/>
        <w:jc w:val="left"/>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eastAsia="仿宋_GB2312" w:cs="Times New Roman"/>
          <w:color w:val="auto"/>
          <w:sz w:val="32"/>
          <w:szCs w:val="32"/>
          <w:lang w:val="en-US" w:eastAsia="zh-CN"/>
        </w:rPr>
        <w:t>本周暂无</w:t>
      </w:r>
    </w:p>
    <w:p>
      <w:pPr>
        <w:pStyle w:val="11"/>
        <w:keepNext w:val="0"/>
        <w:keepLines w:val="0"/>
        <w:pageBreakBefore w:val="0"/>
        <w:widowControl w:val="0"/>
        <w:numPr>
          <w:ilvl w:val="0"/>
          <w:numId w:val="0"/>
        </w:numPr>
        <w:pBdr>
          <w:top w:val="single" w:color="FFFFFF" w:sz="4" w:space="0"/>
          <w:left w:val="single" w:color="FFFFFF" w:sz="4" w:space="0"/>
          <w:bottom w:val="single" w:color="FFFFFF" w:sz="4" w:space="18"/>
          <w:right w:val="single" w:color="FFFFFF" w:sz="4" w:space="10"/>
        </w:pBdr>
        <w:kinsoku/>
        <w:wordWrap/>
        <w:overflowPunct/>
        <w:topLinePunct w:val="0"/>
        <w:autoSpaceDE/>
        <w:autoSpaceDN/>
        <w:bidi w:val="0"/>
        <w:adjustRightInd/>
        <w:snapToGrid/>
        <w:spacing w:line="560" w:lineRule="exact"/>
        <w:ind w:left="0" w:leftChars="0" w:right="0" w:rightChars="0" w:firstLine="640" w:firstLineChars="200"/>
        <w:jc w:val="left"/>
        <w:textAlignment w:val="auto"/>
        <w:rPr>
          <w:rFonts w:hint="default" w:ascii="Times New Roman" w:hAnsi="Times New Roman" w:eastAsia="仿宋_GB2312" w:cs="Times New Roman"/>
          <w:color w:val="auto"/>
          <w:sz w:val="32"/>
          <w:szCs w:val="3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34"/>
    <w:family w:val="roman"/>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Cambria">
    <w:panose1 w:val="02040503050406030204"/>
    <w:charset w:val="00"/>
    <w:family w:val="roman"/>
    <w:pitch w:val="default"/>
    <w:sig w:usb0="E00002FF" w:usb1="400004FF" w:usb2="00000000" w:usb3="00000000" w:csb0="2000019F" w:csb1="00000000"/>
  </w:font>
  <w:font w:name="仿宋">
    <w:panose1 w:val="02010609060101010101"/>
    <w:charset w:val="86"/>
    <w:family w:val="modern"/>
    <w:pitch w:val="default"/>
    <w:sig w:usb0="800002BF" w:usb1="38CF7CFA" w:usb2="00000016" w:usb3="00000000" w:csb0="00040001" w:csb1="00000000"/>
  </w:font>
  <w:font w:name="方正仿宋_GBK">
    <w:altName w:val="微软雅黑"/>
    <w:panose1 w:val="02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80F3C52" w:usb2="00000016" w:usb3="00000000" w:csb0="0004001F" w:csb1="00000000"/>
  </w:font>
  <w:font w:name="方正小标宋简体">
    <w:panose1 w:val="02010601030101010101"/>
    <w:charset w:val="86"/>
    <w:family w:val="auto"/>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5631EF"/>
    <w:rsid w:val="0AF43838"/>
    <w:rsid w:val="11955590"/>
    <w:rsid w:val="13354DA5"/>
    <w:rsid w:val="134B7A09"/>
    <w:rsid w:val="167408CF"/>
    <w:rsid w:val="21551097"/>
    <w:rsid w:val="226D5009"/>
    <w:rsid w:val="23762674"/>
    <w:rsid w:val="29A90117"/>
    <w:rsid w:val="2C2904FF"/>
    <w:rsid w:val="2D4F09D5"/>
    <w:rsid w:val="2EBD1597"/>
    <w:rsid w:val="2EC84013"/>
    <w:rsid w:val="2F73692C"/>
    <w:rsid w:val="30CA204D"/>
    <w:rsid w:val="31CF5F34"/>
    <w:rsid w:val="34190D8E"/>
    <w:rsid w:val="38F745D3"/>
    <w:rsid w:val="3B0A4731"/>
    <w:rsid w:val="44794D13"/>
    <w:rsid w:val="465E49AB"/>
    <w:rsid w:val="499827D5"/>
    <w:rsid w:val="4A426796"/>
    <w:rsid w:val="4AF53795"/>
    <w:rsid w:val="4C0041B3"/>
    <w:rsid w:val="4C630544"/>
    <w:rsid w:val="515A65E4"/>
    <w:rsid w:val="51B02128"/>
    <w:rsid w:val="55B254DB"/>
    <w:rsid w:val="5A517866"/>
    <w:rsid w:val="5B632C62"/>
    <w:rsid w:val="5E907944"/>
    <w:rsid w:val="61991EC4"/>
    <w:rsid w:val="63F1465D"/>
    <w:rsid w:val="6C311AB5"/>
    <w:rsid w:val="6F2A4E5D"/>
    <w:rsid w:val="709C7099"/>
    <w:rsid w:val="76186B76"/>
    <w:rsid w:val="7687030D"/>
    <w:rsid w:val="76EA5FA7"/>
    <w:rsid w:val="7C5441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qFormat="1"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宋体"/>
      <w:kern w:val="2"/>
      <w:sz w:val="21"/>
      <w:szCs w:val="24"/>
      <w:lang w:val="en-US" w:eastAsia="zh-CN" w:bidi="ar-SA"/>
    </w:rPr>
  </w:style>
  <w:style w:type="character" w:default="1" w:styleId="10">
    <w:name w:val="Default Paragraph Font"/>
    <w:qFormat/>
    <w:uiPriority w:val="0"/>
  </w:style>
  <w:style w:type="table" w:default="1" w:styleId="9">
    <w:name w:val="Normal Table"/>
    <w:qFormat/>
    <w:uiPriority w:val="0"/>
    <w:tblPr>
      <w:tblCellMar>
        <w:top w:w="0" w:type="dxa"/>
        <w:left w:w="108" w:type="dxa"/>
        <w:bottom w:w="0" w:type="dxa"/>
        <w:right w:w="108" w:type="dxa"/>
      </w:tblCellMar>
    </w:tblPr>
  </w:style>
  <w:style w:type="paragraph" w:styleId="2">
    <w:name w:val="footer"/>
    <w:basedOn w:val="1"/>
    <w:next w:val="3"/>
    <w:qFormat/>
    <w:uiPriority w:val="99"/>
    <w:pPr>
      <w:tabs>
        <w:tab w:val="center" w:pos="4153"/>
        <w:tab w:val="right" w:pos="8306"/>
      </w:tabs>
      <w:snapToGrid w:val="0"/>
      <w:spacing w:line="240" w:lineRule="atLeast"/>
      <w:jc w:val="left"/>
    </w:pPr>
    <w:rPr>
      <w:sz w:val="18"/>
      <w:szCs w:val="18"/>
    </w:rPr>
  </w:style>
  <w:style w:type="paragraph" w:styleId="3">
    <w:name w:val="Normal (Web)"/>
    <w:basedOn w:val="1"/>
    <w:next w:val="4"/>
    <w:qFormat/>
    <w:uiPriority w:val="0"/>
    <w:pPr>
      <w:spacing w:before="100" w:beforeAutospacing="1" w:after="100" w:afterAutospacing="1"/>
      <w:jc w:val="left"/>
    </w:pPr>
    <w:rPr>
      <w:kern w:val="0"/>
      <w:sz w:val="24"/>
    </w:rPr>
  </w:style>
  <w:style w:type="paragraph" w:styleId="4">
    <w:name w:val="header"/>
    <w:basedOn w:val="1"/>
    <w:next w:val="5"/>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customStyle="1" w:styleId="5">
    <w:name w:val="BodyText"/>
    <w:basedOn w:val="1"/>
    <w:next w:val="6"/>
    <w:qFormat/>
    <w:uiPriority w:val="99"/>
    <w:pPr>
      <w:spacing w:line="600" w:lineRule="exact"/>
      <w:textAlignment w:val="baseline"/>
    </w:pPr>
    <w:rPr>
      <w:spacing w:val="8"/>
      <w:sz w:val="32"/>
      <w:szCs w:val="32"/>
    </w:rPr>
  </w:style>
  <w:style w:type="paragraph" w:styleId="6">
    <w:name w:val="Title"/>
    <w:basedOn w:val="1"/>
    <w:next w:val="1"/>
    <w:qFormat/>
    <w:uiPriority w:val="0"/>
    <w:pPr>
      <w:jc w:val="center"/>
      <w:outlineLvl w:val="0"/>
    </w:pPr>
    <w:rPr>
      <w:rFonts w:ascii="Cambria" w:hAnsi="Cambria"/>
      <w:b/>
      <w:kern w:val="0"/>
      <w:sz w:val="32"/>
      <w:szCs w:val="20"/>
    </w:rPr>
  </w:style>
  <w:style w:type="paragraph" w:styleId="7">
    <w:name w:val="index 6"/>
    <w:basedOn w:val="1"/>
    <w:next w:val="1"/>
    <w:qFormat/>
    <w:uiPriority w:val="0"/>
    <w:pPr>
      <w:ind w:left="2100"/>
    </w:pPr>
    <w:rPr>
      <w:rFonts w:ascii="Times New Roman" w:hAnsi="Times New Roman"/>
    </w:rPr>
  </w:style>
  <w:style w:type="paragraph" w:styleId="8">
    <w:name w:val="Body Text"/>
    <w:basedOn w:val="1"/>
    <w:next w:val="1"/>
    <w:qFormat/>
    <w:uiPriority w:val="99"/>
    <w:pPr>
      <w:spacing w:after="120"/>
    </w:pPr>
  </w:style>
  <w:style w:type="paragraph" w:customStyle="1" w:styleId="11">
    <w:name w:val="p0p0p0p0"/>
    <w:basedOn w:val="1"/>
    <w:qFormat/>
    <w:uiPriority w:val="0"/>
    <w:rPr>
      <w:kern w:val="0"/>
      <w:szCs w:val="21"/>
    </w:rPr>
  </w:style>
  <w:style w:type="paragraph" w:customStyle="1" w:styleId="12">
    <w:name w:val="UserStyle_0"/>
    <w:basedOn w:val="1"/>
    <w:qFormat/>
    <w:uiPriority w:val="0"/>
    <w:pPr>
      <w:ind w:firstLine="480" w:firstLineChars="200"/>
    </w:pPr>
    <w:rPr>
      <w:rFonts w:ascii="仿宋" w:hAnsi="仿宋" w:eastAsia="仿宋"/>
      <w:sz w:val="32"/>
      <w:szCs w:val="32"/>
      <w:lang w:val="zh-CN"/>
    </w:rPr>
  </w:style>
  <w:style w:type="paragraph" w:customStyle="1" w:styleId="13">
    <w:name w:val="Default"/>
    <w:basedOn w:val="14"/>
    <w:next w:val="1"/>
    <w:qFormat/>
    <w:uiPriority w:val="0"/>
    <w:pPr>
      <w:widowControl w:val="0"/>
      <w:autoSpaceDE w:val="0"/>
      <w:autoSpaceDN w:val="0"/>
      <w:adjustRightInd w:val="0"/>
    </w:pPr>
    <w:rPr>
      <w:rFonts w:hint="eastAsia" w:ascii="方正仿宋_GBK" w:hAnsi="方正仿宋_GBK" w:eastAsia="方正仿宋_GBK" w:cs="Times New Roman"/>
      <w:color w:val="000000"/>
      <w:sz w:val="24"/>
      <w:lang w:val="en-US" w:eastAsia="zh-CN" w:bidi="ar-SA"/>
    </w:rPr>
  </w:style>
  <w:style w:type="paragraph" w:customStyle="1" w:styleId="14">
    <w:name w:val="纯文本1"/>
    <w:basedOn w:val="1"/>
    <w:qFormat/>
    <w:uiPriority w:val="0"/>
    <w:pPr>
      <w:textAlignment w:val="baseline"/>
    </w:pPr>
    <w:rPr>
      <w:rFonts w:ascii="宋体" w:hAnsi="Courier New"/>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509</Words>
  <Characters>602</Characters>
  <Paragraphs>14</Paragraphs>
  <TotalTime>1</TotalTime>
  <ScaleCrop>false</ScaleCrop>
  <LinksUpToDate>false</LinksUpToDate>
  <CharactersWithSpaces>604</CharactersWithSpaces>
  <Application>WPS Office_11.8.2.11019_F1E327BC-269C-435d-A152-05C5408002CA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2025-06-19T03:49:00Z</dcterms:created>
  <dc:creator>黄帅</dc:creator>
  <cp:lastModifiedBy>马昌升</cp:lastModifiedBy>
  <dcterms:modified xsi:type="dcterms:W3CDTF">2026-03-13T08:59:06Z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2052-11.8.2.11019</vt:lpwstr>
  </property>
  <property fmtid="{D5CDD505-2E9C-101B-9397-08002B2CF9AE}" pid="3" name="ICV">
    <vt:lpwstr>BD4716FAC6CD44E19888FF533CB16708</vt:lpwstr>
  </property>
</Properties>
</file>