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distribute"/>
        <w:rPr>
          <w:rFonts w:hint="eastAsia" w:ascii="方正小标宋简体" w:hAnsi="方正小标宋简体" w:eastAsia="方正小标宋简体" w:cs="方正小标宋简体"/>
          <w:b/>
          <w:color w:val="FF0000"/>
          <w:sz w:val="64"/>
          <w:szCs w:val="64"/>
        </w:rPr>
      </w:pPr>
      <w:r>
        <w:rPr>
          <w:rFonts w:hint="eastAsia" w:ascii="方正小标宋简体" w:hAnsi="方正小标宋简体" w:eastAsia="方正小标宋简体" w:cs="方正小标宋简体"/>
          <w:b/>
          <w:color w:val="FF0000"/>
          <w:sz w:val="64"/>
          <w:szCs w:val="64"/>
        </w:rPr>
        <w:t>广西壮族自治区公安厅</w:t>
      </w:r>
    </w:p>
    <w:p>
      <w:r>
        <w:pict>
          <v:line id="直线 5" o:spid="_x0000_s1030" o:spt="20" style="position:absolute;left:0pt;margin-left:-17.25pt;margin-top:12.45pt;height:0pt;width:450.15pt;z-index:251662336;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CdsNrrqAQAA3AMAAA4AAABkcnMvZTJvRG9jLnhtbK1T&#10;S44TMRDdI3EHy3vSnUgZoDWdWUwIGwSRYA5Q8afbkn9yOenkLFyDFRuOM9eg3J3JwLDJgl64y67y&#10;q3qvyrd3R2fZQSU0wbd8Pqs5U14EaXzX8odvmzfvOMMMXoINXrX8pJDfrV6/uh1ioxahD1aqxAjE&#10;YzPElvc5x6aqUPTKAc5CVJ6cOiQHmbapq2SCgdCdrRZ1fVMNIcmYglCIdLqenPyMmK4BDFobodZB&#10;7J3yeUJNykImStibiHw1Vqu1EvmL1qgysy0npnlcKQnZu7JWq1tougSxN+JcAlxTwgtODoynpBeo&#10;NWRg+2T+gXJGpIBB55kIrpqIjIoQi3n9QpuvPUQ1ciGpMV5Ex/8HKz4ftokZ2fIFZx4cNfzx+4/H&#10;n7/YsmgzRGwo5N5v03mHcZsK0aNOrvyJAjuOep4ueqpjZoIOl2/nN+/rJWfiyVc9X4wJ80cVHCtG&#10;y63xhSo0cPiEmZJR6FNIObaeDTSuBEetE0CDp6nhZLpIxaPvxssYrJEbY225gqnb3dvEDkDN32xq&#10;+gonAv4rrGRZA/ZT3OiaxqJXID94yfIpkiyeXgMvNTglObOKHk+xCBCaDMZeE0mpracKiqyTkMXa&#10;BXmiJuxjMl1PUszHKouHmj7Wex7QMlV/7kek50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uFYg2QAAAAkBAAAPAAAAAAAAAAEAIAAAACIAAABkcnMvZG93bnJldi54bWxQSwECFAAUAAAACACH&#10;TuJAJ2w2uuoBAADcAwAADgAAAAAAAAABACAAAAAoAQAAZHJzL2Uyb0RvYy54bWxQSwUGAAAAAAYA&#10;BgBZAQAAhAUAAAAA&#10;">
            <v:path arrowok="t"/>
            <v:fill on="f" focussize="0,0"/>
            <v:stroke weight="1.5pt" color="#FF0000" joinstyle="round"/>
            <v:imagedata o:title=""/>
            <o:lock v:ext="edit" aspectratio="f"/>
          </v:line>
        </w:pict>
      </w:r>
      <w:r>
        <w:pict>
          <v:line id="直线 2" o:spid="_x0000_s1031" o:spt="20" style="position:absolute;left:0pt;margin-left:-17.25pt;margin-top:7.95pt;height:0pt;width:450pt;z-index:251661312;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CLPoai6AEAANwDAAAOAAAAZHJzL2Uyb0RvYy54bWyt&#10;U0uOEzEQ3SNxB8t70p2ggVErnVlMCBsEkWAOULHd3Zb8k8tJJ2fhGqzYcJy5BmV3JgPDJgs23bbr&#10;+VW9V+Xl3dEadlARtXctn89qzpQTXmrXt/zh2+bNLWeYwEkw3qmWnxTyu9XrV8sxNGrhB2+kioxI&#10;HDZjaPmQUmiqCsWgLODMB+Uo2PloIdE29pWMMBK7NdWirt9Vo48yRC8UIp2upyA/M8ZrCH3XaaHW&#10;XuytcmlijcpAIkk46IB8VartOiXSl65DlZhpOSlN5UtJaL3L32q1hKaPEAYtziXANSW80GRBO0p6&#10;oVpDAraP+h8qq0X06Ls0E95Wk5DiCKmY1y+8+TpAUEULWY3hYjr+P1rx+bCNTEuaBM4cWGr44/cf&#10;jz9/sUX2ZgzYEOTebeN5h2Ebs9BjF23+kwR2LH6eLn6qY2KCDm/ez2/qmqwWT7Hq+WKImD4qb1le&#10;tNxol6VCA4dPmCgZQZ8g+dg4Nrb87e288AENXkcNJ2obqHh0fbmM3mi50cbkKxj73b2J7ADU/M2G&#10;Kin9JuK/YDnLGnCYcCU0jcWgQH5wkqVTIFscvQaea7BKcmYUPZ68KgOUQJtrkJTaOJKWbZ2MzKud&#10;lydqwj5E3Q9kxTyTFgw1vRhxHtA8VX/uC+r5Ua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uk&#10;bpvaAAAACQEAAA8AAAAAAAAAAQAgAAAAIgAAAGRycy9kb3ducmV2LnhtbFBLAQIUABQAAAAIAIdO&#10;4kCLPoai6AEAANwDAAAOAAAAAAAAAAEAIAAAACkBAABkcnMvZTJvRG9jLnhtbFBLBQYAAAAABgAG&#10;AFkBAACDBQAAAAA=&#10;">
            <v:path arrowok="t"/>
            <v:fill on="f" focussize="0,0"/>
            <v:stroke weight="3pt" color="#FF0000" joinstyle="round"/>
            <v:imagedata o:title=""/>
            <o:lock v:ext="edit" aspectratio="f"/>
          </v:line>
        </w:pic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ascii="仿宋_GB2312" w:eastAsia="仿宋_GB2312"/>
          <w:sz w:val="28"/>
          <w:szCs w:val="28"/>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kern w:val="2"/>
          <w:sz w:val="44"/>
          <w:szCs w:val="44"/>
          <w:lang w:val="en-US" w:eastAsia="zh-CN" w:bidi="ar-SA"/>
        </w:rPr>
      </w:pPr>
      <w:r>
        <w:rPr>
          <w:rFonts w:ascii="仿宋_GB2312" w:eastAsia="仿宋_GB2312"/>
          <w:sz w:val="28"/>
          <w:szCs w:val="28"/>
        </w:rPr>
        <w:t xml:space="preserve"> </w:t>
      </w:r>
      <w:bookmarkStart w:id="0" w:name="gwzhengwen"/>
      <w:bookmarkEnd w:id="0"/>
      <w:r>
        <w:rPr>
          <w:rFonts w:hint="eastAsia" w:ascii="方正小标宋简体" w:hAnsi="方正小标宋简体" w:eastAsia="方正小标宋简体" w:cs="方正小标宋简体"/>
          <w:kern w:val="2"/>
          <w:sz w:val="44"/>
          <w:szCs w:val="44"/>
          <w:lang w:val="en-US" w:eastAsia="zh-CN" w:bidi="ar-SA"/>
        </w:rPr>
        <w:t>公安工作提示函</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both"/>
        <w:textAlignment w:val="auto"/>
        <w:rPr>
          <w:rFonts w:hint="eastAsia" w:ascii="仿宋_GB2312" w:hAnsi="仿宋_GB2312" w:eastAsia="仿宋_GB2312" w:cs="仿宋_GB2312"/>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540" w:lineRule="exact"/>
        <w:ind w:left="0" w:leftChars="0" w:firstLine="0" w:firstLineChars="0"/>
        <w:jc w:val="both"/>
        <w:textAlignment w:val="auto"/>
        <w:rPr>
          <w:rFonts w:ascii="Calibri" w:hAnsi="Calibri" w:cs="Times New Roman"/>
        </w:rPr>
      </w:pPr>
      <w:r>
        <w:rPr>
          <w:rFonts w:hint="eastAsia" w:ascii="仿宋_GB2312" w:hAnsi="仿宋_GB2312" w:eastAsia="仿宋_GB2312" w:cs="仿宋_GB2312"/>
          <w:sz w:val="32"/>
          <w:szCs w:val="32"/>
          <w:lang w:eastAsia="zh-CN"/>
        </w:rPr>
        <w:t>自治区林业局动植物保护处</w:t>
      </w:r>
      <w:r>
        <w:rPr>
          <w:rFonts w:hint="eastAsia" w:ascii="仿宋_GB2312" w:hAnsi="仿宋_GB2312" w:eastAsia="仿宋_GB2312" w:cs="仿宋_GB2312"/>
          <w:kern w:val="2"/>
          <w:sz w:val="32"/>
          <w:szCs w:val="32"/>
          <w:lang w:val="en-US" w:eastAsia="zh-CN" w:bidi="ar-SA"/>
        </w:rPr>
        <w: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leftChars="0" w:right="0" w:firstLine="640" w:firstLineChars="200"/>
        <w:jc w:val="both"/>
        <w:textAlignment w:val="auto"/>
        <w:rPr>
          <w:rFonts w:hint="eastAsia" w:ascii="Calibri" w:hAnsi="Calibri" w:eastAsia="仿宋_GB2312" w:cs="Times New Roman"/>
          <w:kern w:val="0"/>
          <w:sz w:val="32"/>
          <w:szCs w:val="32"/>
          <w:lang w:val="en-US" w:eastAsia="zh-CN" w:bidi="ar"/>
        </w:rPr>
      </w:pPr>
      <w:r>
        <w:rPr>
          <w:rFonts w:ascii="Calibri" w:hAnsi="Calibri" w:eastAsia="仿宋_GB2312" w:cs="Times New Roman"/>
          <w:kern w:val="0"/>
          <w:sz w:val="32"/>
          <w:szCs w:val="32"/>
          <w:lang w:val="en-US" w:eastAsia="zh-CN" w:bidi="ar"/>
        </w:rPr>
        <w:t>近期，</w:t>
      </w:r>
      <w:r>
        <w:rPr>
          <w:rFonts w:hint="eastAsia" w:ascii="Calibri" w:hAnsi="Calibri" w:eastAsia="仿宋_GB2312" w:cs="Times New Roman"/>
          <w:kern w:val="0"/>
          <w:sz w:val="32"/>
          <w:szCs w:val="32"/>
          <w:lang w:val="en-US" w:eastAsia="zh-CN" w:bidi="ar"/>
        </w:rPr>
        <w:t>全国各地包括我区</w:t>
      </w:r>
      <w:r>
        <w:rPr>
          <w:rFonts w:ascii="Calibri" w:hAnsi="Calibri" w:eastAsia="仿宋_GB2312" w:cs="Times New Roman"/>
          <w:kern w:val="0"/>
          <w:sz w:val="32"/>
          <w:szCs w:val="32"/>
          <w:lang w:val="en-US" w:eastAsia="zh-CN" w:bidi="ar"/>
        </w:rPr>
        <w:t>利用无人机</w:t>
      </w:r>
      <w:r>
        <w:rPr>
          <w:rFonts w:hint="eastAsia" w:ascii="Calibri" w:hAnsi="Calibri" w:eastAsia="仿宋_GB2312" w:cs="Times New Roman"/>
          <w:kern w:val="0"/>
          <w:sz w:val="32"/>
          <w:szCs w:val="32"/>
          <w:lang w:val="en-US" w:eastAsia="zh-CN" w:bidi="ar"/>
        </w:rPr>
        <w:t>“</w:t>
      </w:r>
      <w:r>
        <w:rPr>
          <w:rFonts w:ascii="Calibri" w:hAnsi="Calibri" w:eastAsia="仿宋_GB2312" w:cs="Times New Roman"/>
          <w:kern w:val="0"/>
          <w:sz w:val="32"/>
          <w:szCs w:val="32"/>
          <w:lang w:val="en-US" w:eastAsia="zh-CN" w:bidi="ar"/>
        </w:rPr>
        <w:t>坠箭</w:t>
      </w:r>
      <w:r>
        <w:rPr>
          <w:rFonts w:hint="eastAsia" w:ascii="Calibri" w:hAnsi="Calibri" w:eastAsia="仿宋_GB2312" w:cs="Times New Roman"/>
          <w:kern w:val="0"/>
          <w:sz w:val="32"/>
          <w:szCs w:val="32"/>
          <w:lang w:val="en-US" w:eastAsia="zh-CN" w:bidi="ar"/>
        </w:rPr>
        <w:t>”</w:t>
      </w:r>
      <w:r>
        <w:rPr>
          <w:rFonts w:ascii="Calibri" w:hAnsi="Calibri" w:eastAsia="仿宋_GB2312" w:cs="Times New Roman"/>
          <w:kern w:val="0"/>
          <w:sz w:val="32"/>
          <w:szCs w:val="32"/>
          <w:lang w:val="en-US" w:eastAsia="zh-CN" w:bidi="ar"/>
        </w:rPr>
        <w:t>非法狩猎违法犯罪活动明显增多，</w:t>
      </w:r>
      <w:r>
        <w:rPr>
          <w:rFonts w:hint="eastAsia" w:ascii="Calibri" w:hAnsi="Calibri" w:eastAsia="仿宋_GB2312" w:cs="Times New Roman"/>
          <w:kern w:val="0"/>
          <w:sz w:val="32"/>
          <w:szCs w:val="32"/>
          <w:lang w:val="en-US" w:eastAsia="zh-CN" w:bidi="ar"/>
        </w:rPr>
        <w:t>对</w:t>
      </w:r>
      <w:r>
        <w:rPr>
          <w:rFonts w:ascii="Calibri" w:hAnsi="Calibri" w:eastAsia="仿宋_GB2312" w:cs="Times New Roman"/>
          <w:kern w:val="0"/>
          <w:sz w:val="32"/>
          <w:szCs w:val="32"/>
          <w:lang w:val="en-US" w:eastAsia="zh-CN" w:bidi="ar"/>
        </w:rPr>
        <w:t>生态安全和公共安全</w:t>
      </w:r>
      <w:r>
        <w:rPr>
          <w:rFonts w:hint="eastAsia" w:ascii="Calibri" w:hAnsi="Calibri" w:eastAsia="仿宋_GB2312" w:cs="Times New Roman"/>
          <w:kern w:val="0"/>
          <w:sz w:val="32"/>
          <w:szCs w:val="32"/>
          <w:lang w:val="en-US" w:eastAsia="zh-CN" w:bidi="ar"/>
        </w:rPr>
        <w:t>构成</w:t>
      </w:r>
      <w:r>
        <w:rPr>
          <w:rFonts w:ascii="Calibri" w:hAnsi="Calibri" w:eastAsia="仿宋_GB2312" w:cs="Times New Roman"/>
          <w:kern w:val="0"/>
          <w:sz w:val="32"/>
          <w:szCs w:val="32"/>
          <w:lang w:val="en-US" w:eastAsia="zh-CN" w:bidi="ar"/>
        </w:rPr>
        <w:t>严重威胁。对此，</w:t>
      </w:r>
      <w:r>
        <w:rPr>
          <w:rFonts w:hint="eastAsia" w:ascii="Calibri" w:hAnsi="Calibri" w:eastAsia="仿宋_GB2312" w:cs="Times New Roman"/>
          <w:kern w:val="0"/>
          <w:sz w:val="32"/>
          <w:szCs w:val="32"/>
          <w:lang w:val="en-US" w:eastAsia="zh-CN" w:bidi="ar"/>
        </w:rPr>
        <w:t>中共中央书记处书记、国务委员、公安部部长</w:t>
      </w:r>
      <w:r>
        <w:rPr>
          <w:rFonts w:ascii="Calibri" w:hAnsi="Calibri" w:eastAsia="仿宋_GB2312" w:cs="Times New Roman"/>
          <w:kern w:val="0"/>
          <w:sz w:val="32"/>
          <w:szCs w:val="32"/>
          <w:lang w:val="en-US" w:eastAsia="zh-CN" w:bidi="ar"/>
        </w:rPr>
        <w:t>王小洪</w:t>
      </w:r>
      <w:r>
        <w:rPr>
          <w:rFonts w:hint="eastAsia" w:ascii="Calibri" w:hAnsi="Calibri" w:eastAsia="仿宋_GB2312" w:cs="Times New Roman"/>
          <w:kern w:val="0"/>
          <w:sz w:val="32"/>
          <w:szCs w:val="32"/>
          <w:lang w:val="en-US" w:eastAsia="zh-CN" w:bidi="ar"/>
        </w:rPr>
        <w:t>要求</w:t>
      </w:r>
      <w:r>
        <w:rPr>
          <w:rFonts w:ascii="Calibri" w:hAnsi="Calibri" w:eastAsia="仿宋_GB2312" w:cs="Times New Roman"/>
          <w:kern w:val="0"/>
          <w:sz w:val="32"/>
          <w:szCs w:val="32"/>
          <w:lang w:val="en-US" w:eastAsia="zh-CN" w:bidi="ar"/>
        </w:rPr>
        <w:t>各地公安机关充分发挥职能作用，</w:t>
      </w:r>
      <w:r>
        <w:rPr>
          <w:rFonts w:hint="eastAsia" w:ascii="Calibri" w:hAnsi="Calibri" w:eastAsia="仿宋_GB2312" w:cs="Times New Roman"/>
          <w:kern w:val="0"/>
          <w:sz w:val="32"/>
          <w:szCs w:val="32"/>
          <w:lang w:val="en-US" w:eastAsia="zh-CN" w:bidi="ar"/>
        </w:rPr>
        <w:t>主动协同林业主管部门，</w:t>
      </w:r>
      <w:r>
        <w:rPr>
          <w:rFonts w:ascii="Calibri" w:hAnsi="Calibri" w:eastAsia="仿宋_GB2312" w:cs="Times New Roman"/>
          <w:kern w:val="0"/>
          <w:sz w:val="32"/>
          <w:szCs w:val="32"/>
          <w:lang w:val="en-US" w:eastAsia="zh-CN" w:bidi="ar"/>
        </w:rPr>
        <w:t>依法严厉打击利用无人机</w:t>
      </w:r>
      <w:r>
        <w:rPr>
          <w:rFonts w:hint="eastAsia" w:ascii="Calibri" w:hAnsi="Calibri" w:eastAsia="仿宋_GB2312" w:cs="Times New Roman"/>
          <w:kern w:val="0"/>
          <w:sz w:val="32"/>
          <w:szCs w:val="32"/>
          <w:lang w:val="en-US" w:eastAsia="zh-CN" w:bidi="ar"/>
        </w:rPr>
        <w:t>“</w:t>
      </w:r>
      <w:r>
        <w:rPr>
          <w:rFonts w:ascii="Calibri" w:hAnsi="Calibri" w:eastAsia="仿宋_GB2312" w:cs="Times New Roman"/>
          <w:kern w:val="0"/>
          <w:sz w:val="32"/>
          <w:szCs w:val="32"/>
          <w:lang w:val="en-US" w:eastAsia="zh-CN" w:bidi="ar"/>
        </w:rPr>
        <w:t>坠箭</w:t>
      </w:r>
      <w:r>
        <w:rPr>
          <w:rFonts w:hint="eastAsia" w:ascii="Calibri" w:hAnsi="Calibri" w:eastAsia="仿宋_GB2312" w:cs="Times New Roman"/>
          <w:kern w:val="0"/>
          <w:sz w:val="32"/>
          <w:szCs w:val="32"/>
          <w:lang w:val="en-US" w:eastAsia="zh-CN" w:bidi="ar"/>
        </w:rPr>
        <w:t>”</w:t>
      </w:r>
      <w:r>
        <w:rPr>
          <w:rFonts w:ascii="Calibri" w:hAnsi="Calibri" w:eastAsia="仿宋_GB2312" w:cs="Times New Roman"/>
          <w:kern w:val="0"/>
          <w:sz w:val="32"/>
          <w:szCs w:val="32"/>
          <w:lang w:val="en-US" w:eastAsia="zh-CN" w:bidi="ar"/>
        </w:rPr>
        <w:t>非法狩猎违法犯罪活</w:t>
      </w:r>
      <w:r>
        <w:rPr>
          <w:rFonts w:hint="eastAsia" w:ascii="Calibri" w:hAnsi="Calibri" w:eastAsia="仿宋_GB2312" w:cs="Times New Roman"/>
          <w:kern w:val="0"/>
          <w:sz w:val="32"/>
          <w:szCs w:val="32"/>
          <w:lang w:val="en-US" w:eastAsia="zh-CN" w:bidi="ar"/>
        </w:rPr>
        <w:t>动。</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40" w:lineRule="exact"/>
        <w:ind w:left="0" w:leftChars="0" w:firstLine="640" w:firstLineChars="200"/>
        <w:jc w:val="both"/>
        <w:textAlignment w:val="auto"/>
        <w:rPr>
          <w:rFonts w:hint="eastAsia" w:ascii="Calibri" w:hAnsi="Calibri" w:eastAsia="仿宋_GB2312" w:cs="Times New Roman"/>
          <w:sz w:val="32"/>
          <w:szCs w:val="32"/>
        </w:rPr>
      </w:pPr>
      <w:r>
        <w:rPr>
          <w:rFonts w:hint="eastAsia" w:ascii="Calibri" w:hAnsi="Calibri" w:eastAsia="仿宋_GB2312" w:cs="Times New Roman"/>
          <w:kern w:val="0"/>
          <w:sz w:val="32"/>
          <w:szCs w:val="32"/>
          <w:lang w:eastAsia="zh-CN" w:bidi="ar"/>
        </w:rPr>
        <w:t>为切实筑牢我区野生动物资源保护防线，严厉打击此类新型非法狩猎违法犯罪，形成管控合力，现就相关工作提示函送</w:t>
      </w:r>
      <w:r>
        <w:rPr>
          <w:rFonts w:hint="eastAsia" w:ascii="Calibri" w:hAnsi="Calibri" w:eastAsia="仿宋_GB2312" w:cs="Times New Roman"/>
          <w:kern w:val="0"/>
          <w:sz w:val="32"/>
          <w:szCs w:val="32"/>
          <w:lang w:val="en-US" w:eastAsia="zh-CN" w:bidi="ar"/>
        </w:rPr>
        <w:t>贵处。在工作中发现相关重大线索或需公安机关协同处置的事项，请及时与我总队联系。</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40" w:lineRule="exact"/>
        <w:ind w:left="0" w:leftChars="0" w:right="0" w:rightChars="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特此致函。</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_GB2312" w:hAnsi="仿宋_GB2312" w:eastAsia="仿宋_GB2312" w:cs="仿宋_GB2312"/>
          <w:kern w:val="2"/>
          <w:sz w:val="32"/>
          <w:szCs w:val="32"/>
          <w:lang w:val="en-US" w:eastAsia="zh-CN" w:bidi="ar-SA"/>
        </w:r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附件：无人机“坠箭”非法狩猎有关情况</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_GB2312" w:hAnsi="仿宋_GB2312" w:eastAsia="仿宋_GB2312" w:cs="仿宋_GB2312"/>
          <w:kern w:val="2"/>
          <w:sz w:val="32"/>
          <w:szCs w:val="32"/>
          <w:lang w:val="en-US" w:eastAsia="zh-CN" w:bidi="ar-SA"/>
        </w:rPr>
      </w:pPr>
      <w:bookmarkStart w:id="1" w:name="_GoBack"/>
      <w:r>
        <w:rPr>
          <w:sz w:val="32"/>
        </w:rPr>
        <w:pict>
          <v:shape id="_x0000_s1032" o:spid="_x0000_s1032" o:spt="201" type="#_x0000_t201" style="position:absolute;left:0pt;margin-left:225.4pt;margin-top:24.65pt;height:119pt;width:119pt;z-index:251663360;mso-width-relative:page;mso-height-relative:page;" o:ole="t" filled="f" o:preferrelative="t" stroked="f" coordsize="21600,21600">
            <v:path/>
            <v:fill on="f" focussize="0,0"/>
            <v:stroke on="f"/>
            <v:imagedata r:id="rId9" o:title=""/>
            <o:lock v:ext="edit" aspectratio="f"/>
          </v:shape>
          <w:control r:id="rId8" w:name="CWordOLECtrl1" w:shapeid="_x0000_s1032"/>
        </w:pict>
      </w:r>
      <w:bookmarkEnd w:id="1"/>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40" w:lineRule="exact"/>
        <w:ind w:left="0" w:right="0" w:firstLine="640" w:firstLineChars="200"/>
        <w:jc w:val="both"/>
        <w:textAlignment w:val="auto"/>
        <w:rPr>
          <w:rFonts w:hint="eastAsia" w:ascii="仿宋_GB2312" w:hAnsi="仿宋_GB2312" w:eastAsia="仿宋_GB2312" w:cs="仿宋_GB2312"/>
          <w:kern w:val="2"/>
          <w:sz w:val="32"/>
          <w:szCs w:val="32"/>
          <w:lang w:val="en-US" w:eastAsia="zh-CN" w:bidi="ar-SA"/>
        </w:rPr>
      </w:pP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firstLine="4160" w:firstLineChars="13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广西壮族自治区公安厅</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right="0" w:rightChars="0" w:firstLine="640" w:firstLineChars="200"/>
        <w:jc w:val="center"/>
        <w:textAlignment w:val="auto"/>
        <w:outlineLvl w:val="9"/>
        <w:rPr>
          <w:rFonts w:hint="default" w:ascii="Times New Roman" w:hAnsi="Times New Roman" w:eastAsia="仿宋_GB2312" w:cs="Times New Roman"/>
          <w:color w:val="auto"/>
          <w:kern w:val="2"/>
          <w:sz w:val="32"/>
          <w:szCs w:val="32"/>
          <w:lang w:val="en-US" w:eastAsia="zh-CN" w:bidi="ar-SA"/>
        </w:rPr>
      </w:pPr>
      <w:r>
        <w:rPr>
          <w:rFonts w:hint="eastAsia" w:eastAsia="仿宋_GB2312" w:cs="Times New Roman"/>
          <w:sz w:val="32"/>
          <w:szCs w:val="32"/>
          <w:lang w:val="en-US" w:eastAsia="zh-CN"/>
        </w:rPr>
        <w:t xml:space="preserve">           </w:t>
      </w:r>
      <w:r>
        <w:rPr>
          <w:rFonts w:hint="eastAsia" w:ascii="Times New Roman" w:hAnsi="Times New Roman" w:eastAsia="仿宋_GB2312" w:cs="Times New Roman"/>
          <w:sz w:val="32"/>
          <w:szCs w:val="32"/>
          <w:lang w:val="en-US" w:eastAsia="zh-CN"/>
        </w:rPr>
        <w:t>环境资源和食品药品犯罪侦查</w:t>
      </w:r>
      <w:r>
        <w:rPr>
          <w:rFonts w:hint="default" w:ascii="Times New Roman" w:hAnsi="Times New Roman" w:eastAsia="仿宋_GB2312" w:cs="Times New Roman"/>
          <w:sz w:val="32"/>
          <w:szCs w:val="32"/>
          <w:lang w:val="en-US" w:eastAsia="zh-CN"/>
        </w:rPr>
        <w:t>总队</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right="0" w:rightChars="0" w:firstLine="4480" w:firstLineChars="1400"/>
        <w:jc w:val="both"/>
        <w:textAlignment w:val="auto"/>
        <w:outlineLvl w:val="9"/>
        <w:rPr>
          <w:rFonts w:hint="default" w:ascii="Times New Roman" w:hAnsi="Times New Roman" w:eastAsia="仿宋_GB2312" w:cs="Times New Roman"/>
          <w:color w:val="0000FF"/>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2026年1月</w:t>
      </w:r>
      <w:r>
        <w:rPr>
          <w:rFonts w:hint="eastAsia" w:eastAsia="仿宋_GB2312" w:cs="Times New Roman"/>
          <w:color w:val="auto"/>
          <w:kern w:val="2"/>
          <w:sz w:val="32"/>
          <w:szCs w:val="32"/>
          <w:lang w:val="en-US" w:eastAsia="zh-CN" w:bidi="ar-SA"/>
        </w:rPr>
        <w:t>30</w:t>
      </w:r>
      <w:r>
        <w:rPr>
          <w:rFonts w:hint="default" w:ascii="Times New Roman" w:hAnsi="Times New Roman" w:eastAsia="仿宋_GB2312" w:cs="Times New Roman"/>
          <w:color w:val="auto"/>
          <w:kern w:val="2"/>
          <w:sz w:val="32"/>
          <w:szCs w:val="32"/>
          <w:lang w:val="en-US" w:eastAsia="zh-CN" w:bidi="ar-SA"/>
        </w:rPr>
        <w:t>日</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line="540" w:lineRule="exact"/>
        <w:ind w:right="0" w:rightChars="0" w:firstLine="640" w:firstLineChars="200"/>
        <w:jc w:val="both"/>
        <w:textAlignment w:val="auto"/>
        <w:outlineLvl w:val="9"/>
        <w:rPr>
          <w:rFonts w:hint="default" w:ascii="Times New Roman" w:hAnsi="Times New Roman" w:eastAsia="仿宋_GB2312" w:cs="Times New Roman"/>
          <w:color w:val="auto"/>
          <w:kern w:val="2"/>
          <w:sz w:val="32"/>
          <w:szCs w:val="32"/>
          <w:lang w:val="en-US" w:eastAsia="zh-CN" w:bidi="ar-SA"/>
        </w:rPr>
      </w:pPr>
      <w:r>
        <w:rPr>
          <w:rFonts w:hint="default" w:ascii="Times New Roman" w:hAnsi="Times New Roman" w:eastAsia="仿宋_GB2312" w:cs="Times New Roman"/>
          <w:color w:val="auto"/>
          <w:kern w:val="2"/>
          <w:sz w:val="32"/>
          <w:szCs w:val="32"/>
          <w:lang w:val="en-US" w:eastAsia="zh-CN" w:bidi="ar-SA"/>
        </w:rPr>
        <w:t>（联系人及电话：谭淇元，18277182928）</w:t>
      </w:r>
    </w:p>
    <w:p>
      <w:pPr>
        <w:keepNext w:val="0"/>
        <w:keepLines w:val="0"/>
        <w:pageBreakBefore w:val="0"/>
        <w:widowControl/>
        <w:numPr>
          <w:ilvl w:val="-1"/>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560" w:lineRule="exact"/>
        <w:ind w:right="0" w:rightChars="0" w:firstLine="0" w:firstLineChars="0"/>
        <w:jc w:val="center"/>
        <w:textAlignment w:val="auto"/>
        <w:outlineLvl w:val="9"/>
        <w:rPr>
          <w:rFonts w:hint="eastAsia" w:ascii="仿宋_GB2312" w:hAnsi="仿宋_GB2312" w:eastAsia="方正小标宋简体" w:cs="仿宋_GB2312"/>
          <w:color w:val="auto"/>
          <w:kern w:val="2"/>
          <w:sz w:val="44"/>
          <w:szCs w:val="44"/>
          <w:lang w:val="en-US" w:eastAsia="zh-CN" w:bidi="ar-SA"/>
        </w:rPr>
      </w:pPr>
      <w:r>
        <w:rPr>
          <w:rFonts w:hint="eastAsia" w:ascii="方正小标宋简体" w:hAnsi="方正小标宋简体" w:eastAsia="方正小标宋简体" w:cs="方正小标宋简体"/>
          <w:kern w:val="0"/>
          <w:sz w:val="44"/>
          <w:szCs w:val="44"/>
          <w:lang w:eastAsia="zh-CN" w:bidi="ar"/>
        </w:rPr>
        <w:t>无人机</w:t>
      </w:r>
      <w:r>
        <w:rPr>
          <w:rFonts w:hint="eastAsia" w:ascii="方正小标宋简体" w:hAnsi="方正小标宋简体" w:eastAsia="方正小标宋简体" w:cs="方正小标宋简体"/>
          <w:kern w:val="0"/>
          <w:sz w:val="44"/>
          <w:szCs w:val="44"/>
          <w:lang w:bidi="ar"/>
        </w:rPr>
        <w:t>“坠箭”非法狩猎</w:t>
      </w:r>
      <w:r>
        <w:rPr>
          <w:rFonts w:hint="eastAsia" w:ascii="方正小标宋简体" w:hAnsi="方正小标宋简体" w:eastAsia="方正小标宋简体" w:cs="方正小标宋简体"/>
          <w:kern w:val="0"/>
          <w:sz w:val="44"/>
          <w:szCs w:val="44"/>
          <w:lang w:eastAsia="zh-CN" w:bidi="ar"/>
        </w:rPr>
        <w:t>有关情况</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黑体" w:hAnsi="黑体" w:eastAsia="黑体" w:cs="黑体"/>
          <w:kern w:val="2"/>
          <w:sz w:val="32"/>
          <w:szCs w:val="32"/>
          <w:lang w:val="en-US" w:eastAsia="zh-CN" w:bidi="ar-SA"/>
        </w:rPr>
      </w:pP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一、无人机“坠箭”非法狩猎的特点及危害</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leftChars="0" w:right="0" w:firstLine="640" w:firstLineChars="200"/>
        <w:jc w:val="both"/>
        <w:textAlignment w:val="auto"/>
        <w:rPr>
          <w:rFonts w:hint="default" w:ascii="Calibri" w:hAnsi="Calibri" w:eastAsia="仿宋_GB2312" w:cs="Times New Roman"/>
          <w:kern w:val="0"/>
          <w:sz w:val="32"/>
          <w:szCs w:val="32"/>
          <w:lang w:val="en-US" w:eastAsia="zh-CN" w:bidi="ar"/>
        </w:rPr>
      </w:pPr>
      <w:r>
        <w:rPr>
          <w:rFonts w:hint="default" w:ascii="Calibri" w:hAnsi="Calibri" w:eastAsia="仿宋_GB2312" w:cs="Times New Roman"/>
          <w:kern w:val="0"/>
          <w:sz w:val="32"/>
          <w:szCs w:val="32"/>
          <w:lang w:val="en-US" w:eastAsia="zh-CN" w:bidi="ar"/>
        </w:rPr>
        <w:t>无人机</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坠箭</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非法狩猎是一种</w:t>
      </w:r>
      <w:r>
        <w:rPr>
          <w:rFonts w:hint="eastAsia" w:ascii="Calibri" w:hAnsi="Calibri" w:eastAsia="仿宋_GB2312" w:cs="Times New Roman"/>
          <w:kern w:val="0"/>
          <w:sz w:val="32"/>
          <w:szCs w:val="32"/>
          <w:lang w:val="en-US" w:eastAsia="zh-CN" w:bidi="ar"/>
        </w:rPr>
        <w:t>利用</w:t>
      </w:r>
      <w:r>
        <w:rPr>
          <w:rFonts w:hint="default" w:ascii="Calibri" w:hAnsi="Calibri" w:eastAsia="仿宋_GB2312" w:cs="Times New Roman"/>
          <w:kern w:val="0"/>
          <w:sz w:val="32"/>
          <w:szCs w:val="32"/>
          <w:lang w:val="en-US" w:eastAsia="zh-CN" w:bidi="ar"/>
        </w:rPr>
        <w:t>现代科技</w:t>
      </w:r>
      <w:r>
        <w:rPr>
          <w:rFonts w:hint="eastAsia" w:ascii="Calibri" w:hAnsi="Calibri" w:eastAsia="仿宋_GB2312" w:cs="Times New Roman"/>
          <w:kern w:val="0"/>
          <w:sz w:val="32"/>
          <w:szCs w:val="32"/>
          <w:lang w:val="en-US" w:eastAsia="zh-CN" w:bidi="ar"/>
        </w:rPr>
        <w:t>手段对野生动物进行狩猎</w:t>
      </w:r>
      <w:r>
        <w:rPr>
          <w:rFonts w:hint="default" w:ascii="Calibri" w:hAnsi="Calibri" w:eastAsia="仿宋_GB2312" w:cs="Times New Roman"/>
          <w:kern w:val="0"/>
          <w:sz w:val="32"/>
          <w:szCs w:val="32"/>
          <w:lang w:val="en-US" w:eastAsia="zh-CN" w:bidi="ar"/>
        </w:rPr>
        <w:t>的新型犯罪方式，它借助改装无人机搭载热成像设备和金属箭矢</w:t>
      </w:r>
      <w:r>
        <w:rPr>
          <w:rFonts w:hint="eastAsia" w:ascii="Calibri" w:hAnsi="Calibri" w:eastAsia="仿宋_GB2312" w:cs="Times New Roman"/>
          <w:kern w:val="0"/>
          <w:sz w:val="32"/>
          <w:szCs w:val="32"/>
          <w:lang w:val="en-US" w:eastAsia="zh-CN" w:bidi="ar"/>
        </w:rPr>
        <w:t>、钢钎等工具</w:t>
      </w:r>
      <w:r>
        <w:rPr>
          <w:rFonts w:hint="default" w:ascii="Calibri" w:hAnsi="Calibri" w:eastAsia="仿宋_GB2312" w:cs="Times New Roman"/>
          <w:kern w:val="0"/>
          <w:sz w:val="32"/>
          <w:szCs w:val="32"/>
          <w:lang w:val="en-US" w:eastAsia="zh-CN" w:bidi="ar"/>
        </w:rPr>
        <w:t>，对野生动物进行精准猎杀</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对</w:t>
      </w:r>
      <w:r>
        <w:rPr>
          <w:rFonts w:hint="eastAsia" w:ascii="Calibri" w:hAnsi="Calibri" w:eastAsia="仿宋_GB2312" w:cs="Times New Roman"/>
          <w:kern w:val="0"/>
          <w:sz w:val="32"/>
          <w:szCs w:val="32"/>
          <w:lang w:val="en-US" w:eastAsia="zh-CN" w:bidi="ar"/>
        </w:rPr>
        <w:t>野生动物、</w:t>
      </w:r>
      <w:r>
        <w:rPr>
          <w:rFonts w:hint="default" w:ascii="Calibri" w:hAnsi="Calibri" w:eastAsia="仿宋_GB2312" w:cs="Times New Roman"/>
          <w:kern w:val="0"/>
          <w:sz w:val="32"/>
          <w:szCs w:val="32"/>
          <w:lang w:val="en-US" w:eastAsia="zh-CN" w:bidi="ar"/>
        </w:rPr>
        <w:t>社会秩序和公共安全构成了多重威胁。</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leftChars="0" w:right="0" w:firstLine="640" w:firstLineChars="200"/>
        <w:jc w:val="both"/>
        <w:textAlignment w:val="auto"/>
        <w:rPr>
          <w:rFonts w:hint="default" w:ascii="Calibri" w:hAnsi="Calibri" w:eastAsia="仿宋_GB2312" w:cs="Times New Roman"/>
          <w:kern w:val="0"/>
          <w:sz w:val="32"/>
          <w:szCs w:val="32"/>
          <w:lang w:val="en-US" w:eastAsia="zh-CN" w:bidi="ar"/>
        </w:rPr>
      </w:pPr>
      <w:r>
        <w:rPr>
          <w:rFonts w:hint="eastAsia" w:ascii="楷体_GB2312" w:hAnsi="楷体_GB2312" w:eastAsia="楷体_GB2312" w:cs="楷体_GB2312"/>
          <w:kern w:val="0"/>
          <w:sz w:val="32"/>
          <w:szCs w:val="32"/>
          <w:lang w:val="en-US" w:eastAsia="zh-CN" w:bidi="ar"/>
        </w:rPr>
        <w:t>（一）无人机坠箭非法狩猎的特点</w:t>
      </w:r>
      <w:r>
        <w:rPr>
          <w:rFonts w:hint="eastAsia" w:ascii="Calibri" w:hAnsi="Calibri" w:eastAsia="仿宋_GB2312" w:cs="Times New Roman"/>
          <w:kern w:val="0"/>
          <w:sz w:val="32"/>
          <w:szCs w:val="32"/>
          <w:lang w:val="en-US" w:eastAsia="zh-CN" w:bidi="ar"/>
        </w:rPr>
        <w:t>。</w:t>
      </w:r>
      <w:r>
        <w:rPr>
          <w:rFonts w:hint="eastAsia" w:ascii="Calibri" w:hAnsi="Calibri" w:eastAsia="仿宋_GB2312" w:cs="Times New Roman"/>
          <w:b/>
          <w:bCs/>
          <w:kern w:val="0"/>
          <w:sz w:val="32"/>
          <w:szCs w:val="32"/>
          <w:lang w:val="en-US" w:eastAsia="zh-CN" w:bidi="ar"/>
        </w:rPr>
        <w:t>一是</w:t>
      </w:r>
      <w:r>
        <w:rPr>
          <w:rFonts w:hint="default" w:ascii="Calibri" w:hAnsi="Calibri" w:eastAsia="仿宋_GB2312" w:cs="Times New Roman"/>
          <w:b/>
          <w:bCs/>
          <w:kern w:val="0"/>
          <w:sz w:val="32"/>
          <w:szCs w:val="32"/>
          <w:lang w:val="en-US" w:eastAsia="zh-CN" w:bidi="ar"/>
        </w:rPr>
        <w:t>技术化与精准化</w:t>
      </w:r>
      <w:r>
        <w:rPr>
          <w:rFonts w:hint="eastAsia" w:ascii="Calibri" w:hAnsi="Calibri" w:eastAsia="仿宋_GB2312" w:cs="Times New Roman"/>
          <w:b/>
          <w:bCs/>
          <w:kern w:val="0"/>
          <w:sz w:val="32"/>
          <w:szCs w:val="32"/>
          <w:lang w:val="en-US" w:eastAsia="zh-CN" w:bidi="ar"/>
        </w:rPr>
        <w:t>。</w:t>
      </w:r>
      <w:r>
        <w:rPr>
          <w:rFonts w:hint="default" w:ascii="Calibri" w:hAnsi="Calibri" w:eastAsia="仿宋_GB2312" w:cs="Times New Roman"/>
          <w:kern w:val="0"/>
          <w:sz w:val="32"/>
          <w:szCs w:val="32"/>
          <w:lang w:val="en-US" w:eastAsia="zh-CN" w:bidi="ar"/>
        </w:rPr>
        <w:t>狩猎者使用改装无人机，搭配热成像摄像头和空投器，能在夜间远距离精准锁定恒温动物。从数十米高空投下的金属箭矢</w:t>
      </w:r>
      <w:r>
        <w:rPr>
          <w:rFonts w:hint="eastAsia" w:ascii="Calibri" w:hAnsi="Calibri" w:eastAsia="仿宋_GB2312" w:cs="Times New Roman"/>
          <w:kern w:val="0"/>
          <w:sz w:val="32"/>
          <w:szCs w:val="32"/>
          <w:lang w:val="en-US" w:eastAsia="zh-CN" w:bidi="ar"/>
        </w:rPr>
        <w:t>、钢钎等</w:t>
      </w:r>
      <w:r>
        <w:rPr>
          <w:rFonts w:hint="default" w:ascii="Calibri" w:hAnsi="Calibri" w:eastAsia="仿宋_GB2312" w:cs="Times New Roman"/>
          <w:kern w:val="0"/>
          <w:sz w:val="32"/>
          <w:szCs w:val="32"/>
          <w:lang w:val="en-US" w:eastAsia="zh-CN" w:bidi="ar"/>
        </w:rPr>
        <w:t>（行话称</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牙签</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或</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坠箭</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），凭借重力加速度可轻易贯穿野猪等大型动物躯体。</w:t>
      </w:r>
      <w:r>
        <w:rPr>
          <w:rFonts w:hint="eastAsia" w:ascii="Calibri" w:hAnsi="Calibri" w:eastAsia="仿宋_GB2312" w:cs="Times New Roman"/>
          <w:b/>
          <w:bCs/>
          <w:kern w:val="0"/>
          <w:sz w:val="32"/>
          <w:szCs w:val="32"/>
          <w:lang w:val="en-US" w:eastAsia="zh-CN" w:bidi="ar"/>
        </w:rPr>
        <w:t>二是</w:t>
      </w:r>
      <w:r>
        <w:rPr>
          <w:rFonts w:hint="default" w:ascii="Calibri" w:hAnsi="Calibri" w:eastAsia="仿宋_GB2312" w:cs="Times New Roman"/>
          <w:b/>
          <w:bCs/>
          <w:kern w:val="0"/>
          <w:sz w:val="32"/>
          <w:szCs w:val="32"/>
          <w:lang w:val="en-US" w:eastAsia="zh-CN" w:bidi="ar"/>
        </w:rPr>
        <w:t>隐蔽性强与低门槛</w:t>
      </w:r>
      <w:r>
        <w:rPr>
          <w:rFonts w:hint="eastAsia" w:ascii="Calibri" w:hAnsi="Calibri" w:eastAsia="仿宋_GB2312" w:cs="Times New Roman"/>
          <w:b/>
          <w:bCs/>
          <w:kern w:val="0"/>
          <w:sz w:val="32"/>
          <w:szCs w:val="32"/>
          <w:lang w:val="en-US" w:eastAsia="zh-CN" w:bidi="ar"/>
        </w:rPr>
        <w:t>。</w:t>
      </w:r>
      <w:r>
        <w:rPr>
          <w:rFonts w:hint="default" w:ascii="Calibri" w:hAnsi="Calibri" w:eastAsia="仿宋_GB2312" w:cs="Times New Roman"/>
          <w:kern w:val="0"/>
          <w:sz w:val="32"/>
          <w:szCs w:val="32"/>
          <w:lang w:val="en-US" w:eastAsia="zh-CN" w:bidi="ar"/>
        </w:rPr>
        <w:t>狩猎活动多在夜间进行，无人机飞行噪音小，不易察觉</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相关设备在电商平台可以</w:t>
      </w:r>
      <w:r>
        <w:rPr>
          <w:rFonts w:hint="eastAsia" w:ascii="Calibri" w:hAnsi="Calibri" w:eastAsia="仿宋_GB2312" w:cs="Times New Roman"/>
          <w:kern w:val="0"/>
          <w:sz w:val="32"/>
          <w:szCs w:val="32"/>
          <w:lang w:val="en-US" w:eastAsia="zh-CN" w:bidi="ar"/>
        </w:rPr>
        <w:t>轻易</w:t>
      </w:r>
      <w:r>
        <w:rPr>
          <w:rFonts w:hint="default" w:ascii="Calibri" w:hAnsi="Calibri" w:eastAsia="仿宋_GB2312" w:cs="Times New Roman"/>
          <w:kern w:val="0"/>
          <w:sz w:val="32"/>
          <w:szCs w:val="32"/>
          <w:lang w:val="en-US" w:eastAsia="zh-CN" w:bidi="ar"/>
        </w:rPr>
        <w:t>购得，部分商家还提供改装教程，使用</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抓佩奇</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等暗语规避监管，</w:t>
      </w:r>
      <w:r>
        <w:rPr>
          <w:rFonts w:hint="eastAsia" w:ascii="Calibri" w:hAnsi="Calibri" w:eastAsia="仿宋_GB2312" w:cs="Times New Roman"/>
          <w:kern w:val="0"/>
          <w:sz w:val="32"/>
          <w:szCs w:val="32"/>
          <w:lang w:val="en-US" w:eastAsia="zh-CN" w:bidi="ar"/>
        </w:rPr>
        <w:t>违法分子利用</w:t>
      </w:r>
      <w:r>
        <w:rPr>
          <w:rFonts w:hint="default" w:ascii="Calibri" w:hAnsi="Calibri" w:eastAsia="仿宋_GB2312" w:cs="Times New Roman"/>
          <w:kern w:val="0"/>
          <w:sz w:val="32"/>
          <w:szCs w:val="32"/>
          <w:lang w:val="en-US" w:eastAsia="zh-CN" w:bidi="ar"/>
        </w:rPr>
        <w:t>无人机坠箭非法狩猎形势发展迅猛。</w:t>
      </w:r>
      <w:r>
        <w:rPr>
          <w:rFonts w:hint="eastAsia" w:ascii="Calibri" w:hAnsi="Calibri" w:eastAsia="仿宋_GB2312" w:cs="Times New Roman"/>
          <w:b/>
          <w:bCs/>
          <w:kern w:val="0"/>
          <w:sz w:val="32"/>
          <w:szCs w:val="32"/>
          <w:lang w:val="en-US" w:eastAsia="zh-CN" w:bidi="ar"/>
        </w:rPr>
        <w:t>三是</w:t>
      </w:r>
      <w:r>
        <w:rPr>
          <w:rFonts w:hint="default" w:ascii="Calibri" w:hAnsi="Calibri" w:eastAsia="仿宋_GB2312" w:cs="Times New Roman"/>
          <w:b/>
          <w:bCs/>
          <w:kern w:val="0"/>
          <w:sz w:val="32"/>
          <w:szCs w:val="32"/>
          <w:lang w:val="en-US" w:eastAsia="zh-CN" w:bidi="ar"/>
        </w:rPr>
        <w:t>产业链条化</w:t>
      </w:r>
      <w:r>
        <w:rPr>
          <w:rFonts w:hint="eastAsia" w:ascii="Calibri" w:hAnsi="Calibri" w:eastAsia="仿宋_GB2312" w:cs="Times New Roman"/>
          <w:b/>
          <w:bCs/>
          <w:kern w:val="0"/>
          <w:sz w:val="32"/>
          <w:szCs w:val="32"/>
          <w:lang w:val="en-US" w:eastAsia="zh-CN" w:bidi="ar"/>
        </w:rPr>
        <w:t>。</w:t>
      </w:r>
      <w:r>
        <w:rPr>
          <w:rFonts w:hint="default" w:ascii="Calibri" w:hAnsi="Calibri" w:eastAsia="仿宋_GB2312" w:cs="Times New Roman"/>
          <w:kern w:val="0"/>
          <w:sz w:val="32"/>
          <w:szCs w:val="32"/>
          <w:lang w:val="en-US" w:eastAsia="zh-CN" w:bidi="ar"/>
        </w:rPr>
        <w:t>已形成包括设备改装、线上销售、教学引流乃至组队狩猎的灰色产业链</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一些不法分子通过</w:t>
      </w:r>
      <w:r>
        <w:rPr>
          <w:rFonts w:hint="eastAsia" w:ascii="Calibri" w:hAnsi="Calibri" w:eastAsia="仿宋_GB2312" w:cs="Times New Roman"/>
          <w:kern w:val="0"/>
          <w:sz w:val="32"/>
          <w:szCs w:val="32"/>
          <w:lang w:val="en-US" w:eastAsia="zh-CN" w:bidi="ar"/>
        </w:rPr>
        <w:t>社交</w:t>
      </w:r>
      <w:r>
        <w:rPr>
          <w:rFonts w:hint="default" w:ascii="Calibri" w:hAnsi="Calibri" w:eastAsia="仿宋_GB2312" w:cs="Times New Roman"/>
          <w:kern w:val="0"/>
          <w:sz w:val="32"/>
          <w:szCs w:val="32"/>
          <w:lang w:val="en-US" w:eastAsia="zh-CN" w:bidi="ar"/>
        </w:rPr>
        <w:t>网络平台分享狩猎视频吸引关注，进一步扩大影响。</w:t>
      </w:r>
      <w:r>
        <w:rPr>
          <w:rFonts w:hint="eastAsia" w:ascii="Calibri" w:hAnsi="Calibri" w:eastAsia="仿宋_GB2312" w:cs="Times New Roman"/>
          <w:b/>
          <w:bCs/>
          <w:kern w:val="0"/>
          <w:sz w:val="32"/>
          <w:szCs w:val="32"/>
          <w:lang w:val="en-US" w:eastAsia="zh-CN" w:bidi="ar"/>
        </w:rPr>
        <w:t>四是狩猎</w:t>
      </w:r>
      <w:r>
        <w:rPr>
          <w:rFonts w:hint="default" w:ascii="Calibri" w:hAnsi="Calibri" w:eastAsia="仿宋_GB2312" w:cs="Times New Roman"/>
          <w:b/>
          <w:bCs/>
          <w:kern w:val="0"/>
          <w:sz w:val="32"/>
          <w:szCs w:val="32"/>
          <w:lang w:val="en-US" w:eastAsia="zh-CN" w:bidi="ar"/>
        </w:rPr>
        <w:t>目</w:t>
      </w:r>
      <w:r>
        <w:rPr>
          <w:rFonts w:hint="eastAsia" w:ascii="Calibri" w:hAnsi="Calibri" w:eastAsia="仿宋_GB2312" w:cs="Times New Roman"/>
          <w:b/>
          <w:bCs/>
          <w:kern w:val="0"/>
          <w:sz w:val="32"/>
          <w:szCs w:val="32"/>
          <w:lang w:val="en-US" w:eastAsia="zh-CN" w:bidi="ar"/>
        </w:rPr>
        <w:t>的</w:t>
      </w:r>
      <w:r>
        <w:rPr>
          <w:rFonts w:hint="default" w:ascii="Calibri" w:hAnsi="Calibri" w:eastAsia="仿宋_GB2312" w:cs="Times New Roman"/>
          <w:b/>
          <w:bCs/>
          <w:kern w:val="0"/>
          <w:sz w:val="32"/>
          <w:szCs w:val="32"/>
          <w:lang w:val="en-US" w:eastAsia="zh-CN" w:bidi="ar"/>
        </w:rPr>
        <w:t>多元化</w:t>
      </w:r>
      <w:r>
        <w:rPr>
          <w:rFonts w:hint="eastAsia" w:ascii="Calibri" w:hAnsi="Calibri" w:eastAsia="仿宋_GB2312" w:cs="Times New Roman"/>
          <w:b/>
          <w:bCs/>
          <w:kern w:val="0"/>
          <w:sz w:val="32"/>
          <w:szCs w:val="32"/>
          <w:lang w:val="en-US" w:eastAsia="zh-CN" w:bidi="ar"/>
        </w:rPr>
        <w:t>。</w:t>
      </w:r>
      <w:r>
        <w:rPr>
          <w:rFonts w:hint="default" w:ascii="Calibri" w:hAnsi="Calibri" w:eastAsia="仿宋_GB2312" w:cs="Times New Roman"/>
          <w:kern w:val="0"/>
          <w:sz w:val="32"/>
          <w:szCs w:val="32"/>
          <w:lang w:val="en-US" w:eastAsia="zh-CN" w:bidi="ar"/>
        </w:rPr>
        <w:t>与传统</w:t>
      </w:r>
      <w:r>
        <w:rPr>
          <w:rFonts w:hint="eastAsia" w:ascii="Calibri" w:hAnsi="Calibri" w:eastAsia="仿宋_GB2312" w:cs="Times New Roman"/>
          <w:kern w:val="0"/>
          <w:sz w:val="32"/>
          <w:szCs w:val="32"/>
          <w:lang w:val="en-US" w:eastAsia="zh-CN" w:bidi="ar"/>
        </w:rPr>
        <w:t>狩猎目的不同</w:t>
      </w:r>
      <w:r>
        <w:rPr>
          <w:rFonts w:hint="default" w:ascii="Calibri" w:hAnsi="Calibri" w:eastAsia="仿宋_GB2312" w:cs="Times New Roman"/>
          <w:kern w:val="0"/>
          <w:sz w:val="32"/>
          <w:szCs w:val="32"/>
          <w:lang w:val="en-US" w:eastAsia="zh-CN" w:bidi="ar"/>
        </w:rPr>
        <w:t>，</w:t>
      </w:r>
      <w:r>
        <w:rPr>
          <w:rFonts w:hint="eastAsia" w:ascii="Calibri" w:hAnsi="Calibri" w:eastAsia="仿宋_GB2312" w:cs="Times New Roman"/>
          <w:kern w:val="0"/>
          <w:sz w:val="32"/>
          <w:szCs w:val="32"/>
          <w:lang w:val="en-US" w:eastAsia="zh-CN" w:bidi="ar"/>
        </w:rPr>
        <w:t>除了</w:t>
      </w:r>
      <w:r>
        <w:rPr>
          <w:rFonts w:hint="default" w:ascii="Calibri" w:hAnsi="Calibri" w:eastAsia="仿宋_GB2312" w:cs="Times New Roman"/>
          <w:kern w:val="0"/>
          <w:sz w:val="32"/>
          <w:szCs w:val="32"/>
          <w:lang w:val="en-US" w:eastAsia="zh-CN" w:bidi="ar"/>
        </w:rPr>
        <w:t>出售获利</w:t>
      </w:r>
      <w:r>
        <w:rPr>
          <w:rFonts w:hint="eastAsia" w:ascii="Calibri" w:hAnsi="Calibri" w:eastAsia="仿宋_GB2312" w:cs="Times New Roman"/>
          <w:kern w:val="0"/>
          <w:sz w:val="32"/>
          <w:szCs w:val="32"/>
          <w:lang w:val="en-US" w:eastAsia="zh-CN" w:bidi="ar"/>
        </w:rPr>
        <w:t>或食用</w:t>
      </w:r>
      <w:r>
        <w:rPr>
          <w:rFonts w:hint="default" w:ascii="Calibri" w:hAnsi="Calibri" w:eastAsia="仿宋_GB2312" w:cs="Times New Roman"/>
          <w:kern w:val="0"/>
          <w:sz w:val="32"/>
          <w:szCs w:val="32"/>
          <w:lang w:val="en-US" w:eastAsia="zh-CN" w:bidi="ar"/>
        </w:rPr>
        <w:t>猎物的</w:t>
      </w:r>
      <w:r>
        <w:rPr>
          <w:rFonts w:hint="eastAsia" w:ascii="Calibri" w:hAnsi="Calibri" w:eastAsia="仿宋_GB2312" w:cs="Times New Roman"/>
          <w:kern w:val="0"/>
          <w:sz w:val="32"/>
          <w:szCs w:val="32"/>
          <w:lang w:val="en-US" w:eastAsia="zh-CN" w:bidi="ar"/>
        </w:rPr>
        <w:t>目的外，</w:t>
      </w:r>
      <w:r>
        <w:rPr>
          <w:rFonts w:hint="default" w:ascii="Calibri" w:hAnsi="Calibri" w:eastAsia="仿宋_GB2312" w:cs="Times New Roman"/>
          <w:kern w:val="0"/>
          <w:sz w:val="32"/>
          <w:szCs w:val="32"/>
          <w:lang w:val="en-US" w:eastAsia="zh-CN" w:bidi="ar"/>
        </w:rPr>
        <w:t>部分参与者是出于</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猎奇</w:t>
      </w:r>
      <w:r>
        <w:rPr>
          <w:rFonts w:hint="eastAsia" w:ascii="Calibri" w:hAnsi="Calibri" w:eastAsia="仿宋_GB2312" w:cs="Times New Roman"/>
          <w:kern w:val="0"/>
          <w:sz w:val="32"/>
          <w:szCs w:val="32"/>
          <w:lang w:val="en-US" w:eastAsia="zh-CN" w:bidi="ar"/>
        </w:rPr>
        <w:t>”</w:t>
      </w:r>
      <w:r>
        <w:rPr>
          <w:rFonts w:hint="default" w:ascii="Calibri" w:hAnsi="Calibri" w:eastAsia="仿宋_GB2312" w:cs="Times New Roman"/>
          <w:kern w:val="0"/>
          <w:sz w:val="32"/>
          <w:szCs w:val="32"/>
          <w:lang w:val="en-US" w:eastAsia="zh-CN" w:bidi="ar"/>
        </w:rPr>
        <w:t>和心理刺激，迷恋于这种技术带来的掌控感。</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leftChars="0" w:right="0" w:firstLine="640" w:firstLineChars="200"/>
        <w:jc w:val="both"/>
        <w:textAlignment w:val="auto"/>
        <w:rPr>
          <w:rFonts w:hint="default" w:ascii="Calibri" w:hAnsi="Calibri" w:eastAsia="仿宋_GB2312" w:cs="Times New Roman"/>
          <w:kern w:val="0"/>
          <w:sz w:val="32"/>
          <w:szCs w:val="32"/>
          <w:lang w:val="en-US" w:eastAsia="zh-CN" w:bidi="ar"/>
        </w:rPr>
      </w:pPr>
      <w:r>
        <w:rPr>
          <w:rFonts w:hint="eastAsia" w:ascii="楷体_GB2312" w:hAnsi="楷体_GB2312" w:eastAsia="楷体_GB2312" w:cs="楷体_GB2312"/>
          <w:kern w:val="0"/>
          <w:sz w:val="32"/>
          <w:szCs w:val="32"/>
          <w:lang w:val="en-US" w:eastAsia="zh-CN" w:bidi="ar"/>
        </w:rPr>
        <w:t>（二）无人机坠箭非法狩猎</w:t>
      </w:r>
      <w:r>
        <w:rPr>
          <w:rFonts w:hint="default" w:ascii="楷体_GB2312" w:hAnsi="楷体_GB2312" w:eastAsia="楷体_GB2312" w:cs="楷体_GB2312"/>
          <w:kern w:val="0"/>
          <w:sz w:val="32"/>
          <w:szCs w:val="32"/>
          <w:lang w:val="en-US" w:eastAsia="zh-CN" w:bidi="ar"/>
        </w:rPr>
        <w:t>的危害</w:t>
      </w:r>
      <w:r>
        <w:rPr>
          <w:rFonts w:hint="eastAsia" w:ascii="楷体_GB2312" w:hAnsi="楷体_GB2312" w:eastAsia="楷体_GB2312" w:cs="楷体_GB2312"/>
          <w:kern w:val="0"/>
          <w:sz w:val="32"/>
          <w:szCs w:val="32"/>
          <w:lang w:val="en-US" w:eastAsia="zh-CN" w:bidi="ar"/>
        </w:rPr>
        <w:t>。</w:t>
      </w:r>
      <w:r>
        <w:rPr>
          <w:rFonts w:hint="eastAsia" w:ascii="Calibri" w:hAnsi="Calibri" w:eastAsia="仿宋_GB2312" w:cs="Times New Roman"/>
          <w:b/>
          <w:bCs/>
          <w:color w:val="auto"/>
          <w:kern w:val="0"/>
          <w:sz w:val="32"/>
          <w:szCs w:val="32"/>
          <w:lang w:val="en-US" w:eastAsia="zh-CN" w:bidi="ar"/>
        </w:rPr>
        <w:t>一是</w:t>
      </w:r>
      <w:r>
        <w:rPr>
          <w:rFonts w:hint="default" w:ascii="Calibri" w:hAnsi="Calibri" w:eastAsia="仿宋_GB2312" w:cs="Times New Roman"/>
          <w:b/>
          <w:bCs/>
          <w:color w:val="auto"/>
          <w:kern w:val="0"/>
          <w:sz w:val="32"/>
          <w:szCs w:val="32"/>
          <w:lang w:val="en-US" w:eastAsia="zh-CN" w:bidi="ar"/>
        </w:rPr>
        <w:t>破坏生态环境与野生动物资源</w:t>
      </w:r>
      <w:r>
        <w:rPr>
          <w:rFonts w:hint="eastAsia" w:ascii="Calibri" w:hAnsi="Calibri" w:eastAsia="仿宋_GB2312" w:cs="Times New Roman"/>
          <w:b/>
          <w:bCs/>
          <w:color w:val="auto"/>
          <w:kern w:val="0"/>
          <w:sz w:val="32"/>
          <w:szCs w:val="32"/>
          <w:lang w:val="en-US" w:eastAsia="zh-CN" w:bidi="ar"/>
        </w:rPr>
        <w:t>。</w:t>
      </w:r>
      <w:r>
        <w:rPr>
          <w:rFonts w:hint="default" w:ascii="Calibri" w:hAnsi="Calibri" w:eastAsia="仿宋_GB2312" w:cs="Times New Roman"/>
          <w:color w:val="auto"/>
          <w:kern w:val="0"/>
          <w:sz w:val="32"/>
          <w:szCs w:val="32"/>
          <w:lang w:val="en-US" w:eastAsia="zh-CN" w:bidi="ar"/>
        </w:rPr>
        <w:t>无人机狩猎实现了</w:t>
      </w:r>
      <w:r>
        <w:rPr>
          <w:rFonts w:hint="eastAsia" w:ascii="仿宋_GB2312" w:hAnsi="仿宋_GB2312" w:eastAsia="仿宋_GB2312" w:cs="仿宋_GB2312"/>
          <w:color w:val="auto"/>
          <w:kern w:val="0"/>
          <w:sz w:val="32"/>
          <w:szCs w:val="32"/>
          <w:lang w:val="en-US" w:eastAsia="zh-CN" w:bidi="ar"/>
        </w:rPr>
        <w:t>“降维打击”，</w:t>
      </w:r>
      <w:r>
        <w:rPr>
          <w:rFonts w:hint="default" w:ascii="Calibri" w:hAnsi="Calibri" w:eastAsia="仿宋_GB2312" w:cs="Times New Roman"/>
          <w:color w:val="auto"/>
          <w:kern w:val="0"/>
          <w:sz w:val="32"/>
          <w:szCs w:val="32"/>
          <w:lang w:val="en-US" w:eastAsia="zh-CN" w:bidi="ar"/>
        </w:rPr>
        <w:t>打破了野生动物的自然生存法则，使其难以躲避</w:t>
      </w:r>
      <w:r>
        <w:rPr>
          <w:rFonts w:hint="eastAsia" w:ascii="Calibri" w:hAnsi="Calibri" w:eastAsia="仿宋_GB2312" w:cs="Times New Roman"/>
          <w:color w:val="auto"/>
          <w:kern w:val="0"/>
          <w:sz w:val="32"/>
          <w:szCs w:val="32"/>
          <w:lang w:val="en-US" w:eastAsia="zh-CN" w:bidi="ar"/>
        </w:rPr>
        <w:t>，</w:t>
      </w:r>
      <w:r>
        <w:rPr>
          <w:rFonts w:hint="default" w:ascii="Calibri" w:hAnsi="Calibri" w:eastAsia="仿宋_GB2312" w:cs="Times New Roman"/>
          <w:color w:val="auto"/>
          <w:kern w:val="0"/>
          <w:sz w:val="32"/>
          <w:szCs w:val="32"/>
          <w:lang w:val="en-US" w:eastAsia="zh-CN" w:bidi="ar"/>
        </w:rPr>
        <w:t>这种高效率的猎杀会严重破坏局部生态平衡，可能造成某些物种数量锐减。</w:t>
      </w:r>
      <w:r>
        <w:rPr>
          <w:rFonts w:hint="eastAsia" w:ascii="Calibri" w:hAnsi="Calibri" w:eastAsia="仿宋_GB2312" w:cs="Times New Roman"/>
          <w:b/>
          <w:bCs/>
          <w:color w:val="auto"/>
          <w:kern w:val="0"/>
          <w:sz w:val="32"/>
          <w:szCs w:val="32"/>
          <w:lang w:val="en-US" w:eastAsia="zh-CN" w:bidi="ar"/>
        </w:rPr>
        <w:t>二是</w:t>
      </w:r>
      <w:r>
        <w:rPr>
          <w:rFonts w:hint="default" w:ascii="Calibri" w:hAnsi="Calibri" w:eastAsia="仿宋_GB2312" w:cs="Times New Roman"/>
          <w:b/>
          <w:bCs/>
          <w:color w:val="auto"/>
          <w:kern w:val="0"/>
          <w:sz w:val="32"/>
          <w:szCs w:val="32"/>
          <w:lang w:val="en-US" w:eastAsia="zh-CN" w:bidi="ar"/>
        </w:rPr>
        <w:t>严重威胁公共安全</w:t>
      </w:r>
      <w:r>
        <w:rPr>
          <w:rFonts w:hint="eastAsia" w:ascii="Calibri" w:hAnsi="Calibri" w:eastAsia="仿宋_GB2312" w:cs="Times New Roman"/>
          <w:b/>
          <w:bCs/>
          <w:color w:val="auto"/>
          <w:kern w:val="0"/>
          <w:sz w:val="32"/>
          <w:szCs w:val="32"/>
          <w:lang w:val="en-US" w:eastAsia="zh-CN" w:bidi="ar"/>
        </w:rPr>
        <w:t>。</w:t>
      </w:r>
      <w:r>
        <w:rPr>
          <w:rFonts w:hint="default" w:ascii="Calibri" w:hAnsi="Calibri" w:eastAsia="仿宋_GB2312" w:cs="Times New Roman"/>
          <w:color w:val="auto"/>
          <w:kern w:val="0"/>
          <w:sz w:val="32"/>
          <w:szCs w:val="32"/>
          <w:lang w:val="en-US" w:eastAsia="zh-CN" w:bidi="ar"/>
        </w:rPr>
        <w:t>热</w:t>
      </w:r>
      <w:r>
        <w:rPr>
          <w:rFonts w:hint="default" w:ascii="Calibri" w:hAnsi="Calibri" w:eastAsia="仿宋_GB2312" w:cs="Times New Roman"/>
          <w:kern w:val="0"/>
          <w:sz w:val="32"/>
          <w:szCs w:val="32"/>
          <w:lang w:val="en-US" w:eastAsia="zh-CN" w:bidi="ar"/>
        </w:rPr>
        <w:t>成像技术目前无法准确区分人、家畜和野生动物。在夜间或有雾情况下，误判风险极高</w:t>
      </w:r>
      <w:r>
        <w:rPr>
          <w:rFonts w:hint="eastAsia" w:ascii="Calibri" w:hAnsi="Calibri" w:eastAsia="仿宋_GB2312" w:cs="Times New Roman"/>
          <w:kern w:val="0"/>
          <w:sz w:val="32"/>
          <w:szCs w:val="32"/>
          <w:lang w:val="en-US" w:eastAsia="zh-CN" w:bidi="ar"/>
        </w:rPr>
        <w:t>，且在飞行过程中，搭载的</w:t>
      </w:r>
      <w:r>
        <w:rPr>
          <w:rFonts w:hint="default" w:ascii="Calibri" w:hAnsi="Calibri" w:eastAsia="仿宋_GB2312" w:cs="Times New Roman"/>
          <w:kern w:val="0"/>
          <w:sz w:val="32"/>
          <w:szCs w:val="32"/>
          <w:lang w:val="en-US" w:eastAsia="zh-CN" w:bidi="ar"/>
        </w:rPr>
        <w:t>箭矢</w:t>
      </w:r>
      <w:r>
        <w:rPr>
          <w:rFonts w:hint="eastAsia" w:ascii="Calibri" w:hAnsi="Calibri" w:eastAsia="仿宋_GB2312" w:cs="Times New Roman"/>
          <w:kern w:val="0"/>
          <w:sz w:val="32"/>
          <w:szCs w:val="32"/>
          <w:lang w:val="en-US" w:eastAsia="zh-CN" w:bidi="ar"/>
        </w:rPr>
        <w:t>、钢钎等有随时脱落的风险，</w:t>
      </w:r>
      <w:r>
        <w:rPr>
          <w:rFonts w:hint="default" w:ascii="Calibri" w:hAnsi="Calibri" w:eastAsia="仿宋_GB2312" w:cs="Times New Roman"/>
          <w:kern w:val="0"/>
          <w:sz w:val="32"/>
          <w:szCs w:val="32"/>
          <w:lang w:val="en-US" w:eastAsia="zh-CN" w:bidi="ar"/>
        </w:rPr>
        <w:t>对地面</w:t>
      </w:r>
      <w:r>
        <w:rPr>
          <w:rFonts w:hint="eastAsia" w:ascii="Calibri" w:hAnsi="Calibri" w:eastAsia="仿宋_GB2312" w:cs="Times New Roman"/>
          <w:kern w:val="0"/>
          <w:sz w:val="32"/>
          <w:szCs w:val="32"/>
          <w:lang w:val="en-US" w:eastAsia="zh-CN" w:bidi="ar"/>
        </w:rPr>
        <w:t>上的人和动物</w:t>
      </w:r>
      <w:r>
        <w:rPr>
          <w:rFonts w:hint="default" w:ascii="Calibri" w:hAnsi="Calibri" w:eastAsia="仿宋_GB2312" w:cs="Times New Roman"/>
          <w:kern w:val="0"/>
          <w:sz w:val="32"/>
          <w:szCs w:val="32"/>
          <w:lang w:val="en-US" w:eastAsia="zh-CN" w:bidi="ar"/>
        </w:rPr>
        <w:t>生命</w:t>
      </w:r>
      <w:r>
        <w:rPr>
          <w:rFonts w:hint="eastAsia" w:ascii="Calibri" w:hAnsi="Calibri" w:eastAsia="仿宋_GB2312" w:cs="Times New Roman"/>
          <w:kern w:val="0"/>
          <w:sz w:val="32"/>
          <w:szCs w:val="32"/>
          <w:lang w:val="en-US" w:eastAsia="zh-CN" w:bidi="ar"/>
        </w:rPr>
        <w:t>及财产</w:t>
      </w:r>
      <w:r>
        <w:rPr>
          <w:rFonts w:hint="default" w:ascii="Calibri" w:hAnsi="Calibri" w:eastAsia="仿宋_GB2312" w:cs="Times New Roman"/>
          <w:kern w:val="0"/>
          <w:sz w:val="32"/>
          <w:szCs w:val="32"/>
          <w:lang w:val="en-US" w:eastAsia="zh-CN" w:bidi="ar"/>
        </w:rPr>
        <w:t>都是巨大威胁。</w:t>
      </w:r>
      <w:r>
        <w:rPr>
          <w:rFonts w:hint="eastAsia" w:ascii="Calibri" w:hAnsi="Calibri" w:eastAsia="仿宋_GB2312" w:cs="Times New Roman"/>
          <w:b/>
          <w:bCs/>
          <w:kern w:val="0"/>
          <w:sz w:val="32"/>
          <w:szCs w:val="32"/>
          <w:lang w:val="en-US" w:eastAsia="zh-CN" w:bidi="ar"/>
        </w:rPr>
        <w:t>三是</w:t>
      </w:r>
      <w:r>
        <w:rPr>
          <w:rFonts w:hint="default" w:ascii="Calibri" w:hAnsi="Calibri" w:eastAsia="仿宋_GB2312" w:cs="Times New Roman"/>
          <w:b/>
          <w:bCs/>
          <w:kern w:val="0"/>
          <w:sz w:val="32"/>
          <w:szCs w:val="32"/>
          <w:lang w:val="en-US" w:eastAsia="zh-CN" w:bidi="ar"/>
        </w:rPr>
        <w:t>挑战法律与监管体系</w:t>
      </w:r>
      <w:r>
        <w:rPr>
          <w:rFonts w:hint="eastAsia" w:ascii="Calibri" w:hAnsi="Calibri" w:eastAsia="仿宋_GB2312" w:cs="Times New Roman"/>
          <w:b/>
          <w:bCs/>
          <w:kern w:val="0"/>
          <w:sz w:val="32"/>
          <w:szCs w:val="32"/>
          <w:lang w:val="en-US" w:eastAsia="zh-CN" w:bidi="ar"/>
        </w:rPr>
        <w:t>。</w:t>
      </w:r>
      <w:r>
        <w:rPr>
          <w:rFonts w:hint="default" w:ascii="Calibri" w:hAnsi="Calibri" w:eastAsia="仿宋_GB2312" w:cs="Times New Roman"/>
          <w:kern w:val="0"/>
          <w:sz w:val="32"/>
          <w:szCs w:val="32"/>
          <w:lang w:val="en-US" w:eastAsia="zh-CN" w:bidi="ar"/>
        </w:rPr>
        <w:t>利用无人机狩猎属于新兴手段，其在法律认定上存在一定滞后性。例如，现行《野生动物保护法》并未明确将无人机列为禁用工具，给基层执法带来困扰。作案时操作者与无人机分离的状态，也给取证和固证带来了新挑战。</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二、形势及执法困境</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Times New Roman" w:hAnsi="Times New Roman" w:eastAsia="仿宋_GB2312" w:cs="Times New Roman"/>
          <w:color w:val="auto"/>
          <w:kern w:val="2"/>
          <w:sz w:val="32"/>
          <w:szCs w:val="32"/>
          <w:lang w:val="en-US" w:eastAsia="zh-CN" w:bidi="ar-SA"/>
        </w:rPr>
        <w:t>当前，对此类新型犯罪行为的监管打击面临多重挑战，执法形势复杂。经统计，2025年，我区公安机关共收到涉及无人机“坠箭”非法狩猎的案件线索</w:t>
      </w:r>
      <w:r>
        <w:rPr>
          <w:rFonts w:hint="default" w:ascii="Times New Roman" w:hAnsi="Times New Roman" w:eastAsia="仿宋_GB2312" w:cs="Times New Roman"/>
          <w:color w:val="auto"/>
          <w:kern w:val="2"/>
          <w:sz w:val="32"/>
          <w:szCs w:val="32"/>
          <w:lang w:val="en-US" w:eastAsia="zh-CN" w:bidi="ar-SA"/>
        </w:rPr>
        <w:t>共</w:t>
      </w:r>
      <w:r>
        <w:rPr>
          <w:rFonts w:hint="default" w:ascii="Times New Roman" w:hAnsi="Times New Roman" w:eastAsia="仿宋_GB2312" w:cs="Times New Roman"/>
          <w:strike w:val="0"/>
          <w:dstrike w:val="0"/>
          <w:color w:val="auto"/>
          <w:kern w:val="0"/>
          <w:sz w:val="32"/>
          <w:szCs w:val="32"/>
          <w:lang w:val="en-US" w:eastAsia="zh-CN" w:bidi="ar"/>
        </w:rPr>
        <w:t>146</w:t>
      </w:r>
      <w:r>
        <w:rPr>
          <w:rFonts w:hint="default" w:ascii="Times New Roman" w:hAnsi="Times New Roman" w:eastAsia="仿宋_GB2312" w:cs="Times New Roman"/>
          <w:color w:val="auto"/>
          <w:kern w:val="2"/>
          <w:sz w:val="32"/>
          <w:szCs w:val="32"/>
          <w:lang w:val="en-US" w:eastAsia="zh-CN" w:bidi="ar-SA"/>
        </w:rPr>
        <w:t>条，除</w:t>
      </w:r>
      <w:r>
        <w:rPr>
          <w:rFonts w:hint="eastAsia" w:ascii="Times New Roman" w:hAnsi="Times New Roman" w:eastAsia="仿宋_GB2312" w:cs="Times New Roman"/>
          <w:color w:val="auto"/>
          <w:kern w:val="2"/>
          <w:sz w:val="32"/>
          <w:szCs w:val="32"/>
          <w:lang w:val="en-US" w:eastAsia="zh-CN" w:bidi="ar-SA"/>
        </w:rPr>
        <w:t>钦州市外其他13个地市均有涉及，经核查已立刑事案件2起。</w:t>
      </w:r>
      <w:r>
        <w:rPr>
          <w:rFonts w:hint="eastAsia" w:ascii="仿宋_GB2312" w:hAnsi="仿宋_GB2312" w:eastAsia="仿宋_GB2312" w:cs="仿宋_GB2312"/>
          <w:strike w:val="0"/>
          <w:dstrike w:val="0"/>
          <w:color w:val="auto"/>
          <w:kern w:val="0"/>
          <w:sz w:val="32"/>
          <w:szCs w:val="32"/>
          <w:lang w:val="en-US" w:eastAsia="zh-CN" w:bidi="ar"/>
        </w:rPr>
        <w:t>根据线索核查情况</w:t>
      </w:r>
      <w:r>
        <w:rPr>
          <w:rFonts w:hint="eastAsia" w:ascii="仿宋_GB2312" w:hAnsi="仿宋_GB2312" w:eastAsia="仿宋_GB2312" w:cs="仿宋_GB2312"/>
          <w:color w:val="auto"/>
          <w:kern w:val="0"/>
          <w:sz w:val="32"/>
          <w:szCs w:val="32"/>
          <w:lang w:val="en-US" w:eastAsia="zh-CN" w:bidi="ar"/>
        </w:rPr>
        <w:t>研判，若</w:t>
      </w:r>
      <w:r>
        <w:rPr>
          <w:rFonts w:hint="eastAsia" w:ascii="仿宋_GB2312" w:hAnsi="仿宋_GB2312" w:eastAsia="仿宋_GB2312" w:cs="仿宋_GB2312"/>
          <w:strike w:val="0"/>
          <w:dstrike w:val="0"/>
          <w:color w:val="auto"/>
          <w:kern w:val="0"/>
          <w:sz w:val="32"/>
          <w:szCs w:val="32"/>
          <w:lang w:val="en-US" w:eastAsia="zh-CN" w:bidi="ar"/>
        </w:rPr>
        <w:t>当前各地新出现的涉无人机“坠箭”非法狩猎违法犯罪</w:t>
      </w:r>
      <w:r>
        <w:rPr>
          <w:rFonts w:hint="eastAsia" w:ascii="仿宋_GB2312" w:hAnsi="仿宋_GB2312" w:eastAsia="仿宋_GB2312" w:cs="仿宋_GB2312"/>
          <w:color w:val="auto"/>
          <w:kern w:val="0"/>
          <w:sz w:val="32"/>
          <w:szCs w:val="32"/>
          <w:lang w:val="en-US" w:eastAsia="zh-CN" w:bidi="ar"/>
        </w:rPr>
        <w:t>得不到有效管控和打击，</w:t>
      </w:r>
      <w:r>
        <w:rPr>
          <w:rFonts w:hint="eastAsia" w:ascii="仿宋_GB2312" w:hAnsi="仿宋_GB2312" w:eastAsia="仿宋_GB2312" w:cs="仿宋_GB2312"/>
          <w:color w:val="auto"/>
          <w:kern w:val="2"/>
          <w:sz w:val="32"/>
          <w:szCs w:val="32"/>
          <w:lang w:val="en-US" w:eastAsia="zh-CN" w:bidi="ar-SA"/>
        </w:rPr>
        <w:t>我区无</w:t>
      </w:r>
      <w:r>
        <w:rPr>
          <w:rFonts w:hint="eastAsia" w:ascii="仿宋_GB2312" w:hAnsi="仿宋_GB2312" w:eastAsia="仿宋_GB2312" w:cs="仿宋_GB2312"/>
          <w:kern w:val="2"/>
          <w:sz w:val="32"/>
          <w:szCs w:val="32"/>
          <w:lang w:val="en-US" w:eastAsia="zh-CN" w:bidi="ar-SA"/>
        </w:rPr>
        <w:t>人机“坠箭”非法狩猎违法犯罪极有可能呈现上升和蔓延的态势。</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楷体_GB2312" w:hAnsi="楷体_GB2312" w:eastAsia="楷体_GB2312" w:cs="楷体_GB2312"/>
          <w:b w:val="0"/>
          <w:bCs w:val="0"/>
          <w:kern w:val="2"/>
          <w:sz w:val="32"/>
          <w:szCs w:val="32"/>
          <w:lang w:val="en-US" w:eastAsia="zh-CN" w:bidi="ar-SA"/>
        </w:rPr>
        <w:t>一是法律界定</w:t>
      </w:r>
      <w:r>
        <w:rPr>
          <w:rFonts w:hint="eastAsia" w:ascii="楷体_GB2312" w:hAnsi="楷体_GB2312" w:eastAsia="楷体_GB2312" w:cs="楷体_GB2312"/>
          <w:b w:val="0"/>
          <w:bCs w:val="0"/>
          <w:color w:val="auto"/>
          <w:kern w:val="2"/>
          <w:sz w:val="32"/>
          <w:szCs w:val="32"/>
          <w:lang w:val="en-US" w:eastAsia="zh-CN" w:bidi="ar-SA"/>
        </w:rPr>
        <w:t>尚待明确，案件定性难。</w:t>
      </w:r>
      <w:r>
        <w:rPr>
          <w:rFonts w:hint="eastAsia" w:ascii="仿宋_GB2312" w:hAnsi="仿宋_GB2312" w:eastAsia="仿宋_GB2312" w:cs="仿宋_GB2312"/>
          <w:color w:val="auto"/>
          <w:kern w:val="2"/>
          <w:sz w:val="32"/>
          <w:szCs w:val="32"/>
          <w:lang w:val="en-US" w:eastAsia="zh-CN" w:bidi="ar-SA"/>
        </w:rPr>
        <w:t>国家层面《野生动物保护法》的禁用工具名录未明确列举“无人机”及“空投利箭”，我区</w:t>
      </w:r>
      <w:r>
        <w:rPr>
          <w:rFonts w:hint="eastAsia" w:ascii="仿宋_GB2312" w:hAnsi="仿宋_GB2312" w:eastAsia="仿宋_GB2312" w:cs="仿宋_GB2312"/>
          <w:color w:val="auto"/>
          <w:kern w:val="0"/>
          <w:sz w:val="32"/>
          <w:szCs w:val="32"/>
          <w:lang w:val="en-US" w:eastAsia="zh-CN" w:bidi="ar"/>
        </w:rPr>
        <w:t>发布的《关于广西壮族自治区陆生野生动物禁猎区、禁猎期、禁用猎捕工具和方法的通告》禁用猎捕工具和方法亦未包括无人机“坠箭”，且如果无人机“坠箭”的</w:t>
      </w:r>
      <w:r>
        <w:rPr>
          <w:rFonts w:hint="eastAsia" w:ascii="仿宋_GB2312" w:hAnsi="仿宋_GB2312" w:eastAsia="仿宋_GB2312" w:cs="仿宋_GB2312"/>
          <w:b w:val="0"/>
          <w:bCs w:val="0"/>
          <w:color w:val="auto"/>
          <w:kern w:val="0"/>
          <w:sz w:val="32"/>
          <w:szCs w:val="32"/>
          <w:lang w:val="en-US" w:eastAsia="zh-CN" w:bidi="ar"/>
        </w:rPr>
        <w:t>猎获物为野猪等属于非保护动物名录内的野生动物，则很难追究当事人相关法律责任。目前</w:t>
      </w:r>
      <w:r>
        <w:rPr>
          <w:rFonts w:hint="eastAsia" w:ascii="仿宋_GB2312" w:hAnsi="仿宋_GB2312" w:eastAsia="仿宋_GB2312" w:cs="仿宋_GB2312"/>
          <w:color w:val="auto"/>
          <w:kern w:val="0"/>
          <w:sz w:val="32"/>
          <w:szCs w:val="32"/>
          <w:lang w:val="en-US" w:eastAsia="zh-CN" w:bidi="ar"/>
        </w:rPr>
        <w:t>各地对此类案件尚未能统一认识，多地检察机关所持观点为不予犯罪论处</w:t>
      </w:r>
      <w:r>
        <w:rPr>
          <w:rFonts w:hint="eastAsia" w:ascii="仿宋_GB2312" w:hAnsi="仿宋_GB2312" w:eastAsia="仿宋_GB2312" w:cs="仿宋_GB2312"/>
          <w:kern w:val="0"/>
          <w:sz w:val="32"/>
          <w:szCs w:val="32"/>
          <w:lang w:val="en-US" w:eastAsia="zh-CN" w:bidi="ar"/>
        </w:rPr>
        <w:t>，</w:t>
      </w:r>
      <w:r>
        <w:rPr>
          <w:rFonts w:hint="eastAsia" w:ascii="仿宋_GB2312" w:hAnsi="仿宋_GB2312" w:eastAsia="仿宋_GB2312" w:cs="仿宋_GB2312"/>
          <w:b w:val="0"/>
          <w:bCs w:val="0"/>
          <w:color w:val="auto"/>
          <w:kern w:val="0"/>
          <w:sz w:val="32"/>
          <w:szCs w:val="32"/>
          <w:lang w:val="en-US" w:eastAsia="zh-CN" w:bidi="ar"/>
        </w:rPr>
        <w:t>严重影响公安机关打击质效</w:t>
      </w:r>
      <w:r>
        <w:rPr>
          <w:rFonts w:hint="eastAsia" w:ascii="仿宋_GB2312" w:hAnsi="仿宋_GB2312" w:eastAsia="仿宋_GB2312" w:cs="仿宋_GB2312"/>
          <w:kern w:val="2"/>
          <w:sz w:val="32"/>
          <w:szCs w:val="32"/>
          <w:lang w:val="en-US" w:eastAsia="zh-CN" w:bidi="ar-SA"/>
        </w:rPr>
        <w:t>。</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楷体_GB2312" w:hAnsi="楷体_GB2312" w:eastAsia="楷体_GB2312" w:cs="楷体_GB2312"/>
          <w:b w:val="0"/>
          <w:bCs w:val="0"/>
          <w:kern w:val="2"/>
          <w:sz w:val="32"/>
          <w:szCs w:val="32"/>
          <w:lang w:val="en-US" w:eastAsia="zh-CN" w:bidi="ar-SA"/>
        </w:rPr>
        <w:t>二是监管职责交叉协同不足，预防管控难。</w:t>
      </w:r>
      <w:r>
        <w:rPr>
          <w:rFonts w:hint="eastAsia" w:ascii="仿宋_GB2312" w:hAnsi="仿宋_GB2312" w:eastAsia="仿宋_GB2312" w:cs="仿宋_GB2312"/>
          <w:kern w:val="2"/>
          <w:sz w:val="32"/>
          <w:szCs w:val="32"/>
          <w:lang w:val="en-US" w:eastAsia="zh-CN" w:bidi="ar-SA"/>
        </w:rPr>
        <w:t>无人机“坠箭”狩猎行为横跨野生动物保护、民用航空空域管理、治安管理、市场监管（电商平台）等多个领域。目前部门间线索移交、联合执法、数据共享的常态化协同机制尚未完全建立，存在监管缝隙。</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楷体_GB2312" w:hAnsi="楷体_GB2312" w:eastAsia="楷体_GB2312" w:cs="楷体_GB2312"/>
          <w:b w:val="0"/>
          <w:bCs w:val="0"/>
          <w:kern w:val="2"/>
          <w:sz w:val="32"/>
          <w:szCs w:val="32"/>
          <w:lang w:val="en-US" w:eastAsia="zh-CN" w:bidi="ar-SA"/>
        </w:rPr>
        <w:t>三是作案手段隐蔽，打击难度大。</w:t>
      </w:r>
      <w:r>
        <w:rPr>
          <w:rFonts w:hint="eastAsia" w:ascii="仿宋_GB2312" w:hAnsi="仿宋_GB2312" w:eastAsia="仿宋_GB2312" w:cs="仿宋_GB2312"/>
          <w:kern w:val="2"/>
          <w:sz w:val="32"/>
          <w:szCs w:val="32"/>
          <w:lang w:val="en-US" w:eastAsia="zh-CN" w:bidi="ar-SA"/>
        </w:rPr>
        <w:t>作案过程快、现场遗留物少、嫌疑人无需亲临现场，导致线索发现难、证据固定难、人员抓捕难。犯罪分子常使用未经实名登记的二手无人机，或利用“黑飞”模式逃避监管。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楷体_GB2312" w:hAnsi="楷体_GB2312" w:eastAsia="楷体_GB2312" w:cs="楷体_GB2312"/>
          <w:b w:val="0"/>
          <w:bCs w:val="0"/>
          <w:kern w:val="2"/>
          <w:sz w:val="32"/>
          <w:szCs w:val="32"/>
          <w:lang w:val="en-US" w:eastAsia="zh-CN" w:bidi="ar-SA"/>
        </w:rPr>
        <w:t>四是存在跨区域流窜作案风险。</w:t>
      </w:r>
      <w:r>
        <w:rPr>
          <w:rFonts w:hint="eastAsia" w:ascii="仿宋_GB2312" w:hAnsi="仿宋_GB2312" w:eastAsia="仿宋_GB2312" w:cs="仿宋_GB2312"/>
          <w:kern w:val="2"/>
          <w:sz w:val="32"/>
          <w:szCs w:val="32"/>
          <w:lang w:val="en-US" w:eastAsia="zh-CN" w:bidi="ar-SA"/>
        </w:rPr>
        <w:t>作案工具便携，犯罪分子可能利用各地监管政策与执法力度的差异，进行跨市、跨省流窜狩猎，对区域协作提出了更高要求。</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三、外省市相关工作实践与经验</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部分省市已对此问题开展探索，其做法可为我区提供借鉴。</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b w:val="0"/>
          <w:bCs w:val="0"/>
          <w:sz w:val="32"/>
          <w:szCs w:val="32"/>
          <w:lang w:eastAsia="zh-CN"/>
        </w:rPr>
        <w:t>（一）地方立法先行，明确禁止性规定。</w:t>
      </w:r>
      <w:r>
        <w:rPr>
          <w:rFonts w:hint="eastAsia" w:ascii="仿宋_GB2312" w:hAnsi="仿宋_GB2312" w:eastAsia="仿宋_GB2312" w:cs="仿宋_GB2312"/>
          <w:b/>
          <w:bCs/>
          <w:sz w:val="32"/>
          <w:szCs w:val="32"/>
          <w:lang w:eastAsia="zh-CN"/>
        </w:rPr>
        <w:t>贵州、福建、黑龙江</w:t>
      </w:r>
      <w:r>
        <w:rPr>
          <w:rFonts w:hint="eastAsia" w:ascii="仿宋_GB2312" w:hAnsi="仿宋_GB2312" w:eastAsia="仿宋_GB2312" w:cs="仿宋_GB2312"/>
          <w:sz w:val="32"/>
          <w:szCs w:val="32"/>
          <w:lang w:eastAsia="zh-CN"/>
        </w:rPr>
        <w:t>等省份已率先出台专项管控举措，明确将改装用于捕猎的无人机纳入非法捕猎禁用工具范畴，并同步细化销售登记、改装管控、飞行监管等全环节要求，建立了林业、公安、市场监管等多部门联合执法、信息共享、线索移送机制，对非法改装、使用无人机捕猎野生动物行为从严定性处置，有效遏制了此类违法犯罪高发势头，相关经验成熟且具备较强借鉴意义。其中，</w:t>
      </w:r>
      <w:r>
        <w:rPr>
          <w:rFonts w:hint="eastAsia" w:ascii="仿宋_GB2312" w:hAnsi="仿宋_GB2312" w:eastAsia="仿宋_GB2312" w:cs="仿宋_GB2312"/>
          <w:b/>
          <w:bCs/>
          <w:sz w:val="32"/>
          <w:szCs w:val="32"/>
          <w:lang w:eastAsia="zh-CN"/>
        </w:rPr>
        <w:t>贵州省公安厅会同省林业局</w:t>
      </w:r>
      <w:r>
        <w:rPr>
          <w:rFonts w:hint="eastAsia" w:ascii="仿宋_GB2312" w:hAnsi="仿宋_GB2312" w:eastAsia="仿宋_GB2312" w:cs="仿宋_GB2312"/>
          <w:sz w:val="32"/>
          <w:szCs w:val="32"/>
          <w:lang w:eastAsia="zh-CN"/>
        </w:rPr>
        <w:t>邀请野生动物资源保护、公共安全方面专家，对利用无人机挂载抛投器物方法行猎是否属于《野生动物保护法》《陆生野生动物保护实施条例》所禁用的狩猎方法进行论证。贵州省林业局根据专家论证结论，</w:t>
      </w:r>
      <w:r>
        <w:rPr>
          <w:rFonts w:hint="eastAsia" w:ascii="仿宋_GB2312" w:hAnsi="仿宋_GB2312" w:eastAsia="仿宋_GB2312" w:cs="仿宋_GB2312"/>
          <w:b/>
          <w:bCs/>
          <w:sz w:val="32"/>
          <w:szCs w:val="32"/>
          <w:lang w:eastAsia="zh-CN"/>
        </w:rPr>
        <w:t>作出“利用无人机挂载抛投器物方法行猎”属于《野生动物保护法》《陆生野生动物保护实施条例》所禁止的“夜间照明行猎”和“歼灭性围猎”范围的认定意见。</w:t>
      </w:r>
      <w:r>
        <w:rPr>
          <w:rFonts w:hint="eastAsia" w:ascii="仿宋_GB2312" w:hAnsi="仿宋_GB2312" w:eastAsia="仿宋_GB2312" w:cs="仿宋_GB2312"/>
          <w:sz w:val="32"/>
          <w:szCs w:val="32"/>
          <w:lang w:eastAsia="zh-CN"/>
        </w:rPr>
        <w:t>后省林业局又牵头推动省人大法工委</w:t>
      </w:r>
      <w:r>
        <w:rPr>
          <w:rFonts w:hint="default" w:ascii="Times New Roman" w:hAnsi="Times New Roman" w:eastAsia="仿宋_GB2312" w:cs="Times New Roman"/>
          <w:sz w:val="32"/>
          <w:szCs w:val="32"/>
          <w:lang w:eastAsia="zh-CN"/>
        </w:rPr>
        <w:t>在2025年12月3日公布《</w:t>
      </w:r>
      <w:r>
        <w:rPr>
          <w:rFonts w:hint="eastAsia" w:ascii="仿宋_GB2312" w:hAnsi="仿宋_GB2312" w:eastAsia="仿宋_GB2312" w:cs="仿宋_GB2312"/>
          <w:sz w:val="32"/>
          <w:szCs w:val="32"/>
          <w:lang w:eastAsia="zh-CN"/>
        </w:rPr>
        <w:t>贵州省野生动物保护条例》中将“无人机挂载抛投器物”明确规定为禁用猎捕方法（条例</w:t>
      </w:r>
      <w:r>
        <w:rPr>
          <w:rFonts w:hint="default" w:ascii="Times New Roman" w:hAnsi="Times New Roman" w:eastAsia="仿宋_GB2312" w:cs="Times New Roman"/>
          <w:sz w:val="32"/>
          <w:szCs w:val="32"/>
          <w:lang w:eastAsia="zh-CN"/>
        </w:rPr>
        <w:t>第24条）。该条例于2026年1月1日施行，为基层公安机关、野生动物</w:t>
      </w:r>
      <w:r>
        <w:rPr>
          <w:rFonts w:hint="eastAsia" w:ascii="仿宋_GB2312" w:hAnsi="仿宋_GB2312" w:eastAsia="仿宋_GB2312" w:cs="仿宋_GB2312"/>
          <w:sz w:val="32"/>
          <w:szCs w:val="32"/>
          <w:lang w:eastAsia="zh-CN"/>
        </w:rPr>
        <w:t>保护主管部门打击无人机“坠箭”非法狩猎违法犯罪活动提供了依据。</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（二）探索合法使用与非法犯罪的边界。</w:t>
      </w:r>
      <w:r>
        <w:rPr>
          <w:rFonts w:hint="eastAsia" w:ascii="仿宋_GB2312" w:hAnsi="仿宋_GB2312" w:eastAsia="仿宋_GB2312" w:cs="仿宋_GB2312"/>
          <w:b/>
          <w:bCs/>
          <w:sz w:val="32"/>
          <w:szCs w:val="32"/>
          <w:lang w:eastAsia="zh-CN"/>
        </w:rPr>
        <w:t>陕西宝鸡、湖北十堰</w:t>
      </w:r>
      <w:r>
        <w:rPr>
          <w:rFonts w:hint="eastAsia" w:ascii="仿宋_GB2312" w:hAnsi="仿宋_GB2312" w:eastAsia="仿宋_GB2312" w:cs="仿宋_GB2312"/>
          <w:sz w:val="32"/>
          <w:szCs w:val="32"/>
          <w:lang w:eastAsia="zh-CN"/>
        </w:rPr>
        <w:t>等地林业部门，为解决野猪致害等特定问题，在严格履行审批程序、制定周密方案并实施全程监督的前提下，将无人机坠箭技术应用于专业的种群调控作业。这为我们区分“合法管控”与“非法狩猎”提供了实践参考。</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（三）强化跨部门执法协作与技术反制。</w:t>
      </w:r>
      <w:r>
        <w:rPr>
          <w:rFonts w:hint="eastAsia" w:ascii="仿宋_GB2312" w:hAnsi="仿宋_GB2312" w:eastAsia="仿宋_GB2312" w:cs="仿宋_GB2312"/>
          <w:b/>
          <w:bCs/>
          <w:sz w:val="32"/>
          <w:szCs w:val="32"/>
          <w:lang w:eastAsia="zh-CN"/>
        </w:rPr>
        <w:t>江西省多地公安机关</w:t>
      </w:r>
      <w:r>
        <w:rPr>
          <w:rFonts w:hint="eastAsia" w:ascii="仿宋_GB2312" w:hAnsi="仿宋_GB2312" w:eastAsia="仿宋_GB2312" w:cs="仿宋_GB2312"/>
          <w:sz w:val="32"/>
          <w:szCs w:val="32"/>
          <w:lang w:eastAsia="zh-CN"/>
        </w:rPr>
        <w:t>在侦办此类案件时，注重网上网下结合深度挖掘线索；同时加强区域警务协作，成功破获跨县域非法狩猎团伙。在巡防中以科技手段进行巡查，以技术手段对抗技术犯罪。</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lang w:eastAsia="zh-CN"/>
        </w:rPr>
      </w:pPr>
      <w:r>
        <w:rPr>
          <w:rFonts w:hint="eastAsia" w:ascii="楷体_GB2312" w:hAnsi="楷体_GB2312" w:eastAsia="楷体_GB2312" w:cs="楷体_GB2312"/>
          <w:sz w:val="32"/>
          <w:szCs w:val="32"/>
          <w:lang w:eastAsia="zh-CN"/>
        </w:rPr>
        <w:t>（四）压实网络平台主体责任。</w:t>
      </w:r>
      <w:r>
        <w:rPr>
          <w:rFonts w:hint="eastAsia" w:ascii="仿宋_GB2312" w:hAnsi="仿宋_GB2312" w:eastAsia="仿宋_GB2312" w:cs="仿宋_GB2312"/>
          <w:sz w:val="32"/>
          <w:szCs w:val="32"/>
          <w:lang w:eastAsia="zh-CN"/>
        </w:rPr>
        <w:t>一些法律专家及媒体强烈呼吁，</w:t>
      </w:r>
      <w:r>
        <w:rPr>
          <w:rFonts w:hint="eastAsia" w:ascii="仿宋_GB2312" w:hAnsi="仿宋_GB2312" w:eastAsia="仿宋_GB2312" w:cs="仿宋_GB2312"/>
          <w:b/>
          <w:bCs/>
          <w:sz w:val="32"/>
          <w:szCs w:val="32"/>
          <w:lang w:eastAsia="zh-CN"/>
        </w:rPr>
        <w:t>电商及短视频平台应建立动态监测词库</w:t>
      </w:r>
      <w:r>
        <w:rPr>
          <w:rFonts w:hint="eastAsia" w:ascii="仿宋_GB2312" w:hAnsi="仿宋_GB2312" w:eastAsia="仿宋_GB2312" w:cs="仿宋_GB2312"/>
          <w:sz w:val="32"/>
          <w:szCs w:val="32"/>
          <w:lang w:eastAsia="zh-CN"/>
        </w:rPr>
        <w:t>，对“无人机牙签”“抓佩奇”等变相销售狩猎工具、传授方法的内容进行主动过滤和清理，切断网络传播链条。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right="0" w:rightChars="0" w:firstLine="640" w:firstLineChars="200"/>
        <w:jc w:val="both"/>
        <w:textAlignment w:val="auto"/>
        <w:rPr>
          <w:rFonts w:hint="default" w:ascii="黑体" w:hAnsi="黑体" w:eastAsia="黑体" w:cs="黑体"/>
          <w:strike w:val="0"/>
          <w:dstrike w:val="0"/>
          <w:color w:val="0000FF"/>
          <w:kern w:val="2"/>
          <w:sz w:val="32"/>
          <w:szCs w:val="32"/>
          <w:lang w:val="en-US" w:eastAsia="zh-CN" w:bidi="ar-SA"/>
        </w:rPr>
      </w:pPr>
      <w:r>
        <w:rPr>
          <w:rFonts w:hint="eastAsia" w:ascii="黑体" w:hAnsi="黑体" w:eastAsia="黑体" w:cs="黑体"/>
          <w:kern w:val="2"/>
          <w:sz w:val="32"/>
          <w:szCs w:val="32"/>
          <w:lang w:val="en-US" w:eastAsia="zh-CN" w:bidi="ar-SA"/>
        </w:rPr>
        <w:t>四、关于加强协同防控的工作建议</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Calibri" w:hAnsi="Calibri" w:eastAsia="仿宋_GB2312" w:cs="Times New Roman"/>
          <w:kern w:val="0"/>
          <w:sz w:val="32"/>
          <w:szCs w:val="32"/>
          <w:lang w:val="en-US" w:eastAsia="zh-CN" w:bidi="ar"/>
        </w:rPr>
      </w:pPr>
      <w:r>
        <w:rPr>
          <w:rFonts w:hint="eastAsia" w:ascii="Calibri" w:hAnsi="Calibri" w:eastAsia="仿宋_GB2312" w:cs="Times New Roman"/>
          <w:kern w:val="0"/>
          <w:sz w:val="32"/>
          <w:szCs w:val="32"/>
          <w:lang w:val="en-US" w:eastAsia="zh-CN" w:bidi="ar"/>
        </w:rPr>
        <w:t>为有效应对无人机“坠箭”非法狩猎这一新型挑战，切实保护我区野生动物资源和人民群众安全，</w:t>
      </w:r>
      <w:r>
        <w:rPr>
          <w:rFonts w:hint="eastAsia" w:ascii="Calibri" w:hAnsi="Calibri" w:eastAsia="仿宋_GB2312" w:cs="Times New Roman"/>
          <w:b/>
          <w:bCs/>
          <w:kern w:val="0"/>
          <w:sz w:val="32"/>
          <w:szCs w:val="32"/>
          <w:lang w:val="en-US" w:eastAsia="zh-CN" w:bidi="ar"/>
        </w:rPr>
        <w:t>建议从以下几方面加强工作</w:t>
      </w:r>
      <w:r>
        <w:rPr>
          <w:rFonts w:hint="eastAsia" w:ascii="Calibri" w:hAnsi="Calibri" w:eastAsia="仿宋_GB2312" w:cs="Times New Roman"/>
          <w:kern w:val="0"/>
          <w:sz w:val="32"/>
          <w:szCs w:val="32"/>
          <w:lang w:val="en-US" w:eastAsia="zh-CN" w:bidi="ar"/>
        </w:rPr>
        <w:t>：</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Calibri" w:hAnsi="Calibri" w:eastAsia="仿宋_GB2312" w:cs="Times New Roman"/>
          <w:kern w:val="0"/>
          <w:sz w:val="32"/>
          <w:szCs w:val="32"/>
          <w:lang w:val="en-US" w:eastAsia="zh-CN" w:bidi="ar"/>
        </w:rPr>
      </w:pPr>
      <w:r>
        <w:rPr>
          <w:rFonts w:hint="eastAsia" w:ascii="楷体_GB2312" w:hAnsi="楷体_GB2312" w:eastAsia="楷体_GB2312" w:cs="楷体_GB2312"/>
          <w:b w:val="0"/>
          <w:bCs w:val="0"/>
          <w:kern w:val="0"/>
          <w:sz w:val="32"/>
          <w:szCs w:val="32"/>
          <w:lang w:val="en-US" w:eastAsia="zh-CN" w:bidi="ar"/>
        </w:rPr>
        <w:t>一是推动完善地方法规政策。</w:t>
      </w:r>
      <w:r>
        <w:rPr>
          <w:rFonts w:hint="eastAsia" w:ascii="Calibri" w:hAnsi="Calibri" w:eastAsia="仿宋_GB2312" w:cs="Times New Roman"/>
          <w:kern w:val="0"/>
          <w:sz w:val="32"/>
          <w:szCs w:val="32"/>
          <w:lang w:val="en-US" w:eastAsia="zh-CN" w:bidi="ar"/>
        </w:rPr>
        <w:t>建议尽快以自治区林业局会同自治区公安厅等部门共同研究推动修订或补充我区关于禁用猎捕工具和方法的规范性文件。可借鉴外省经验，考虑将“使用无人机等无人驾驶航空器挂载投射装置、狩猎网具等进行猎捕”等表述，以通告或联合发文形式予以明确禁止，堵塞法律适用漏洞。</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Calibri" w:hAnsi="Calibri" w:eastAsia="仿宋_GB2312" w:cs="Times New Roman"/>
          <w:kern w:val="0"/>
          <w:sz w:val="32"/>
          <w:szCs w:val="32"/>
          <w:lang w:val="en-US" w:eastAsia="zh-CN" w:bidi="ar"/>
        </w:rPr>
      </w:pPr>
      <w:r>
        <w:rPr>
          <w:rFonts w:hint="eastAsia" w:ascii="楷体_GB2312" w:hAnsi="楷体_GB2312" w:eastAsia="楷体_GB2312" w:cs="楷体_GB2312"/>
          <w:b w:val="0"/>
          <w:bCs w:val="0"/>
          <w:kern w:val="0"/>
          <w:sz w:val="32"/>
          <w:szCs w:val="32"/>
          <w:lang w:val="en-US" w:eastAsia="zh-CN" w:bidi="ar"/>
        </w:rPr>
        <w:t>二是建立健全联动监管机制。</w:t>
      </w:r>
      <w:r>
        <w:rPr>
          <w:rFonts w:hint="eastAsia" w:ascii="Calibri" w:hAnsi="Calibri" w:eastAsia="仿宋_GB2312" w:cs="Times New Roman"/>
          <w:kern w:val="0"/>
          <w:sz w:val="32"/>
          <w:szCs w:val="32"/>
          <w:lang w:val="en-US" w:eastAsia="zh-CN" w:bidi="ar"/>
        </w:rPr>
        <w:t>建议由林业部门牵头，建立公安、市场监管、网信、民航等多部门参与的联合监管会商机制。林业部门强化非保护动物猎捕活动的审批监管和报备，严格管控猎捕的用途和范围、工具和方法。对确需使用特殊技术进行种群调控的，牵头制定并监督执行严格的技术规范与安全方案。公安部门负责涉嫌犯罪案件的侦查打击，查处非法改装、买卖相关设备的行为，并利用治安管理手段加强警示。</w:t>
      </w:r>
      <w:r>
        <w:rPr>
          <w:rFonts w:hint="eastAsia" w:ascii="Calibri" w:hAnsi="Calibri" w:eastAsia="仿宋_GB2312" w:cs="Times New Roman"/>
          <w:b/>
          <w:bCs/>
          <w:kern w:val="0"/>
          <w:sz w:val="32"/>
          <w:szCs w:val="32"/>
          <w:lang w:val="en-US" w:eastAsia="zh-CN" w:bidi="ar"/>
        </w:rPr>
        <w:t>市场监管、网信部门</w:t>
      </w:r>
      <w:r>
        <w:rPr>
          <w:rFonts w:hint="eastAsia" w:ascii="Calibri" w:hAnsi="Calibri" w:eastAsia="仿宋_GB2312" w:cs="Times New Roman"/>
          <w:kern w:val="0"/>
          <w:sz w:val="32"/>
          <w:szCs w:val="32"/>
          <w:lang w:val="en-US" w:eastAsia="zh-CN" w:bidi="ar"/>
        </w:rPr>
        <w:t>督导区内电商平台、社交平台清理涉猎捕工具和方法的违规商品信息、违法广告及教学视频。</w:t>
      </w:r>
      <w:r>
        <w:rPr>
          <w:rFonts w:hint="eastAsia" w:ascii="Calibri" w:hAnsi="Calibri" w:eastAsia="仿宋_GB2312" w:cs="Times New Roman"/>
          <w:b/>
          <w:bCs/>
          <w:kern w:val="0"/>
          <w:sz w:val="32"/>
          <w:szCs w:val="32"/>
          <w:lang w:val="en-US" w:eastAsia="zh-CN" w:bidi="ar"/>
        </w:rPr>
        <w:t>民航管理部门</w:t>
      </w:r>
      <w:r>
        <w:rPr>
          <w:rFonts w:hint="eastAsia" w:ascii="Calibri" w:hAnsi="Calibri" w:eastAsia="仿宋_GB2312" w:cs="Times New Roman"/>
          <w:kern w:val="0"/>
          <w:sz w:val="32"/>
          <w:szCs w:val="32"/>
          <w:lang w:val="en-US" w:eastAsia="zh-CN" w:bidi="ar"/>
        </w:rPr>
        <w:t>加强对未经批准携带抛投物飞行、“黑飞”等行为的监管。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560" w:lineRule="exact"/>
        <w:ind w:left="0" w:leftChars="0" w:right="0" w:rightChars="0" w:firstLine="640" w:firstLineChars="200"/>
        <w:jc w:val="both"/>
        <w:textAlignment w:val="auto"/>
        <w:rPr>
          <w:rFonts w:hint="eastAsia" w:ascii="Calibri" w:hAnsi="Calibri" w:eastAsia="仿宋_GB2312" w:cs="Times New Roman"/>
          <w:kern w:val="0"/>
          <w:sz w:val="32"/>
          <w:szCs w:val="32"/>
          <w:lang w:val="en-US" w:eastAsia="zh-CN" w:bidi="ar"/>
        </w:rPr>
      </w:pPr>
      <w:r>
        <w:rPr>
          <w:rFonts w:hint="eastAsia" w:ascii="楷体_GB2312" w:hAnsi="楷体_GB2312" w:eastAsia="楷体_GB2312" w:cs="楷体_GB2312"/>
          <w:b w:val="0"/>
          <w:bCs w:val="0"/>
          <w:kern w:val="0"/>
          <w:sz w:val="32"/>
          <w:szCs w:val="32"/>
          <w:lang w:val="en-US" w:eastAsia="zh-CN" w:bidi="ar"/>
        </w:rPr>
        <w:t>三是强化源头治理与市场清理。</w:t>
      </w:r>
      <w:r>
        <w:rPr>
          <w:rFonts w:hint="eastAsia" w:ascii="Calibri" w:hAnsi="Calibri" w:eastAsia="仿宋_GB2312" w:cs="Times New Roman"/>
          <w:kern w:val="0"/>
          <w:sz w:val="32"/>
          <w:szCs w:val="32"/>
          <w:lang w:val="en-US" w:eastAsia="zh-CN" w:bidi="ar"/>
        </w:rPr>
        <w:t>建议联合开展一次针对线上平台和线下实体店的专项清查行动，重点打击以“无人机配件”“户外工具”为名，实际销售“坠箭”装置、提供非法改装服务的行为。同时，加强无人机销售环节的普法宣传，督促经营者落实主体责任，拒接可疑改装业务。</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560" w:lineRule="exact"/>
        <w:ind w:left="0" w:leftChars="0" w:right="0" w:rightChars="0" w:firstLine="640" w:firstLineChars="200"/>
        <w:jc w:val="both"/>
        <w:textAlignment w:val="auto"/>
        <w:rPr>
          <w:rFonts w:hint="eastAsia" w:ascii="Calibri" w:hAnsi="Calibri" w:eastAsia="仿宋_GB2312" w:cs="Times New Roman"/>
          <w:kern w:val="0"/>
          <w:sz w:val="32"/>
          <w:szCs w:val="32"/>
          <w:lang w:val="en-US" w:eastAsia="zh-CN" w:bidi="ar"/>
        </w:rPr>
      </w:pPr>
      <w:r>
        <w:rPr>
          <w:rFonts w:hint="eastAsia" w:ascii="楷体_GB2312" w:hAnsi="楷体_GB2312" w:eastAsia="楷体_GB2312" w:cs="楷体_GB2312"/>
          <w:b w:val="0"/>
          <w:bCs w:val="0"/>
          <w:kern w:val="0"/>
          <w:sz w:val="32"/>
          <w:szCs w:val="32"/>
          <w:lang w:val="en-US" w:eastAsia="zh-CN" w:bidi="ar"/>
        </w:rPr>
        <w:t>四是提升一线执法发现与处置能力。</w:t>
      </w:r>
      <w:r>
        <w:rPr>
          <w:rFonts w:hint="eastAsia" w:ascii="Calibri" w:hAnsi="Calibri" w:eastAsia="仿宋_GB2312" w:cs="Times New Roman"/>
          <w:kern w:val="0"/>
          <w:sz w:val="32"/>
          <w:szCs w:val="32"/>
          <w:lang w:val="en-US" w:eastAsia="zh-CN" w:bidi="ar"/>
        </w:rPr>
        <w:t>建议加强对基层林业执法人员、公安机关环食药侦部门（森林）民警识别和查处此类新型作案手法的专业培训。在重点区域（如候鸟迁徙通道、自然保护区周边、人兽冲突高发区）配发或升级具备监测反制功能的无人机设备，提升“以技制技”能力。建立案件信息即时通报机制，对跨区域流窜作案线索，由上级部门协调，迅速组织联合侦办。</w:t>
      </w:r>
    </w:p>
    <w:p>
      <w:pPr>
        <w:keepNext w:val="0"/>
        <w:keepLines w:val="0"/>
        <w:pageBreakBefore w:val="0"/>
        <w:widowControl w:val="0"/>
        <w:numPr>
          <w:ilvl w:val="0"/>
          <w:numId w:val="0"/>
        </w:numPr>
        <w:pBdr>
          <w:top w:val="none" w:color="FFFFFF" w:sz="0" w:space="0"/>
          <w:left w:val="none" w:color="FFFFFF" w:sz="0" w:space="0"/>
          <w:bottom w:val="none" w:color="FFFFFF" w:sz="0" w:space="31"/>
          <w:right w:val="none" w:color="FFFFFF" w:sz="0" w:space="17"/>
        </w:pBdr>
        <w:kinsoku/>
        <w:wordWrap/>
        <w:overflowPunct/>
        <w:topLinePunct w:val="0"/>
        <w:autoSpaceDE/>
        <w:autoSpaceDN/>
        <w:bidi w:val="0"/>
        <w:adjustRightInd/>
        <w:snapToGrid/>
        <w:spacing w:beforeAutospacing="0" w:afterAutospacing="0" w:line="560" w:lineRule="exact"/>
        <w:ind w:left="0" w:right="0" w:rightChars="0" w:firstLine="640" w:firstLineChars="200"/>
        <w:jc w:val="both"/>
        <w:textAlignment w:val="auto"/>
        <w:outlineLvl w:val="0"/>
        <w:rPr>
          <w:rFonts w:hint="eastAsia" w:ascii="仿宋_GB2312" w:eastAsia="仿宋_GB2312"/>
          <w:sz w:val="28"/>
          <w:szCs w:val="28"/>
          <w:lang w:val="en-US" w:eastAsia="zh-CN"/>
        </w:rPr>
      </w:pPr>
      <w:r>
        <w:rPr>
          <w:rFonts w:hint="eastAsia" w:ascii="楷体_GB2312" w:hAnsi="楷体_GB2312" w:eastAsia="楷体_GB2312" w:cs="楷体_GB2312"/>
          <w:b w:val="0"/>
          <w:bCs w:val="0"/>
          <w:kern w:val="0"/>
          <w:sz w:val="32"/>
          <w:szCs w:val="32"/>
          <w:lang w:val="en-US" w:eastAsia="zh-CN" w:bidi="ar"/>
        </w:rPr>
        <w:t>五是加强宣传引导与公众监督。</w:t>
      </w:r>
      <w:r>
        <w:rPr>
          <w:rFonts w:hint="eastAsia" w:ascii="Calibri" w:hAnsi="Calibri" w:eastAsia="仿宋_GB2312" w:cs="Times New Roman"/>
          <w:kern w:val="0"/>
          <w:sz w:val="32"/>
          <w:szCs w:val="32"/>
          <w:lang w:val="en-US" w:eastAsia="zh-CN" w:bidi="ar"/>
        </w:rPr>
        <w:t>结合“野生动植物宣传月”“爱鸟周”等活动，通过案例曝光、普法宣传等形式，向社会公众揭示无人机非法狩猎的危害性和违法性。进一步畅通并宣传举报渠道，完善有奖举报制度，鼓励群众举报可疑的无人机飞行、非法交易线索，营造全社会共同保护的良好氛围。</w:t>
      </w:r>
    </w:p>
    <w:sectPr>
      <w:footerReference r:id="rId6" w:type="first"/>
      <w:footerReference r:id="rId4" w:type="default"/>
      <w:headerReference r:id="rId3" w:type="even"/>
      <w:footerReference r:id="rId5" w:type="even"/>
      <w:pgSz w:w="11906" w:h="16838"/>
      <w:pgMar w:top="1871" w:right="1474" w:bottom="1701" w:left="1587" w:header="851" w:footer="992" w:gutter="0"/>
      <w:pgNumType w:fmt="numberInDash"/>
      <w:cols w:space="425" w:num="1"/>
      <w:titlePg/>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rPr>
        <w:rStyle w:val="6"/>
      </w:rPr>
    </w:pPr>
    <w:r>
      <w:rPr>
        <w:rStyle w:val="6"/>
        <w:rFonts w:hint="eastAsia" w:asciiTheme="minorEastAsia" w:hAnsiTheme="minorEastAsia" w:eastAsiaTheme="minorEastAsia" w:cstheme="minorEastAsia"/>
        <w:sz w:val="28"/>
        <w:szCs w:val="28"/>
      </w:rPr>
      <w:fldChar w:fldCharType="begin"/>
    </w:r>
    <w:r>
      <w:rPr>
        <w:rStyle w:val="6"/>
        <w:rFonts w:hint="eastAsia" w:asciiTheme="minorEastAsia" w:hAnsiTheme="minorEastAsia" w:eastAsiaTheme="minorEastAsia" w:cstheme="minorEastAsia"/>
        <w:sz w:val="28"/>
        <w:szCs w:val="28"/>
      </w:rPr>
      <w:instrText xml:space="preserve">PAGE  </w:instrText>
    </w:r>
    <w:r>
      <w:rPr>
        <w:rStyle w:val="6"/>
        <w:rFonts w:hint="eastAsia" w:asciiTheme="minorEastAsia" w:hAnsiTheme="minorEastAsia" w:eastAsiaTheme="minorEastAsia" w:cstheme="minorEastAsia"/>
        <w:sz w:val="28"/>
        <w:szCs w:val="28"/>
      </w:rPr>
      <w:fldChar w:fldCharType="separate"/>
    </w:r>
    <w:r>
      <w:rPr>
        <w:rStyle w:val="6"/>
        <w:rFonts w:hint="eastAsia" w:asciiTheme="minorEastAsia" w:hAnsiTheme="minorEastAsia" w:eastAsiaTheme="minorEastAsia" w:cstheme="minorEastAsia"/>
        <w:sz w:val="28"/>
        <w:szCs w:val="28"/>
      </w:rPr>
      <w:t>- 2 -</w:t>
    </w:r>
    <w:r>
      <w:rPr>
        <w:rStyle w:val="6"/>
        <w:rFonts w:hint="eastAsia" w:asciiTheme="minorEastAsia" w:hAnsiTheme="minorEastAsia" w:eastAsiaTheme="minorEastAsia" w:cstheme="minorEastAsia"/>
        <w:sz w:val="28"/>
        <w:szCs w:val="28"/>
      </w:rPr>
      <w:fldChar w:fldCharType="end"/>
    </w:r>
  </w:p>
  <w:p>
    <w:pPr>
      <w:pStyle w:val="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rPr>
        <w:rStyle w:val="6"/>
      </w:rPr>
    </w:pPr>
    <w:r>
      <w:rPr>
        <w:rStyle w:val="6"/>
      </w:rPr>
      <w:fldChar w:fldCharType="begin"/>
    </w:r>
    <w:r>
      <w:rPr>
        <w:rStyle w:val="6"/>
      </w:rPr>
      <w:instrText xml:space="preserve">PAGE  </w:instrText>
    </w:r>
    <w:r>
      <w:rPr>
        <w:rStyle w:val="6"/>
      </w:rPr>
      <w:fldChar w:fldCharType="end"/>
    </w:r>
  </w:p>
  <w:p>
    <w:pPr>
      <w:pStyle w:val="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line id="_x0000_s2050" o:spid="_x0000_s2050" o:spt="20" style="position:absolute;left:0pt;margin-left:-18.15pt;margin-top:-9.15pt;height:0pt;width:450.15pt;z-index:251660288;mso-width-relative:page;mso-height-relative:page;" stroked="t" coordsize="21600,21600">
          <v:path arrowok="t"/>
          <v:fill focussize="0,0"/>
          <v:stroke weight="1.5pt" color="#FF0000"/>
          <v:imagedata o:title=""/>
          <o:lock v:ext="edit"/>
        </v:line>
      </w:pict>
    </w:r>
    <w:r>
      <w:pict>
        <v:line id="_x0000_s2049" o:spid="_x0000_s2049" o:spt="20" style="position:absolute;left:0pt;margin-left:-18pt;margin-top:-4.95pt;height:0pt;width:450pt;z-index:251659264;mso-width-relative:page;mso-height-relative:page;" stroked="t" coordsize="21600,21600">
          <v:path arrowok="t"/>
          <v:fill focussize="0,0"/>
          <v:stroke weight="3pt" color="#FF0000"/>
          <v:imagedata o:title=""/>
          <o:lock v:ext="edit"/>
        </v:lin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6629F"/>
    <w:rsid w:val="00046409"/>
    <w:rsid w:val="00115B2F"/>
    <w:rsid w:val="00126D94"/>
    <w:rsid w:val="00186A22"/>
    <w:rsid w:val="002C14F8"/>
    <w:rsid w:val="002C4C12"/>
    <w:rsid w:val="002E00F9"/>
    <w:rsid w:val="003D4DE8"/>
    <w:rsid w:val="00430B61"/>
    <w:rsid w:val="006462A7"/>
    <w:rsid w:val="006E60AC"/>
    <w:rsid w:val="006E7F49"/>
    <w:rsid w:val="006F530A"/>
    <w:rsid w:val="00744D9F"/>
    <w:rsid w:val="00780664"/>
    <w:rsid w:val="00A03B3E"/>
    <w:rsid w:val="00A42959"/>
    <w:rsid w:val="00B6629F"/>
    <w:rsid w:val="00BE2DB0"/>
    <w:rsid w:val="00C32186"/>
    <w:rsid w:val="00D817A4"/>
    <w:rsid w:val="00DE0BB2"/>
    <w:rsid w:val="00F81541"/>
    <w:rsid w:val="00FF70C9"/>
    <w:rsid w:val="09BA5E22"/>
    <w:rsid w:val="09DD2609"/>
    <w:rsid w:val="11891075"/>
    <w:rsid w:val="1CFB452A"/>
    <w:rsid w:val="26B77F85"/>
    <w:rsid w:val="390E0EBB"/>
    <w:rsid w:val="3C8664E2"/>
    <w:rsid w:val="43EB7709"/>
    <w:rsid w:val="4F46621E"/>
    <w:rsid w:val="556B66CF"/>
    <w:rsid w:val="57244162"/>
    <w:rsid w:val="5B9118F3"/>
    <w:rsid w:val="5C4A175A"/>
    <w:rsid w:val="5D85536B"/>
    <w:rsid w:val="5EC572BD"/>
    <w:rsid w:val="693D6EB4"/>
    <w:rsid w:val="6E51161E"/>
    <w:rsid w:val="7EDB4B51"/>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character" w:styleId="6">
    <w:name w:val="page number"/>
    <w:basedOn w:val="5"/>
    <w:qFormat/>
    <w:uiPriority w:val="0"/>
  </w:style>
  <w:style w:type="character" w:customStyle="1" w:styleId="7">
    <w:name w:val="页眉 Char"/>
    <w:basedOn w:val="5"/>
    <w:link w:val="3"/>
    <w:qFormat/>
    <w:uiPriority w:val="0"/>
    <w:rPr>
      <w:kern w:val="2"/>
      <w:sz w:val="18"/>
      <w:szCs w:val="18"/>
    </w:rPr>
  </w:style>
  <w:style w:type="character" w:customStyle="1" w:styleId="8">
    <w:name w:val="页脚 Char"/>
    <w:basedOn w:val="5"/>
    <w:link w:val="2"/>
    <w:qFormat/>
    <w:uiPriority w:val="0"/>
    <w:rPr>
      <w:kern w:val="2"/>
      <w:sz w:val="18"/>
      <w:szCs w:val="18"/>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control" Target="activeX/activeX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1.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2155DE9A-CA5F-4C83-B20F-8B06B3C79D0C}"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Words>
  <Characters>104</Characters>
  <Lines>1</Lines>
  <Paragraphs>1</Paragraphs>
  <TotalTime>2</TotalTime>
  <ScaleCrop>false</ScaleCrop>
  <LinksUpToDate>false</LinksUpToDate>
  <CharactersWithSpaces>121</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2022-07-28T08:17:00Z</dcterms:created>
  <dc:creator>admin</dc:creator>
  <cp:lastModifiedBy>环食药侦总队</cp:lastModifiedBy>
  <dcterms:modified xsi:type="dcterms:W3CDTF">2026-01-30T07:51:44Z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E404B0605E2F4C04A54BB4BFE02D330F</vt:lpwstr>
  </property>
  <property fmtid="{D5CDD505-2E9C-101B-9397-08002B2CF9AE}" pid="4" name="docranid">
    <vt:lpwstr>53C661375F4D497A8C35F62E88E3AD0B</vt:lpwstr>
  </property>
</Properties>
</file>