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eastAsiaTheme="minorEastAsia"/>
          <w:sz w:val="18"/>
          <w:szCs w:val="18"/>
          <w:lang w:val="en-US" w:eastAsia="zh-CN"/>
        </w:rPr>
      </w:pPr>
      <w:r>
        <w:rPr>
          <w:rFonts w:hint="eastAsia"/>
          <w:sz w:val="18"/>
          <w:szCs w:val="18"/>
          <w:lang w:val="en-US" w:eastAsia="zh-CN"/>
        </w:rPr>
        <w:t>Web APIs和JS基础关联性</w:t>
      </w:r>
    </w:p>
    <w:p>
      <w:pPr>
        <w:numPr>
          <w:numId w:val="0"/>
        </w:numPr>
        <w:rPr>
          <w:sz w:val="18"/>
          <w:szCs w:val="18"/>
        </w:rPr>
      </w:pPr>
      <w:r>
        <w:rPr>
          <w:sz w:val="18"/>
          <w:szCs w:val="18"/>
        </w:rPr>
        <w:drawing>
          <wp:inline distT="0" distB="0" distL="114300" distR="114300">
            <wp:extent cx="3135630" cy="2050415"/>
            <wp:effectExtent l="0" t="0" r="381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135630" cy="2050415"/>
                    </a:xfrm>
                    <a:prstGeom prst="rect">
                      <a:avLst/>
                    </a:prstGeom>
                    <a:noFill/>
                    <a:ln>
                      <a:noFill/>
                    </a:ln>
                  </pic:spPr>
                </pic:pic>
              </a:graphicData>
            </a:graphic>
          </wp:inline>
        </w:drawing>
      </w:r>
    </w:p>
    <w:p>
      <w:pPr>
        <w:numPr>
          <w:numId w:val="0"/>
        </w:numPr>
        <w:rPr>
          <w:rFonts w:hint="default"/>
          <w:sz w:val="18"/>
          <w:szCs w:val="18"/>
          <w:lang w:val="en-US" w:eastAsia="zh-CN"/>
        </w:rPr>
      </w:pPr>
      <w:r>
        <w:rPr>
          <w:sz w:val="18"/>
          <w:szCs w:val="18"/>
        </w:rPr>
        <w:drawing>
          <wp:inline distT="0" distB="0" distL="114300" distR="114300">
            <wp:extent cx="4037330" cy="1899285"/>
            <wp:effectExtent l="0" t="0" r="127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037330" cy="1899285"/>
                    </a:xfrm>
                    <a:prstGeom prst="rect">
                      <a:avLst/>
                    </a:prstGeom>
                    <a:noFill/>
                    <a:ln>
                      <a:noFill/>
                    </a:ln>
                  </pic:spPr>
                </pic:pic>
              </a:graphicData>
            </a:graphic>
          </wp:inline>
        </w:drawing>
      </w:r>
    </w:p>
    <w:p>
      <w:pPr>
        <w:numPr>
          <w:ilvl w:val="0"/>
          <w:numId w:val="1"/>
        </w:numPr>
        <w:rPr>
          <w:rFonts w:hint="default" w:eastAsiaTheme="minorEastAsia"/>
          <w:sz w:val="18"/>
          <w:szCs w:val="18"/>
          <w:lang w:val="en-US" w:eastAsia="zh-CN"/>
        </w:rPr>
      </w:pPr>
      <w:r>
        <w:rPr>
          <w:rFonts w:hint="eastAsia"/>
          <w:sz w:val="18"/>
          <w:szCs w:val="18"/>
          <w:lang w:val="en-US" w:eastAsia="zh-CN"/>
        </w:rPr>
        <w:t>API和Web API</w:t>
      </w:r>
    </w:p>
    <w:p>
      <w:pPr>
        <w:numPr>
          <w:ilvl w:val="1"/>
          <w:numId w:val="1"/>
        </w:numPr>
        <w:ind w:left="840" w:leftChars="0" w:hanging="420" w:firstLineChars="0"/>
        <w:rPr>
          <w:rFonts w:hint="default" w:eastAsiaTheme="minorEastAsia"/>
          <w:sz w:val="18"/>
          <w:szCs w:val="18"/>
          <w:lang w:val="en-US" w:eastAsia="zh-CN"/>
        </w:rPr>
      </w:pPr>
      <w:r>
        <w:rPr>
          <w:rFonts w:hint="eastAsia"/>
          <w:sz w:val="18"/>
          <w:szCs w:val="18"/>
          <w:lang w:val="en-US" w:eastAsia="zh-CN"/>
        </w:rPr>
        <w:t>API：Application Programming Interface应用程序编程接口，是一些预先定义的函数，目的是提供应用程序与开发人员基于某软件或硬件得以访问一组例程的能力，而又无需访问源码，或理解内部工作机制的细节</w:t>
      </w:r>
    </w:p>
    <w:p>
      <w:pPr>
        <w:numPr>
          <w:ilvl w:val="1"/>
          <w:numId w:val="1"/>
        </w:numPr>
        <w:ind w:left="840" w:leftChars="0" w:hanging="420" w:firstLineChars="0"/>
        <w:rPr>
          <w:rFonts w:hint="default" w:eastAsiaTheme="minorEastAsia"/>
          <w:sz w:val="18"/>
          <w:szCs w:val="18"/>
          <w:lang w:val="en-US" w:eastAsia="zh-CN"/>
        </w:rPr>
      </w:pPr>
      <w:r>
        <w:rPr>
          <w:rFonts w:hint="eastAsia"/>
          <w:sz w:val="18"/>
          <w:szCs w:val="18"/>
          <w:lang w:val="en-US" w:eastAsia="zh-CN"/>
        </w:rPr>
        <w:t>Web API：是浏览器提</w:t>
      </w:r>
      <w:bookmarkStart w:id="0" w:name="_GoBack"/>
      <w:bookmarkEnd w:id="0"/>
      <w:r>
        <w:rPr>
          <w:rFonts w:hint="eastAsia"/>
          <w:sz w:val="18"/>
          <w:szCs w:val="18"/>
          <w:lang w:val="en-US" w:eastAsia="zh-CN"/>
        </w:rPr>
        <w:t>供的一套操作</w:t>
      </w:r>
      <w:r>
        <w:rPr>
          <w:rFonts w:hint="eastAsia"/>
          <w:color w:val="FF0000"/>
          <w:sz w:val="18"/>
          <w:szCs w:val="18"/>
          <w:lang w:val="en-US" w:eastAsia="zh-CN"/>
        </w:rPr>
        <w:t>浏览器功能</w:t>
      </w:r>
      <w:r>
        <w:rPr>
          <w:rFonts w:hint="eastAsia"/>
          <w:sz w:val="18"/>
          <w:szCs w:val="18"/>
          <w:lang w:val="en-US" w:eastAsia="zh-CN"/>
        </w:rPr>
        <w:t>和</w:t>
      </w:r>
      <w:r>
        <w:rPr>
          <w:rFonts w:hint="eastAsia"/>
          <w:color w:val="FF0000"/>
          <w:sz w:val="18"/>
          <w:szCs w:val="18"/>
          <w:lang w:val="en-US" w:eastAsia="zh-CN"/>
        </w:rPr>
        <w:t>页面元素</w:t>
      </w:r>
      <w:r>
        <w:rPr>
          <w:rFonts w:hint="eastAsia"/>
          <w:sz w:val="18"/>
          <w:szCs w:val="18"/>
          <w:lang w:val="en-US" w:eastAsia="zh-CN"/>
        </w:rPr>
        <w:t>的</w:t>
      </w:r>
      <w:r>
        <w:rPr>
          <w:rFonts w:hint="eastAsia"/>
          <w:color w:val="FF0000"/>
          <w:sz w:val="18"/>
          <w:szCs w:val="18"/>
          <w:lang w:val="en-US" w:eastAsia="zh-CN"/>
        </w:rPr>
        <w:t>API</w:t>
      </w:r>
      <w:r>
        <w:rPr>
          <w:rFonts w:hint="eastAsia"/>
          <w:sz w:val="18"/>
          <w:szCs w:val="18"/>
          <w:lang w:val="en-US" w:eastAsia="zh-CN"/>
        </w:rPr>
        <w:t>（BOM和DOM）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A9BD7"/>
    <w:multiLevelType w:val="multilevel"/>
    <w:tmpl w:val="0A0A9BD7"/>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023728"/>
    <w:rsid w:val="771E4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2021-11-04T03:46:14Z</dcterms:created>
  <dc:creator>Administrator</dc:creator>
  <cp:lastModifiedBy>哈哈哈哈嗝</cp:lastModifiedBy>
  <dcterms:modified xsi:type="dcterms:W3CDTF">2021-11-04T06:04:38Z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