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  <w:t xml:space="preserve">Plataforma de repuestos de autos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001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Datos de la solicitud de cambio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Nro control de solicitud de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Solicitante del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Área del solicitante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Sala de reuniones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Guido Altamirano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Javiera Montano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 de cambio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84.00000000000034" w:tblpY="58.01757812500114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rHeight w:val="1544.88281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Otro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Marcar todas las que apliquen: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Causa / origen del cambio</w:t>
      </w:r>
    </w:p>
    <w:tbl>
      <w:tblPr>
        <w:tblStyle w:val="Table3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Solicitud de cliente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y539zi83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0pxtncknbo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6d69c9x5wx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3gkov2stfo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eb3m26aw8a8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bii0sdp0ce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la propuesta de cambio</w:t>
      </w:r>
    </w:p>
    <w:tbl>
      <w:tblPr>
        <w:tblStyle w:val="Table4"/>
        <w:tblW w:w="88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cambio propuesto es reemplazar la integración de la API Webpay por un sistema de pagos mediante transferencias bancarias debido a complicaciones técnicas y de compatibilidad. Este ajuste implica la modificación de la forma en que los pagos se procesan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Justificación de la propuesta de cambio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han presentado complicaciones técnicas con la integración de la API Webpay, lo que afectó el cumplimiento de los plazos y la funcionalidad esperada. La opción de utilizar transferencias bancarias como medio de pago proporciona mayor flexibilidad y evita problemas técnicos relacionados con la integración, asegurando una experiencia de pago más confiable.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Impacto del cambio en la línea base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El cambio introduce un nuevo componente funcional para el procesamiento de pagos mediante transferencias bancarias. Esto implicará tareas adicionales de desarrollo y pruebas para integrar este sistema de pagos de manera eficiente, lo que podría generar modificaciones en los requisitos funcionales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calidad del proyecto se mantendrá alta, ya que el cambio busca una solución más robusta y confiable, mejorando la experiencia del usuario en términos de facilidad de pago y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de recursos (materiales y capital humano)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humanos:</w:t>
              <w:br w:type="textWrapping"/>
            </w:r>
            <w:r w:rsidDel="00000000" w:rsidR="00000000" w:rsidRPr="00000000">
              <w:rPr>
                <w:rtl w:val="0"/>
              </w:rPr>
              <w:t xml:space="preserve">Se necesitarán recursos adicionales para implementar, probar y ajustar el sistema de pagos mediante transferencias bancarias, incluyendo desarrolladores, testers y personal de soporte técnico.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materiales:</w:t>
              <w:br w:type="textWrapping"/>
            </w:r>
            <w:r w:rsidDel="00000000" w:rsidR="00000000" w:rsidRPr="00000000">
              <w:rPr>
                <w:rtl w:val="0"/>
              </w:rPr>
              <w:t xml:space="preserve">Serán necesarias licencias y suscripciones para las plataformas de pago de transferencias, así como el uso de infraestructura en la nube para el procesamiento seguro de las transacciones.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para los interesados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Clientes:</w:t>
              <w:br w:type="textWrapping"/>
            </w:r>
            <w:r w:rsidDel="00000000" w:rsidR="00000000" w:rsidRPr="00000000">
              <w:rPr>
                <w:rtl w:val="0"/>
              </w:rPr>
              <w:t xml:space="preserve">El sistema de pagos por transferencia ofrecerá una alternativa más accesible y confiable para los clientes que prefieren no utilizar tarjetas de crédito.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desarrollo:</w:t>
              <w:br w:type="textWrapping"/>
            </w:r>
            <w:r w:rsidDel="00000000" w:rsidR="00000000" w:rsidRPr="00000000">
              <w:rPr>
                <w:rtl w:val="0"/>
              </w:rPr>
              <w:t xml:space="preserve">El equipo de desarrollo tendrá que ajustar los plazos y las tareas para asegurar que la nueva integración de pagos sea fluida, sin comprometer otras funcionalidades del sitio web.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en la documentación del proyecto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El alcance se actualizará para reflejar la integración del sistema de pagos por transferencia bancaria y los ajustes asociados.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(Estructura de Desglose del Trabajo)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El EDT se actualizará para agregar las tareas relacionadas con el desarrollo e integración del nuevo sistema de pagos.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El cronograma se ajustará para incorporar las tareas adicionales de desarrollo e integración del sistema de pagos, extendiendo el tiempo de entrega en 4 semanas.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Los requisitos funcionales y no funcionales se actualizarán para incluir el sistema de pagos por transferencia bancaria y garantizar su integración adecuada con el resto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integración:</w:t>
              <w:br w:type="textWrapping"/>
            </w:r>
            <w:r w:rsidDel="00000000" w:rsidR="00000000" w:rsidRPr="00000000">
              <w:rPr>
                <w:rtl w:val="0"/>
              </w:rPr>
              <w:t xml:space="preserve">La integración del sistema de pagos por transferencia bancaria podría generar problemas técnicos con otros sistemas del proyecto, lo que requeriría tiempo adicional para garantizar su compatibilidad.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 de desempeño:</w:t>
              <w:br w:type="textWrapping"/>
            </w:r>
            <w:r w:rsidDel="00000000" w:rsidR="00000000" w:rsidRPr="00000000">
              <w:rPr>
                <w:rtl w:val="0"/>
              </w:rPr>
              <w:t xml:space="preserve">El sistema de pagos por transferencia bancaria debe ser probado exhaustivamente para asegurar que maneje un volumen adecuado de transacciones sin afectar el rendimiento del sitio web.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de cambios adicionales:</w:t>
              <w:br w:type="textWrapping"/>
            </w:r>
            <w:r w:rsidDel="00000000" w:rsidR="00000000" w:rsidRPr="00000000">
              <w:rPr>
                <w:rtl w:val="0"/>
              </w:rPr>
              <w:t xml:space="preserve">El ajuste de los requisitos y la integración de la nueva solución puede generar cambios adicionales en el proyecto, lo que podría resultar en más tiempo y costos.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Aprobación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por Guido Altamirano</w:t>
            </w:r>
          </w:p>
          <w:p w:rsidR="00000000" w:rsidDel="00000000" w:rsidP="00000000" w:rsidRDefault="00000000" w:rsidRPr="00000000" w14:paraId="00000052">
            <w:pPr>
              <w:spacing w:after="2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por Javiera Montano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Firmas del comité de cambios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00"/>
        <w:gridCol w:w="2993"/>
        <w:tblGridChange w:id="0">
          <w:tblGrid>
            <w:gridCol w:w="2977"/>
            <w:gridCol w:w="2900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28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Guido altamirano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280" w:line="24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Dueño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28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Javiera Montano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28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Jefe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cHugVIyQqyoQHHzVZBm/X5Tog==">CgMxLjAyCGguZ2pkZ3hzMg1oLnV5NTM5emk4MzhvMg5oLmcwcHh0bmNrbmJvOTIOaC5sNmQ2OWM5eDV3eDQyDmguNjNna292MnN0Zm81Mg5oLmViM20yNmF3OGE4NzIOaC5rYmlpMHNkcDBjZTMyCWguMzBqMHpsbDgAciExLUFPNnowSFc3cGJIa0V0NjBWcXFLb0lIeXZMQ1hNXzY=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