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C96C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456CD850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A903274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ADB5BDE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3A0CB329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3D2C29FF" w14:textId="77777777" w:rsidR="009C5762" w:rsidRDefault="00F04DBB" w:rsidP="00733BAA">
      <w:pPr>
        <w:jc w:val="center"/>
        <w:rPr>
          <w:rFonts w:ascii="宋体" w:eastAsia="宋体" w:hAnsi="宋体" w:hint="eastAsia"/>
          <w:sz w:val="72"/>
          <w:szCs w:val="72"/>
        </w:rPr>
      </w:pPr>
      <w:r>
        <w:rPr>
          <w:rFonts w:ascii="宋体" w:eastAsia="宋体" w:hAnsi="宋体" w:hint="eastAsia"/>
          <w:sz w:val="72"/>
          <w:szCs w:val="72"/>
        </w:rPr>
        <w:t>《</w:t>
      </w:r>
      <w:r w:rsidRPr="00F04DBB">
        <w:rPr>
          <w:rFonts w:ascii="宋体" w:eastAsia="宋体" w:hAnsi="宋体" w:hint="eastAsia"/>
          <w:sz w:val="72"/>
          <w:szCs w:val="72"/>
        </w:rPr>
        <w:t>计算机安全导论</w:t>
      </w:r>
      <w:r>
        <w:rPr>
          <w:rFonts w:ascii="宋体" w:eastAsia="宋体" w:hAnsi="宋体" w:hint="eastAsia"/>
          <w:sz w:val="72"/>
          <w:szCs w:val="72"/>
        </w:rPr>
        <w:t>》</w:t>
      </w:r>
    </w:p>
    <w:p w14:paraId="43F9CDEF" w14:textId="6253DFAB" w:rsidR="00F04DBB" w:rsidRDefault="009C5762" w:rsidP="009C5762">
      <w:pPr>
        <w:jc w:val="center"/>
        <w:rPr>
          <w:rFonts w:ascii="宋体" w:eastAsia="宋体" w:hAnsi="宋体" w:hint="eastAsia"/>
          <w:sz w:val="72"/>
          <w:szCs w:val="72"/>
        </w:rPr>
      </w:pPr>
      <w:r>
        <w:rPr>
          <w:rFonts w:ascii="宋体" w:eastAsia="宋体" w:hAnsi="宋体" w:hint="eastAsia"/>
          <w:sz w:val="72"/>
          <w:szCs w:val="72"/>
        </w:rPr>
        <w:t>实验</w:t>
      </w:r>
      <w:r w:rsidR="00F04DBB" w:rsidRPr="00F04DBB">
        <w:rPr>
          <w:rFonts w:ascii="宋体" w:eastAsia="宋体" w:hAnsi="宋体" w:hint="eastAsia"/>
          <w:sz w:val="72"/>
          <w:szCs w:val="72"/>
        </w:rPr>
        <w:t>报告</w:t>
      </w:r>
    </w:p>
    <w:p w14:paraId="220ACC42" w14:textId="77777777" w:rsidR="00F04DBB" w:rsidRPr="00F04DBB" w:rsidRDefault="00F04DBB" w:rsidP="00733BAA">
      <w:pPr>
        <w:jc w:val="center"/>
        <w:rPr>
          <w:rFonts w:ascii="宋体" w:eastAsia="宋体" w:hAnsi="宋体" w:hint="eastAsia"/>
          <w:sz w:val="72"/>
          <w:szCs w:val="72"/>
        </w:rPr>
      </w:pPr>
    </w:p>
    <w:p w14:paraId="7448B9E4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FAB6B60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3E37B41" w14:textId="65529C74" w:rsidR="00F04DBB" w:rsidRPr="00726C39" w:rsidRDefault="00F04DBB" w:rsidP="00733BAA">
      <w:pPr>
        <w:jc w:val="center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学号：</w:t>
      </w:r>
      <w:r w:rsidR="00A83DE7">
        <w:rPr>
          <w:rFonts w:ascii="宋体" w:eastAsia="宋体" w:hAnsi="宋体" w:hint="eastAsia"/>
          <w:sz w:val="32"/>
          <w:szCs w:val="32"/>
          <w:u w:val="single"/>
        </w:rPr>
        <w:t>102410241024</w:t>
      </w:r>
    </w:p>
    <w:p w14:paraId="6F0C6822" w14:textId="77792FBD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姓名</w:t>
      </w:r>
      <w:r w:rsidR="00A83DE7">
        <w:rPr>
          <w:rFonts w:ascii="宋体" w:eastAsia="宋体" w:hAnsi="宋体" w:hint="eastAsia"/>
          <w:sz w:val="32"/>
          <w:szCs w:val="32"/>
        </w:rPr>
        <w:t>：乌拉呼啦</w:t>
      </w:r>
      <w:r w:rsidR="00726C39">
        <w:rPr>
          <w:rFonts w:ascii="宋体" w:eastAsia="宋体" w:hAnsi="宋体" w:hint="eastAsia"/>
          <w:sz w:val="32"/>
          <w:szCs w:val="32"/>
          <w:u w:val="single"/>
        </w:rPr>
        <w:t>___</w:t>
      </w:r>
    </w:p>
    <w:p w14:paraId="07E7F792" w14:textId="6F6D87C3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班级：</w:t>
      </w:r>
      <w:r w:rsidRPr="00726C39">
        <w:rPr>
          <w:rFonts w:ascii="宋体" w:eastAsia="宋体" w:hAnsi="宋体" w:hint="eastAsia"/>
          <w:sz w:val="32"/>
          <w:szCs w:val="32"/>
          <w:u w:val="single"/>
        </w:rPr>
        <w:t>23</w:t>
      </w:r>
      <w:r w:rsidR="00A83DE7">
        <w:rPr>
          <w:rFonts w:ascii="宋体" w:eastAsia="宋体" w:hAnsi="宋体" w:hint="eastAsia"/>
          <w:sz w:val="32"/>
          <w:szCs w:val="32"/>
          <w:u w:val="single"/>
        </w:rPr>
        <w:t>10241024</w:t>
      </w:r>
      <w:r w:rsidR="00726C39">
        <w:rPr>
          <w:rFonts w:ascii="宋体" w:eastAsia="宋体" w:hAnsi="宋体" w:hint="eastAsia"/>
          <w:sz w:val="32"/>
          <w:szCs w:val="32"/>
          <w:u w:val="single"/>
        </w:rPr>
        <w:t>____</w:t>
      </w:r>
    </w:p>
    <w:p w14:paraId="3085C186" w14:textId="078B07AD" w:rsidR="00F04DBB" w:rsidRDefault="00726C39" w:rsidP="00733BAA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指导教师</w:t>
      </w:r>
      <w:r w:rsidR="00EF1165">
        <w:rPr>
          <w:rFonts w:ascii="宋体" w:eastAsia="宋体" w:hAnsi="宋体" w:hint="eastAsia"/>
          <w:sz w:val="32"/>
          <w:szCs w:val="32"/>
        </w:rPr>
        <w:t>__</w:t>
      </w:r>
      <w:r>
        <w:rPr>
          <w:rFonts w:ascii="宋体" w:eastAsia="宋体" w:hAnsi="宋体" w:hint="eastAsia"/>
          <w:sz w:val="32"/>
          <w:szCs w:val="32"/>
          <w:u w:val="single"/>
        </w:rPr>
        <w:t>____</w:t>
      </w:r>
    </w:p>
    <w:p w14:paraId="6656FD37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FE5B04C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A5E2529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CC118DF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4784199C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B3A8FF6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509B3943" w14:textId="77777777" w:rsidR="00F04DBB" w:rsidRDefault="00F04DBB" w:rsidP="00726C39">
      <w:pPr>
        <w:rPr>
          <w:rFonts w:ascii="宋体" w:eastAsia="宋体" w:hAnsi="宋体" w:hint="eastAsia"/>
          <w:sz w:val="32"/>
          <w:szCs w:val="32"/>
        </w:rPr>
      </w:pPr>
    </w:p>
    <w:p w14:paraId="07B8FF1B" w14:textId="6DF09C79" w:rsidR="00733BAA" w:rsidRPr="00733BAA" w:rsidRDefault="00733BAA" w:rsidP="00733BAA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lastRenderedPageBreak/>
        <w:t>实验一 DES加密算法</w:t>
      </w:r>
    </w:p>
    <w:p w14:paraId="10B7AF2D" w14:textId="776265B0" w:rsidR="000B66AF" w:rsidRPr="000B66AF" w:rsidRDefault="00733BAA" w:rsidP="000B66AF">
      <w:pPr>
        <w:pStyle w:val="a9"/>
        <w:numPr>
          <w:ilvl w:val="0"/>
          <w:numId w:val="4"/>
        </w:numPr>
        <w:jc w:val="left"/>
        <w:rPr>
          <w:rFonts w:ascii="宋体" w:eastAsia="宋体" w:hAnsi="宋体" w:hint="eastAsia"/>
          <w:sz w:val="24"/>
          <w:szCs w:val="24"/>
        </w:rPr>
      </w:pPr>
      <w:r w:rsidRPr="000B66AF">
        <w:rPr>
          <w:rFonts w:ascii="宋体" w:eastAsia="宋体" w:hAnsi="宋体" w:hint="eastAsia"/>
          <w:sz w:val="24"/>
          <w:szCs w:val="24"/>
        </w:rPr>
        <w:t>实验目的</w:t>
      </w:r>
    </w:p>
    <w:p w14:paraId="5E59FCA5" w14:textId="0DC84905" w:rsidR="00733BAA" w:rsidRPr="00733BAA" w:rsidRDefault="00733BAA" w:rsidP="00347FA2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深入理解DES（Data Encryption Standard）加密算法的核心原理与工作机制，包括Feistel网络结构、置换运算、S盒替换、子密钥生成等关键环节；掌握DES算法的加密与解密流程，验证算法的可逆性；通过手动编写并运行DES实现代码，提升对对称加密算法的实践能力，加深对密码学中“置换-替代”混淆扩散原理的认知；学会分析DES算法各模块的功能逻辑，理解子密钥生成与轮函数在加密安全性中的作用。</w:t>
      </w:r>
    </w:p>
    <w:p w14:paraId="1702030B" w14:textId="14E3F87E" w:rsidR="00733BAA" w:rsidRPr="00733BAA" w:rsidRDefault="00733BAA" w:rsidP="00733BAA">
      <w:pPr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二、实验原理</w:t>
      </w:r>
    </w:p>
    <w:p w14:paraId="598A8CCF" w14:textId="08C0AE74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DES是一种典型的对称分组加密算法，采用64位分组长度和56位有效密钥长度（64位密钥中包含8位奇偶校验位），加密与解密过程共用同一套算法框架，仅子密钥的使用顺序相反。其核心设计思想基于Feistel网络结构，通过多轮迭代的“置换-替代”操作实现数据的混淆与扩散，从而保证加密的安全性。</w:t>
      </w:r>
    </w:p>
    <w:p w14:paraId="3348D2A4" w14:textId="77777777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DES算法的完整流程包括初始置换、子密钥生成、16轮Feistel迭代、最终置换四个核心阶段。初始置换（IP）的作用是对64位输入明文进行位重排，打破明文的原始位序，为后续加密操作奠定基础；子密钥生成则是从64位原始密钥出发，通过PC-1置换去除奇偶校验位得到56位密钥，再经过16轮循环左移和PC-2置换，生成16个48位的子密钥，每一轮迭代均使用不同的子密钥，增强加密的复杂性；16轮Feistel迭代是DES算法的核心，每一轮中，将当前数据块分为左右两部分（各32位），对右半部分通过扩展置换（E）扩展为48位，与当前轮次的子密钥进行异或运算，再经过S盒替换将48位数据压缩为32位，最后通过P置换完成位重排，得到轮函数的输出结果，该结果与左半部分异或后作为下一轮的右半部分，原右半部分则直接作为下一轮的左半部分，经过16轮迭代后，需交换左右两部分的位置；最终置换（FP）是初始置换的逆置换，将16轮迭代后的64位数据进行位重排，得到最终的64位密文。</w:t>
      </w:r>
    </w:p>
    <w:p w14:paraId="58DD62AA" w14:textId="62F13FDA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在解密过程中，DES算法的流程与加密完全一致，唯一的区别在于子密钥的使用顺序与加密时相反，即加密时按子密钥1到子密钥16的顺序使用，解密时则按子密钥16到子密钥1的顺序使用，这一设计保证了DES算法的可逆性，使得使用同一密钥能够成功还原明文。此外，DES算法中的S盒替换是实现“替代”操作的关键模块，8个S盒每个均可将6位输入映射为4位输出，通过非线性变换打破数据的线性相关性，增强加密的安全性；扩展置换（E）则通过重复某些位将32位数据扩展为48位，确保与48位的子密钥能够进行异或运算，同时扩大数据的扩散范围。</w:t>
      </w:r>
    </w:p>
    <w:p w14:paraId="01ACC8CC" w14:textId="5C2B725F" w:rsidR="00733BAA" w:rsidRPr="00733BAA" w:rsidRDefault="00733BAA" w:rsidP="00733BAA">
      <w:pPr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三、实验步骤</w:t>
      </w:r>
    </w:p>
    <w:p w14:paraId="5C9FDCE0" w14:textId="77777777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本次实验通过手动编写Java代码实现DES加密算法，并通过加密-解密验证实验验证算法的正确性，具体实验步骤如下：首先进行实验环境的搭建与代码编写准备，打开IntelliJ IDEA开发环境，创建一个名为DESManual的Java类，在类中定义DES算法所需的各类标准置换表。根据DES算法规范，依次定义初始置换表IP、最终置换表FP、扩展置换表E、P置换表、子密钥生成所需的PC-1置换表和PC-2置换表，以及8个S盒替换表SBOX和16轮迭代所需的循环左移位数表LSHIFT，这些置换表是DES算法各环节运算的基础，其数值严格遵循DES标准规范，确保算法的正确性。</w:t>
      </w:r>
    </w:p>
    <w:p w14:paraId="1584AAB0" w14:textId="09CFA119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接下来编写DES算法的核心功能方法，首先实现置换函数permute，该方法</w:t>
      </w:r>
      <w:r w:rsidRPr="00733BAA">
        <w:rPr>
          <w:rFonts w:ascii="宋体" w:eastAsia="宋体" w:hAnsi="宋体" w:hint="eastAsia"/>
          <w:sz w:val="24"/>
          <w:szCs w:val="24"/>
        </w:rPr>
        <w:lastRenderedPageBreak/>
        <w:t>接收输入位数组和对应的置换表，通过遍历置换表，将输入数组中对应位置的位映射到输出数组，完成位重排操作，这是实现IP、FP、E、P、PC-1、PC-2等各类置换的通用方法。随后实现异或操作方法xor，该方法接收两个长度相同的位数组，对对应位置的位进行异或运算，结果直接覆盖第一个数组，用于轮函数中轮函数输出与左半部分数据的异或，以及扩展后的数据与子密钥的异或。</w:t>
      </w:r>
    </w:p>
    <w:p w14:paraId="1D94E12E" w14:textId="77777777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然后实现S盒替换方法sBoxSubstitution，该方法将48位的输入数据按每6位分为一组，共8组，每组对应一个S盒。对于每组6位数据，取第1位和第6位组成行号，取中间4位组成列号，根据行号和列号在对应的S盒中查找对应的4位输出值，将8组的4位输出值拼接得到32位的输出数据，完成非线性替换操作。之后实现轮函数fFunction，该方法接收32位的右半部分数据和48位的子密钥，首先通过扩展置换E将32位数据扩展为48位，再与子密钥进行异或运算，将异或结果传入S盒替换方法得到32位数据，最后通过P置换完成位重排，输出轮函数的运算结果，轮函数是Feistel迭代的核心模块，直接影响加密的安全性。</w:t>
      </w:r>
    </w:p>
    <w:p w14:paraId="14FB66A8" w14:textId="7E9CC801" w:rsidR="00733BAA" w:rsidRPr="00733BAA" w:rsidRDefault="00347FA2" w:rsidP="00733BAA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733BAA" w:rsidRPr="00733BAA">
        <w:rPr>
          <w:rFonts w:ascii="宋体" w:eastAsia="宋体" w:hAnsi="宋体" w:hint="eastAsia"/>
          <w:sz w:val="24"/>
          <w:szCs w:val="24"/>
        </w:rPr>
        <w:t>子密钥生成方法generateSubKeys的编写是接下来的关键步骤，该方法接收64位的密钥位数组，首先通过PC-1置换去除8位奇偶校验位，得到56位的密钥数据，将其分为C和D两部分（各28位）。随后进行16轮循环，每一轮根据LSHIFT表中的左移位数对C和D分别进行循环左移，将左移后的C和D合并为56位数据，再通过PC-2置换从56位数据中筛选出48位数据作为当前轮次的子密钥，最终生成16个48位的子密钥数组并返回。</w:t>
      </w:r>
    </w:p>
    <w:p w14:paraId="482F3C3B" w14:textId="5FB1CEB7" w:rsidR="00733BAA" w:rsidRPr="00733BAA" w:rsidRDefault="00733BAA" w:rsidP="00347FA2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核心的加密/解密方法desProcess的编写需整合上述所有模块，该方法接收64位的输入数据、64位的密钥和一个布尔类型的decrypt参数（标识是否为解密操作）。首先将输入数据和密钥转换为64位的位数组，随后对输入数据进行初始置换IP，将置换后的64位数据分为左半部分L和右半部分R（各32位）。调用子密钥生成方法得到16个子密钥，然后进行16轮Feistel迭代，迭代过程中根据decrypt参数确定子密钥的使用顺序，解密时使用子密钥的逆序。每一轮迭代中，调用轮函数fFunction得到运算结果，将该结果与左半部分L进行异或，随后交换L和R的取值（即新的L为原来的R，新的R为异或结果），同时输出每一轮迭代后L和R的十六进制值，便于观察迭代过程。16轮迭代完成后，交换L和R的位置并拼接为64位数据，对该数据进行最终置换FP，将置换后的位数组转换为64位长整数并返回，完成加密或解密操作。</w:t>
      </w:r>
    </w:p>
    <w:p w14:paraId="57267840" w14:textId="77777777" w:rsidR="00733BAA" w:rsidRPr="00733BAA" w:rsidRDefault="00733BAA" w:rsidP="00347FA2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为了便于输入输出的处理，还需编写辅助方法：bitsToLong方法将位数组转换为长整数，用于将加密/解密后的位数组转换为可直观查看的数值；stringToKey方法将8位字符串密钥转换为64位长整数，通过截取字符串前8个字符，每个字符转换为8位字节后拼接得到64位密钥；stringToBlock方法将输入字符串明文转换为64位长整数，同样截取前8个字符，不足8位时补0，确保输入为64位分组数据。</w:t>
      </w:r>
    </w:p>
    <w:p w14:paraId="47856088" w14:textId="206996BB" w:rsidR="00733BAA" w:rsidRPr="00733BAA" w:rsidRDefault="00733BAA" w:rsidP="00347FA2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代码编写完成后，在main方法中进行实验验证：定义8位字符串密钥keyStr（如“12345678”）和8位字符串明文ptStr（如“plaintext”），通过辅助方法将其转换为64位长整数形式的密钥和明文。首先执行加密操作，调用desProcess方法并将decrypt参数设为false，得到密文并输出明文、密钥和密文的十六进制值；随后执行解密操作，调用desProcess方法并将decrypt参数设为true，传入加密得到的密文和原始密钥，得到解密后的数值并输出；最后对比解密后的数值与原始明文数值是否一致，验证DES算法的可逆性，若一</w:t>
      </w:r>
      <w:r w:rsidRPr="00733BAA">
        <w:rPr>
          <w:rFonts w:ascii="宋体" w:eastAsia="宋体" w:hAnsi="宋体" w:hint="eastAsia"/>
          <w:sz w:val="24"/>
          <w:szCs w:val="24"/>
        </w:rPr>
        <w:lastRenderedPageBreak/>
        <w:t>致则说明实验成功，否则需检查代码中各模块的逻辑是否存在错误。</w:t>
      </w:r>
    </w:p>
    <w:p w14:paraId="21E87B0A" w14:textId="13EA46F8" w:rsidR="00733BAA" w:rsidRPr="00733BAA" w:rsidRDefault="00733BAA" w:rsidP="00733BAA">
      <w:pPr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四、实验结果与分析</w:t>
      </w:r>
    </w:p>
    <w:p w14:paraId="6EC4FECE" w14:textId="26B107B0" w:rsidR="00733BAA" w:rsidRPr="00733BAA" w:rsidRDefault="00733BAA" w:rsidP="00347FA2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从实验输出的每一轮迭代结果可以观察到，随着迭代轮次的增加，L和R的数值不断变化，体现了Feistel网络通过多轮迭代实现数据混淆与扩散的过程。初始置换后，数据的位序被打乱，每一轮迭代中，轮函数通过扩展置换、异或、S盒替换和P置换的组合操作，不断改变数据的取值，使得密文与明文之间的相关性极低，从而保证加密的安全性。子密钥的生成过程中，循环左移和两次置换操作使得每个轮次的子密钥都不同，进一步增强了算法的抗攻击能力，而解密时子密钥的逆序使用，确保了在同一密钥作用下能够准确还原明文。</w:t>
      </w:r>
      <w:r w:rsidRPr="00733BA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80A3A8" wp14:editId="15DA0B5C">
            <wp:extent cx="5274310" cy="6169660"/>
            <wp:effectExtent l="0" t="0" r="0" b="0"/>
            <wp:docPr id="29006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62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9B48" w14:textId="0E1ECAE6" w:rsidR="00733BAA" w:rsidRDefault="00733BAA" w:rsidP="00733BAA">
      <w:pPr>
        <w:rPr>
          <w:rFonts w:ascii="宋体" w:eastAsia="宋体" w:hAnsi="宋体" w:hint="eastAsia"/>
          <w:sz w:val="32"/>
          <w:szCs w:val="32"/>
        </w:rPr>
      </w:pPr>
      <w:r w:rsidRPr="00733BAA">
        <w:rPr>
          <w:rFonts w:ascii="宋体" w:eastAsia="宋体" w:hAnsi="宋体"/>
          <w:noProof/>
          <w:sz w:val="32"/>
          <w:szCs w:val="32"/>
        </w:rPr>
        <w:lastRenderedPageBreak/>
        <w:drawing>
          <wp:inline distT="0" distB="0" distL="0" distR="0" wp14:anchorId="4E5A82B1" wp14:editId="01548F6E">
            <wp:extent cx="4753638" cy="6382641"/>
            <wp:effectExtent l="0" t="0" r="8890" b="0"/>
            <wp:docPr id="584014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14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00C6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386B6508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3C45304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359DB133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C0071E4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D7A30C8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0A7BA5E" w14:textId="081DE22B" w:rsidR="00A321F8" w:rsidRPr="00670372" w:rsidRDefault="00A321F8" w:rsidP="00670372">
      <w:pPr>
        <w:jc w:val="center"/>
        <w:rPr>
          <w:rFonts w:ascii="宋体" w:eastAsia="宋体" w:hAnsi="宋体" w:hint="eastAsia"/>
          <w:sz w:val="32"/>
          <w:szCs w:val="32"/>
        </w:rPr>
      </w:pPr>
      <w:r w:rsidRPr="00670372">
        <w:rPr>
          <w:rFonts w:ascii="宋体" w:eastAsia="宋体" w:hAnsi="宋体" w:hint="eastAsia"/>
          <w:sz w:val="32"/>
          <w:szCs w:val="32"/>
        </w:rPr>
        <w:lastRenderedPageBreak/>
        <w:t>实验二 Ubuntu系统SSH证书登录配置实验报告</w:t>
      </w:r>
    </w:p>
    <w:p w14:paraId="5DA571A7" w14:textId="10D57353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一、实验原理</w:t>
      </w:r>
    </w:p>
    <w:p w14:paraId="2F05F4C7" w14:textId="67BFB187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SSH（Secure Shell）是一种加密的网络传输协议，用于安全地远程访问服务器。证书登录（密钥登录） 是SSH的一种身份认证方式，核心原理是通过“非对称密钥对”实现身份验证：</w:t>
      </w:r>
    </w:p>
    <w:p w14:paraId="128C395B" w14:textId="6EA820D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生成公钥-私钥对：私钥保存在本地客户端，公钥上传至远程服务器；</w:t>
      </w:r>
    </w:p>
    <w:p w14:paraId="28812157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登录时，本地客户端用私钥向服务器发起认证请求，服务器通过已存储的公钥验证私钥的合法性；</w:t>
      </w:r>
    </w:p>
    <w:p w14:paraId="445C194D" w14:textId="29820A1B" w:rsidR="00157247" w:rsidRPr="00157247" w:rsidRDefault="00A321F8" w:rsidP="00157247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3. 验证通过后，无需输入密码即可完成登录，安全性高于传统的用户名/密码方式（避免密码泄露、暴力破解风险）。</w:t>
      </w:r>
    </w:p>
    <w:p w14:paraId="1C438088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在本地客户端打开终端（Windows 使用 Git Bash 或 PowerShell，Mac/Linux 直接打开终端）</w:t>
      </w:r>
    </w:p>
    <w:p w14:paraId="64A6A7E9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执行命令：ssh-keygen -t rsa</w:t>
      </w:r>
    </w:p>
    <w:p w14:paraId="688492EC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按提示完成以下步骤：</w:t>
      </w:r>
    </w:p>
    <w:p w14:paraId="41055C8C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确认密钥保存路径（默认路径：~/.ssh/）</w:t>
      </w:r>
    </w:p>
    <w:p w14:paraId="05BC4785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设置密钥保护密码（可选）</w:t>
      </w:r>
    </w:p>
    <w:p w14:paraId="49FC2478" w14:textId="26A89E23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重复输入保护密码（若设置）</w:t>
      </w:r>
    </w:p>
    <w:p w14:paraId="690FD98C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在本地终端执行命令：ssh-copy-id user@server_ip</w:t>
      </w:r>
    </w:p>
    <w:p w14:paraId="2019B46A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user：服务器用户名</w:t>
      </w:r>
    </w:p>
    <w:p w14:paraId="152B1735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server_ip：服务器 IP 地址</w:t>
      </w:r>
    </w:p>
    <w:p w14:paraId="312617C8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输入服务器密码</w:t>
      </w:r>
    </w:p>
    <w:p w14:paraId="34472C9A" w14:textId="25A65E69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公钥会自动添加到服务器的～/.ssh/authorized_keys 文件中</w:t>
      </w:r>
    </w:p>
    <w:p w14:paraId="2986E358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在本地终端执行：ssh user@server_ip</w:t>
      </w:r>
    </w:p>
    <w:p w14:paraId="32595C1A" w14:textId="7A809850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若配置成功，无需输入密码即可登录服务器</w:t>
      </w:r>
    </w:p>
    <w:p w14:paraId="0AEC1EA0" w14:textId="7AC35323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二、实验结果</w:t>
      </w:r>
    </w:p>
    <w:p w14:paraId="1F5FA849" w14:textId="6C7B9BCE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1. 关键配置完成情况</w:t>
      </w:r>
    </w:p>
    <w:p w14:paraId="33C7A8ED" w14:textId="6D34F085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密钥对生成：在本地客户端成功生成RSA类型密钥对（`id_rsa`私钥、`id_rsa.pub`公钥）；</w:t>
      </w:r>
    </w:p>
    <w:p w14:paraId="0DA84C9D" w14:textId="11866DF4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服务器服务状态：Ubuntu虚拟机的SSH服务（`sshd`）正常运行，且在22端口监听（通过`ss -tulpn | grep ssh`验证）；</w:t>
      </w:r>
    </w:p>
    <w:p w14:paraId="0C8FE593" w14:textId="1EDA3F8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防火墙状态：Ubuntu防火墙（ufw）处于关闭状态，无端口拦截风险</w:t>
      </w:r>
    </w:p>
    <w:p w14:paraId="6CCEE894" w14:textId="77777777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305E022" wp14:editId="72342672">
            <wp:extent cx="5274310" cy="2030095"/>
            <wp:effectExtent l="0" t="0" r="0" b="0"/>
            <wp:docPr id="1193693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3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587F" w14:textId="77777777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</w:p>
    <w:p w14:paraId="0766F745" w14:textId="58BD7870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lastRenderedPageBreak/>
        <w:t>三、实验总结</w:t>
      </w:r>
    </w:p>
    <w:p w14:paraId="7D76BCE9" w14:textId="3838CBB4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本次实验完成了SSH证书登录的核心配置环节（密钥生成、服务器SSH服务与防火墙配置），但因网络环境（VMware虚拟网络）的问题，未完成最终的证书登录验证。</w:t>
      </w:r>
    </w:p>
    <w:p w14:paraId="4F3A3DD1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实验过程中验证了以下关键结论：</w:t>
      </w:r>
    </w:p>
    <w:p w14:paraId="0862487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SSH服务的正常监听是证书登录的前提，需确保`sshd`进程运行且22端口开放；</w:t>
      </w:r>
    </w:p>
    <w:p w14:paraId="3D834A16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防火墙配置会直接影响SSH连接，关闭不必要的端口拦截可降低连通性障碍；</w:t>
      </w:r>
    </w:p>
    <w:p w14:paraId="70BDF8B1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3. 网络网段一致性是跨设备通信的基础，虚拟环境中需匹配VMware网络模式与本地网段。</w:t>
      </w:r>
    </w:p>
    <w:p w14:paraId="2221117C" w14:textId="66BBEAD8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</w:p>
    <w:p w14:paraId="4A84B710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3B6392CE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06145DC5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6F19B652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33F19697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706E46B2" w14:textId="77777777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</w:p>
    <w:p w14:paraId="4420C277" w14:textId="77777777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</w:p>
    <w:p w14:paraId="6DCE0CF5" w14:textId="77777777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</w:p>
    <w:p w14:paraId="2339E929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290DCDD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5F5D11C6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2241540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4E88EAF0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26CFE8D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6C455F3B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4B0BEBCA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6D794AC8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04BDD89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916AEDC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5683715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50EE39C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6F774F5" w14:textId="273E91D1" w:rsidR="00A321F8" w:rsidRPr="00670372" w:rsidRDefault="00A321F8" w:rsidP="00670372">
      <w:pPr>
        <w:jc w:val="center"/>
        <w:rPr>
          <w:rFonts w:ascii="宋体" w:eastAsia="宋体" w:hAnsi="宋体" w:hint="eastAsia"/>
          <w:sz w:val="32"/>
          <w:szCs w:val="32"/>
        </w:rPr>
      </w:pPr>
      <w:r w:rsidRPr="00670372">
        <w:rPr>
          <w:rFonts w:ascii="宋体" w:eastAsia="宋体" w:hAnsi="宋体" w:hint="eastAsia"/>
          <w:sz w:val="32"/>
          <w:szCs w:val="32"/>
        </w:rPr>
        <w:lastRenderedPageBreak/>
        <w:t>实验三</w:t>
      </w:r>
      <w:r w:rsidR="00157247">
        <w:rPr>
          <w:rFonts w:ascii="宋体" w:eastAsia="宋体" w:hAnsi="宋体" w:hint="eastAsia"/>
          <w:sz w:val="32"/>
          <w:szCs w:val="32"/>
        </w:rPr>
        <w:t xml:space="preserve"> </w:t>
      </w:r>
      <w:r w:rsidRPr="00670372">
        <w:rPr>
          <w:rFonts w:ascii="宋体" w:eastAsia="宋体" w:hAnsi="宋体" w:hint="eastAsia"/>
          <w:sz w:val="32"/>
          <w:szCs w:val="32"/>
        </w:rPr>
        <w:t>基于Wireshark的T</w:t>
      </w:r>
      <w:r w:rsidR="00670372" w:rsidRPr="00670372">
        <w:rPr>
          <w:rFonts w:ascii="宋体" w:eastAsia="宋体" w:hAnsi="宋体" w:hint="eastAsia"/>
          <w:sz w:val="32"/>
          <w:szCs w:val="32"/>
        </w:rPr>
        <w:t>LS</w:t>
      </w:r>
      <w:r w:rsidRPr="00670372">
        <w:rPr>
          <w:rFonts w:ascii="宋体" w:eastAsia="宋体" w:hAnsi="宋体" w:hint="eastAsia"/>
          <w:sz w:val="32"/>
          <w:szCs w:val="32"/>
        </w:rPr>
        <w:t>握手实验报告</w:t>
      </w:r>
    </w:p>
    <w:p w14:paraId="3A28D144" w14:textId="6673AF1C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一、实验</w:t>
      </w:r>
      <w:r w:rsidR="00670372">
        <w:rPr>
          <w:rFonts w:ascii="宋体" w:eastAsia="宋体" w:hAnsi="宋体" w:hint="eastAsia"/>
          <w:sz w:val="24"/>
          <w:szCs w:val="24"/>
        </w:rPr>
        <w:t>原理</w:t>
      </w:r>
    </w:p>
    <w:p w14:paraId="1AC5509E" w14:textId="63B4C308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通过Wireshark网络抓包工具，捕获客户端与服务器之间TCP连接建立过程中的数据包，直观观察并验证TCP三次握手的流程与原理。实验旨在加深对TCP协议连接建立机制的理解，掌握Wireshark抓包与数据包分析的基本方法。</w:t>
      </w:r>
    </w:p>
    <w:p w14:paraId="3FFFC345" w14:textId="28AAF98D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实验环境：Windows 10操作系统、Wireshark 4.0及以上版本、联网设备（客户端）、互联网服务器（以访问百度服务器为例）</w:t>
      </w:r>
    </w:p>
    <w:p w14:paraId="51F30369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实验工具：Wireshark（网络数据包捕获与分析工具）、浏览器（触发TCP连接请求）</w:t>
      </w:r>
    </w:p>
    <w:p w14:paraId="1C5F27BC" w14:textId="727FA442" w:rsidR="00670372" w:rsidRPr="00670372" w:rsidRDefault="00670372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/>
          <w:sz w:val="24"/>
          <w:szCs w:val="24"/>
        </w:rPr>
        <w:t>TLS（Transport Layer Security，传输层安全协议）是基于TCP协议的应用层加密协议，核心目标是为网络通信提供机密性、完整性和身份认证保障，广泛应用于HTTPS等安全通信场景。TLS协议的安全基础是“非对称加密+对称加密”的混合加密机制，其握手过程是客户端与服务器协商加密参数、验证身份、交换密钥的核心环节。</w:t>
      </w:r>
    </w:p>
    <w:p w14:paraId="09842A19" w14:textId="77777777" w:rsidR="00670372" w:rsidRPr="00670372" w:rsidRDefault="00670372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/>
          <w:sz w:val="24"/>
          <w:szCs w:val="24"/>
        </w:rPr>
        <w:t>TLS 1.2采用四次握手完成安全连接的建立，核心原理如下：首先通过TCP三次握手建立可靠的传输连接，在此基础上开展TLS握手交互；客户端发送ClientHello报文发起握手，传递支持的TLS版本、加密套件列表等信息；服务器通过ServerHello报文响应协商结果，同时发送证书证明身份，传递密钥交换参数；客户端验证证书有效性后，发送自身的密钥交换参数，双方基于交换的参数推导预主密钥，进而生成会话密钥；最后通过ChangeCipherSpec报文切换加密传输模式，通过Finished报文验证握手完整性，完成安全连接的建立。</w:t>
      </w:r>
    </w:p>
    <w:p w14:paraId="2E4FA98B" w14:textId="77777777" w:rsidR="00670372" w:rsidRP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/>
          <w:sz w:val="24"/>
          <w:szCs w:val="24"/>
        </w:rPr>
        <w:t>其中，证书的核心作用是身份认证，通过可信CA（证书颁发机构）的签名机制，确保客户端连接的是真实服务器，防范中间人攻击；密钥交换采用ECDHE等算法时，可实现前向保密，即即使服务器私钥泄露，之前的加密通信数据也无法被破解。</w:t>
      </w:r>
    </w:p>
    <w:p w14:paraId="755D1E39" w14:textId="77777777" w:rsidR="00670372" w:rsidRP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 w:hint="eastAsia"/>
          <w:sz w:val="24"/>
          <w:szCs w:val="24"/>
        </w:rPr>
        <w:t>1. 设置捕获过滤器：在Wireshark的“捕获过滤器”输入框中输入“host www.baidu.com”，仅捕获虚拟机与百度网站之间的网络流量，减少无关报文干扰，点击蓝色鲨鱼鳍图标开始抓包。</w:t>
      </w:r>
    </w:p>
    <w:p w14:paraId="686E92AB" w14:textId="7B304A2B" w:rsidR="00670372" w:rsidRP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 w:hint="eastAsia"/>
          <w:sz w:val="24"/>
          <w:szCs w:val="24"/>
        </w:rPr>
        <w:t>2. 触发TLS流量：打开Ubuntu自带的Firefox浏览器，在地址栏输入“https://www.baidu.com”，等待页面完全加载，期间TLS握手流程自动完成。页面加载完成后，点击Wireshark界面的红色方块图标停止抓包，通过“File→Save”将捕获文件保存为tls_capture.pcapng。</w:t>
      </w:r>
    </w:p>
    <w:p w14:paraId="424B2606" w14:textId="069A4780" w:rsidR="00670372" w:rsidRP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 w:hint="eastAsia"/>
          <w:sz w:val="24"/>
          <w:szCs w:val="24"/>
        </w:rPr>
        <w:t>3. 筛选TLS握手报文：在Wireshark的“显示过滤器”输入框中输入“tls.handshake.type”，筛选出所有TLS握手报文，同时定位TCP三次握手报文，确认客户端随机端口与服务器443端口的连接关系。</w:t>
      </w:r>
    </w:p>
    <w:p w14:paraId="5A8CF3A5" w14:textId="67B5BCB5" w:rsidR="00670372" w:rsidRP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 w:hint="eastAsia"/>
          <w:sz w:val="24"/>
          <w:szCs w:val="24"/>
        </w:rPr>
        <w:t>4. 关键报文分析：逐一展开筛选后的TLS握手报文，分析ClientHello、ServerHello、Certificate等8个核心报文的关键字段，记录关键参数信息，验证握手流程的完整性。</w:t>
      </w:r>
    </w:p>
    <w:p w14:paraId="2E5B2F3F" w14:textId="77777777" w:rsid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 w:hint="eastAsia"/>
          <w:sz w:val="24"/>
          <w:szCs w:val="24"/>
        </w:rPr>
        <w:t>5. 加密传输验证：对比TLS握手完成前后的报文类型，观察握手后报文是否切换为Application Data，验证加密传输机制的生效情况。</w:t>
      </w:r>
    </w:p>
    <w:p w14:paraId="0B584D16" w14:textId="42156955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四、实验结果</w:t>
      </w:r>
    </w:p>
    <w:p w14:paraId="5591F279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本次实验成功捕获到客户端与百度服务器（IP：180.101.50.242）之间的TCP</w:t>
      </w:r>
      <w:r w:rsidRPr="004D465A">
        <w:rPr>
          <w:rFonts w:ascii="宋体" w:eastAsia="宋体" w:hAnsi="宋体" w:hint="eastAsia"/>
          <w:sz w:val="24"/>
          <w:szCs w:val="24"/>
        </w:rPr>
        <w:lastRenderedPageBreak/>
        <w:t>三次握手数据包，通过Wireshark的数据包详情面板，可清晰观察到每个报文段的关键字段信息，具体结果如下：</w:t>
      </w:r>
    </w:p>
    <w:p w14:paraId="7D7310E1" w14:textId="2B7DA231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五、实验总结</w:t>
      </w:r>
    </w:p>
    <w:p w14:paraId="4905A221" w14:textId="0DC3EE1F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通过Wireshark抓包直观验证了TCP三次握手的完整流程，实验结果与理论原理完全一致，证明了TCP连接建立机制的严谨性。实验过程中，成功筛选出三次握手的关键报文段，清晰观察到SYN、ACK标志位的变化以及序列号、确认号的协同作用，深刻理解了TCP协议“面向连接”和“可靠”的核心特性——三次握手通过双向确认双方的通信能力和序列号，为后续数据的有序、可靠传输奠定了基础。</w:t>
      </w:r>
    </w:p>
    <w:p w14:paraId="724416BE" w14:textId="3092D735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实验中也发现了一些需要注意的细节：一是Wireshark默认显示相对序列号（将初始ISN简化为0），便于分析流程，若需查看绝对序列号可在设置中调整；二是HTTPS服务基于TCP协议，需先完成三次握手建立TCP连接，再进行TLS加密握手，因此抓包时需区分TCP三次握手与TLS握手的数据包；三是过滤规则的合理使用（如“tcp”过滤）可有效减少无关数据包，提高分析效率。</w:t>
      </w:r>
    </w:p>
    <w:p w14:paraId="4F4FD456" w14:textId="6BB6A32B" w:rsidR="00547CA1" w:rsidRDefault="00547CA1" w:rsidP="00670372">
      <w:pPr>
        <w:rPr>
          <w:rFonts w:ascii="宋体" w:eastAsia="宋体" w:hAnsi="宋体" w:hint="eastAsia"/>
          <w:sz w:val="24"/>
          <w:szCs w:val="24"/>
        </w:rPr>
      </w:pPr>
    </w:p>
    <w:p w14:paraId="1B0272B3" w14:textId="77777777" w:rsidR="00547CA1" w:rsidRDefault="00547CA1" w:rsidP="00670372">
      <w:pPr>
        <w:rPr>
          <w:rFonts w:ascii="宋体" w:eastAsia="宋体" w:hAnsi="宋体" w:hint="eastAsia"/>
          <w:sz w:val="24"/>
          <w:szCs w:val="24"/>
        </w:rPr>
      </w:pPr>
      <w:r w:rsidRPr="00547CA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1D8D36E" wp14:editId="7D46947F">
            <wp:extent cx="5274310" cy="1014730"/>
            <wp:effectExtent l="0" t="0" r="0" b="0"/>
            <wp:docPr id="1364689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9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F0C4" w14:textId="676DF9B6" w:rsidR="00670372" w:rsidRDefault="00547CA1" w:rsidP="00670372">
      <w:pPr>
        <w:rPr>
          <w:rFonts w:ascii="宋体" w:eastAsia="宋体" w:hAnsi="宋体" w:hint="eastAsia"/>
          <w:sz w:val="24"/>
          <w:szCs w:val="24"/>
        </w:rPr>
      </w:pPr>
      <w:r w:rsidRPr="00547CA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111B674" wp14:editId="52584060">
            <wp:extent cx="5274310" cy="1880870"/>
            <wp:effectExtent l="0" t="0" r="0" b="0"/>
            <wp:docPr id="277199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99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17F9" w14:textId="1ED43C0C" w:rsidR="00670372" w:rsidRDefault="00547CA1" w:rsidP="00A321F8">
      <w:pPr>
        <w:rPr>
          <w:rFonts w:ascii="宋体" w:eastAsia="宋体" w:hAnsi="宋体" w:hint="eastAsia"/>
          <w:sz w:val="24"/>
          <w:szCs w:val="24"/>
        </w:rPr>
      </w:pPr>
      <w:r w:rsidRPr="00547CA1">
        <w:rPr>
          <w:rFonts w:ascii="宋体" w:eastAsia="宋体" w:hAnsi="宋体"/>
          <w:sz w:val="24"/>
          <w:szCs w:val="24"/>
        </w:rPr>
        <w:t>浏览器发送一个“Client Hello”消息，内容包括：支持的协议版本，比如TLS 1.2版，客户端生成的随机数（稍后用于生成“会话密钥”），支持的加密算法</w:t>
      </w:r>
    </w:p>
    <w:p w14:paraId="3FC41C35" w14:textId="06745F27" w:rsidR="00547CA1" w:rsidRDefault="001E0106" w:rsidP="00A321F8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972FDC9" wp14:editId="354EA0DE">
            <wp:extent cx="5274310" cy="1879600"/>
            <wp:effectExtent l="0" t="0" r="0" b="0"/>
            <wp:docPr id="41224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42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0267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sz w:val="24"/>
          <w:szCs w:val="24"/>
        </w:rPr>
        <w:lastRenderedPageBreak/>
        <w:t>百度回复Server Hello+Change Cipher Spec+Encrypted Handshake Message（TLS 1.2 的 “合并报文”）：</w:t>
      </w:r>
    </w:p>
    <w:p w14:paraId="3485DEEB" w14:textId="77777777" w:rsidR="001E0106" w:rsidRPr="001E0106" w:rsidRDefault="001E0106" w:rsidP="001E0106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sz w:val="24"/>
          <w:szCs w:val="24"/>
        </w:rPr>
        <w:t>Server Hello：确定最终使用的 TLS 版本、加密套件；</w:t>
      </w:r>
    </w:p>
    <w:p w14:paraId="0EC5AB60" w14:textId="77777777" w:rsidR="001E0106" w:rsidRPr="001E0106" w:rsidRDefault="001E0106" w:rsidP="001E0106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sz w:val="24"/>
          <w:szCs w:val="24"/>
        </w:rPr>
        <w:t>Change Cipher Spec：告知客户端后续数据将加密传输；</w:t>
      </w:r>
    </w:p>
    <w:p w14:paraId="075F0B3C" w14:textId="7332CB47" w:rsidR="00670372" w:rsidRDefault="001E0106" w:rsidP="00A321F8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sz w:val="24"/>
          <w:szCs w:val="24"/>
        </w:rPr>
        <w:t>Encrypted Handshake Message：加密的握手验证信息；</w:t>
      </w:r>
    </w:p>
    <w:p w14:paraId="5DAA37B9" w14:textId="5ED0D72A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DB4CB0" wp14:editId="0FEBB4A4">
            <wp:extent cx="5274310" cy="1985010"/>
            <wp:effectExtent l="0" t="0" r="0" b="0"/>
            <wp:docPr id="1742471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1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D23E" w14:textId="07571768" w:rsidR="00670372" w:rsidRDefault="001E0106" w:rsidP="00A321F8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sz w:val="24"/>
          <w:szCs w:val="24"/>
        </w:rPr>
        <w:t>客户端回复Change Cipher Spec+Encrypted Handshake Message，完成加密切换与握手验证</w:t>
      </w:r>
    </w:p>
    <w:p w14:paraId="481A726F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1. TLS 1.2 的理论四次握手逻辑</w:t>
      </w:r>
    </w:p>
    <w:p w14:paraId="39A4F693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标准 TLS 1.2 的握手理论上是4 次交互：</w:t>
      </w:r>
    </w:p>
    <w:p w14:paraId="08942E9C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客户端 → 服务器：Client Hello（第 1 次）</w:t>
      </w:r>
    </w:p>
    <w:p w14:paraId="37CCDBE8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服务器 → 客户端：Server Hello + Certificate + Server Key Exchange + Server Hello Done（第 2 次）</w:t>
      </w:r>
    </w:p>
    <w:p w14:paraId="491D26D3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客户端 → 服务器：Client Key Exchange + Change Cipher Spec + Finished（第 3 次）</w:t>
      </w:r>
    </w:p>
    <w:p w14:paraId="7E675ACB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服务器 → 客户端：Change Cipher Spec + Finished（第 4 次）</w:t>
      </w:r>
    </w:p>
    <w:p w14:paraId="5E131E65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2. 实际抓包中 “合并报文” 的原因</w:t>
      </w:r>
    </w:p>
    <w:p w14:paraId="1E820440" w14:textId="49EDE393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是服务器 / 客户端将多个握手阶段的报文 “合并在一个 TCP 段中发送”，并非省略了步骤：</w:t>
      </w:r>
    </w:p>
    <w:p w14:paraId="7CE9D2E1" w14:textId="52DB535B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Server Hello, Change Cipher Spec, Encrypted Handshake Message，实际是服务器将 “第 2 次交互的后续报文 + 第 4 次交互的报文” 合并发送；</w:t>
      </w:r>
    </w:p>
    <w:p w14:paraId="32779F2A" w14:textId="1FB3DC5B" w:rsid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Change Cipher Spec, Encrypted Handshake Message，是客户端将 “第 3 次交互的报文” 合并发送。</w:t>
      </w:r>
    </w:p>
    <w:p w14:paraId="6EB0FEF5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6F4DDFBA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4DB0AE92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5F016BA5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05858B69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4CFC577F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5A430093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7C523BB5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4198801E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1A1BE3D6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759309BB" w14:textId="77777777" w:rsidR="00670372" w:rsidRDefault="00670372" w:rsidP="001E0106">
      <w:pPr>
        <w:rPr>
          <w:rFonts w:ascii="宋体" w:eastAsia="宋体" w:hAnsi="宋体" w:hint="eastAsia"/>
          <w:sz w:val="28"/>
          <w:szCs w:val="28"/>
        </w:rPr>
      </w:pPr>
    </w:p>
    <w:p w14:paraId="2F383EF4" w14:textId="24E94DD6" w:rsidR="00A321F8" w:rsidRPr="00670372" w:rsidRDefault="00A321F8" w:rsidP="00670372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 w:rsidRPr="00670372">
        <w:rPr>
          <w:rFonts w:ascii="宋体" w:eastAsia="宋体" w:hAnsi="宋体" w:hint="eastAsia"/>
          <w:sz w:val="28"/>
          <w:szCs w:val="28"/>
        </w:rPr>
        <w:lastRenderedPageBreak/>
        <w:t>实验五</w:t>
      </w:r>
      <w:r w:rsidR="00670372" w:rsidRPr="00670372">
        <w:rPr>
          <w:rFonts w:ascii="宋体" w:eastAsia="宋体" w:hAnsi="宋体" w:hint="eastAsia"/>
          <w:sz w:val="28"/>
          <w:szCs w:val="28"/>
        </w:rPr>
        <w:t xml:space="preserve"> </w:t>
      </w:r>
      <w:r w:rsidRPr="00670372">
        <w:rPr>
          <w:rFonts w:ascii="宋体" w:eastAsia="宋体" w:hAnsi="宋体" w:hint="eastAsia"/>
          <w:sz w:val="28"/>
          <w:szCs w:val="28"/>
        </w:rPr>
        <w:t>基于Wireshark的SMTP邮件明文抓取实验报告</w:t>
      </w:r>
    </w:p>
    <w:p w14:paraId="2CB7B09E" w14:textId="3D796829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一、实验概述</w:t>
      </w:r>
    </w:p>
    <w:p w14:paraId="67F96598" w14:textId="3E54060F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以SMTP协议的明文传输机制为核心，通过Wireshark捕获非加密SMTP（25端口）下的邮件传输流量，解析邮件的认证信息、头部及正文的明文内容，验证SMTP协议的会话流程与数据传输特性，同时掌握Wireshark抓包、数据包解析及编码还原的技术方法。</w:t>
      </w:r>
    </w:p>
    <w:p w14:paraId="50275699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二、实验原理</w:t>
      </w:r>
    </w:p>
    <w:p w14:paraId="14A6F3F4" w14:textId="1BEC37D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（一）SMTP协议基本原理</w:t>
      </w:r>
    </w:p>
    <w:p w14:paraId="63E982A6" w14:textId="14F58564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SMTP（Simple Mail Transfer Protocol，简单邮件传输协议）是应用层协议，用于邮件的发送与中转，其核心特性如下：</w:t>
      </w:r>
    </w:p>
    <w:p w14:paraId="1045FE30" w14:textId="56D62D9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会话式交互：SMTP采用“客户端-服务器”的会话模式，客户端通过发送文本命令、服务器返回状态码（3位数字）的方式完成交互，所有命令与响应均为ASCII字符。</w:t>
      </w:r>
    </w:p>
    <w:p w14:paraId="68352FC8" w14:textId="7C1B2474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明文传输（非加密模式）：默认25端口的SMTP未启用加密，所有数据（包括账号、密码、邮件内容）均以明文形式在网络中传输（仅认证信息会用Base64编码，属于“编码”而非“加密”）。</w:t>
      </w:r>
    </w:p>
    <w:p w14:paraId="5B76FC46" w14:textId="63266BA2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3. 核心会话流程：SMTP邮件发送需完成以下步骤（缺一不可）：</w:t>
      </w:r>
    </w:p>
    <w:p w14:paraId="7EB8E37D" w14:textId="7AB253F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HELO/EHLO：客户端向服务器标识自身，建立会话；</w:t>
      </w:r>
    </w:p>
    <w:p w14:paraId="15FC3F5A" w14:textId="5F2ACDCE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AUTH：（可选）身份认证（如`AUTH LOGIN`），客户端提交编码后的账号/密码；</w:t>
      </w:r>
    </w:p>
    <w:p w14:paraId="09172CCD" w14:textId="585061D3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MAIL FROM：指定发件人邮箱；</w:t>
      </w:r>
    </w:p>
    <w:p w14:paraId="591E646D" w14:textId="12AFAE51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RCPT TO：指定收件人邮箱（可多次执行以添加多个收件人）；</w:t>
      </w:r>
    </w:p>
    <w:p w14:paraId="7DFF8D06" w14:textId="368D26C1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DATA：告知服务器开始传输邮件内容，内容以“单独一行的`.`”结束；</w:t>
      </w:r>
    </w:p>
    <w:p w14:paraId="4B4161F7" w14:textId="53FC150B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QUIT：断开会话。</w:t>
      </w:r>
    </w:p>
    <w:p w14:paraId="1EC93027" w14:textId="5CA0095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（二）SMTP数据结构与编码原理</w:t>
      </w:r>
    </w:p>
    <w:p w14:paraId="2748F820" w14:textId="5238D61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SMTP数据结构：</w:t>
      </w:r>
    </w:p>
    <w:p w14:paraId="3563A0B1" w14:textId="20756FAE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邮件在SMTP中以“命令/响应+数据内容”的形式传输，具体分为两类数据：</w:t>
      </w:r>
    </w:p>
    <w:p w14:paraId="4A188190" w14:textId="3898000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控制数据：HELO、AUTH、MAIL FROM等命令，以及服务器返回的状态码（如`250 OK`表示成功）；</w:t>
      </w:r>
    </w:p>
    <w:p w14:paraId="17C19911" w14:textId="01A7C3A2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邮件数据：包含邮件头部（From/To/Subject）和正文，在`DATA`命令后传输，格式遵循RFC 5322标准。</w:t>
      </w:r>
    </w:p>
    <w:p w14:paraId="7919D027" w14:textId="19B7F0A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Base64编码原理**：</w:t>
      </w:r>
    </w:p>
    <w:p w14:paraId="6E536419" w14:textId="1499E715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SMTP的`AUTH LOGIN`认证方式中，账号/密码会用Base64编码后传输——Base64是一种将二进制数据转为可打印ASCII字符的编码方式（非加密），编码规则为：</w:t>
      </w:r>
    </w:p>
    <w:p w14:paraId="1033FDB5" w14:textId="40987180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 将每3字节数据拆分为4个6位二进制数；</w:t>
      </w:r>
    </w:p>
    <w:p w14:paraId="3598CE83" w14:textId="3347257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 每个6位二进制数对应Base64字符表中的一个字符（共64个字符，包括字母、数字、`+`、`/`）；</w:t>
      </w:r>
    </w:p>
    <w:p w14:paraId="4237558D" w14:textId="4B75F072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 若数据长度不足3的倍数，用`=`补齐。</w:t>
      </w:r>
    </w:p>
    <w:p w14:paraId="5FD9D385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编码过程可逆，仅需对应解码工具即可还原明文。</w:t>
      </w:r>
    </w:p>
    <w:p w14:paraId="128F50CD" w14:textId="175E5893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（三）Wireshark抓包与解析原理</w:t>
      </w:r>
    </w:p>
    <w:p w14:paraId="1F1B7FB2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Wireshark是网络数据包捕获与分析工具，其解析SMTP流量的核心逻辑为：</w:t>
      </w:r>
    </w:p>
    <w:p w14:paraId="7CFEA47B" w14:textId="33317B82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协议识别：通过端口（25）或数据特征（命令/状态码）识别SMTP流量；</w:t>
      </w:r>
    </w:p>
    <w:p w14:paraId="4FF8F433" w14:textId="4794AB53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lastRenderedPageBreak/>
        <w:t>2. 数据还原：将网络层的二进制数据包还原为应用层的ASCII文本；</w:t>
      </w:r>
    </w:p>
    <w:p w14:paraId="1CBD2990" w14:textId="02C526B9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3. TCP流跟踪：SMTP数据可能被拆分为多个TCP分片，Wireshark可将同一会话的分片按顺序拼接为完整的SMTP会话，直观展示所有命令、响应与邮件内容。</w:t>
      </w:r>
    </w:p>
    <w:p w14:paraId="20D06AE7" w14:textId="2BAF334F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（四）实验步骤（细化版）</w:t>
      </w:r>
    </w:p>
    <w:p w14:paraId="76A1F2DC" w14:textId="25ED224B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环境准备：</w:t>
      </w:r>
    </w:p>
    <w:p w14:paraId="3DEEE50C" w14:textId="391D5D5C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硬件：联网设备（客户端）、SMTP服务器（本次使用公共测试服务器`smtp.ethereal.email`）；</w:t>
      </w:r>
    </w:p>
    <w:p w14:paraId="10D5D268" w14:textId="513CD18B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软件：Wireshark 4.0+、终端（支持telnet）；</w:t>
      </w:r>
    </w:p>
    <w:p w14:paraId="75F59979" w14:textId="17C35B0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预配置：确认SMTP服务器25端口可访问（关闭本地防火墙对25端口的拦截）。</w:t>
      </w:r>
    </w:p>
    <w:p w14:paraId="6A0DB1EA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</w:p>
    <w:p w14:paraId="2A6F3AB2" w14:textId="5800820E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Wireshark配置：</w:t>
      </w:r>
    </w:p>
    <w:p w14:paraId="082B8C98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- 启动Wireshark，在“捕获接口”中选择当前联网网卡（如“Wi-Fi”或“以太网”）；</w:t>
      </w:r>
    </w:p>
    <w:p w14:paraId="09BD531A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- 配置**捕获过滤器**：输入`tcp port 25`（仅捕获25端口的TCP流量，即SMTP流量），减少无关数据干扰；</w:t>
      </w:r>
    </w:p>
    <w:p w14:paraId="145FCBD8" w14:textId="3A1BCA94" w:rsidR="00A321F8" w:rsidRPr="004D465A" w:rsidRDefault="00A321F8" w:rsidP="00A321F8">
      <w:pPr>
        <w:ind w:firstLine="23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点击“开始捕获”，进入抓包状态</w:t>
      </w:r>
    </w:p>
    <w:p w14:paraId="7D8F401A" w14:textId="353A3068" w:rsidR="00A321F8" w:rsidRDefault="00A321F8" w:rsidP="00A321F8">
      <w:pPr>
        <w:ind w:firstLine="23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三、实验结果</w:t>
      </w:r>
    </w:p>
    <w:p w14:paraId="4B5F3979" w14:textId="11D4C4C8" w:rsidR="001E0106" w:rsidRPr="004D465A" w:rsidRDefault="001E0106" w:rsidP="00A321F8">
      <w:pPr>
        <w:ind w:firstLine="23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A8DF45D" wp14:editId="508FC303">
            <wp:extent cx="5274310" cy="3112770"/>
            <wp:effectExtent l="0" t="0" r="0" b="0"/>
            <wp:docPr id="1121725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5395" name="图片 11217253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1AB4" w14:textId="7BCD482E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（一）SMTP会话与认证信息解析</w:t>
      </w:r>
    </w:p>
    <w:p w14:paraId="085C75F0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通过Wireshark的TCP流跟踪，捕获到完整的SMTP会话，核心结果如下：</w:t>
      </w:r>
    </w:p>
    <w:p w14:paraId="5E25261E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**认证信息**：</w:t>
      </w:r>
    </w:p>
    <w:p w14:paraId="52343400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- 账号编码串：`dGVzdG1haWw3OEBleGFtcGxlLmNvbQ==` → 解码后明文：`testmail78@example.com`；</w:t>
      </w:r>
    </w:p>
    <w:p w14:paraId="37BBBB71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- 密码编码串：`dGVzdDEyMzQ1Ng==` → 解码后明文：`test123456`；</w:t>
      </w:r>
    </w:p>
    <w:p w14:paraId="3812B6E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- 服务器认证响应：`235 Authentication successful`（认证成功）。</w:t>
      </w:r>
    </w:p>
    <w:p w14:paraId="4100192E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</w:p>
    <w:p w14:paraId="3BD2E250" w14:textId="001FF075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邮件头部明文：</w:t>
      </w:r>
    </w:p>
    <w:p w14:paraId="2440E06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在`DATA`命令后的内容中，直接读取到邮件头部：</w:t>
      </w:r>
    </w:p>
    <w:p w14:paraId="67EE3C0A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lastRenderedPageBreak/>
        <w:t xml:space="preserve">   ```</w:t>
      </w:r>
    </w:p>
    <w:p w14:paraId="39823D4D" w14:textId="2A5FB0B8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From: testmail</w:t>
      </w:r>
      <w:r w:rsidR="00A83DE7">
        <w:rPr>
          <w:rFonts w:ascii="宋体" w:eastAsia="宋体" w:hAnsi="宋体" w:hint="eastAsia"/>
          <w:sz w:val="24"/>
          <w:szCs w:val="24"/>
        </w:rPr>
        <w:t>xx</w:t>
      </w:r>
      <w:r w:rsidRPr="004D465A">
        <w:rPr>
          <w:rFonts w:ascii="宋体" w:eastAsia="宋体" w:hAnsi="宋体" w:hint="eastAsia"/>
          <w:sz w:val="24"/>
          <w:szCs w:val="24"/>
        </w:rPr>
        <w:t>63.com</w:t>
      </w:r>
    </w:p>
    <w:p w14:paraId="54767B81" w14:textId="4DD23A1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To: </w:t>
      </w:r>
      <w:r w:rsidR="00A83DE7">
        <w:rPr>
          <w:rFonts w:ascii="宋体" w:eastAsia="宋体" w:hAnsi="宋体" w:hint="eastAsia"/>
          <w:sz w:val="24"/>
          <w:szCs w:val="24"/>
        </w:rPr>
        <w:t>xxxxxxxx</w:t>
      </w:r>
      <w:r w:rsidRPr="004D465A">
        <w:rPr>
          <w:rFonts w:ascii="宋体" w:eastAsia="宋体" w:hAnsi="宋体" w:hint="eastAsia"/>
          <w:sz w:val="24"/>
          <w:szCs w:val="24"/>
        </w:rPr>
        <w:t>@qq.com</w:t>
      </w:r>
    </w:p>
    <w:p w14:paraId="606CD71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Subject: 实验测试邮件</w:t>
      </w:r>
    </w:p>
    <w:p w14:paraId="4A851F71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```</w:t>
      </w:r>
    </w:p>
    <w:p w14:paraId="70141CD2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</w:p>
    <w:p w14:paraId="4EA29E46" w14:textId="522E0F7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3. 邮件正文明文：</w:t>
      </w:r>
    </w:p>
    <w:p w14:paraId="162664E2" w14:textId="52DC4D00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头部后的空行下方即为正文明文：</w:t>
      </w:r>
    </w:p>
    <w:p w14:paraId="59F8E13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hello</w:t>
      </w:r>
    </w:p>
    <w:p w14:paraId="21C28584" w14:textId="4551C29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</w:t>
      </w:r>
      <w:hyperlink r:id="rId15" w:history="1">
        <w:r w:rsidR="00A83DE7" w:rsidRPr="004A7089">
          <w:rPr>
            <w:rStyle w:val="ae"/>
            <w:rFonts w:ascii="宋体" w:eastAsia="宋体" w:hAnsi="宋体" w:hint="eastAsia"/>
            <w:sz w:val="24"/>
            <w:szCs w:val="24"/>
          </w:rPr>
          <w:t>testmaixxx@163.com</w:t>
        </w:r>
      </w:hyperlink>
    </w:p>
    <w:p w14:paraId="28D3C644" w14:textId="1F01C3D5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（二）数据包结构解析（以十六进制数据为例）</w:t>
      </w:r>
    </w:p>
    <w:p w14:paraId="5F69DE64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实验中捕获的某一`DATA`阶段数据包的十六进制内容如下（部分）：</w:t>
      </w:r>
    </w:p>
    <w:p w14:paraId="7B858B4D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```</w:t>
      </w:r>
    </w:p>
    <w:p w14:paraId="4D3DF52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0030   fe 7b 9c ee 00 00 54 68 69 73 20 69 73 20 61 20   .{....This is a </w:t>
      </w:r>
    </w:p>
    <w:p w14:paraId="5CF3578C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0040   6d 75 6c 74 69 2d 70 61 72 74 20 6d 65 73 73 61   multi-part messa</w:t>
      </w:r>
    </w:p>
    <w:p w14:paraId="7E728965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0050   67 65 20 69 6e 20 4d 49 4d 45 20 66 6f 72 6d 61   ge in MIME forma</w:t>
      </w:r>
    </w:p>
    <w:p w14:paraId="0B0DEB58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00e0   0a 0d 0a 44 51 70 6f 5a 57 78 73 62 77 30 4b 44   ...DQpoZWxsbw0KD</w:t>
      </w:r>
    </w:p>
    <w:p w14:paraId="300A47FE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00f0   51 6f 4e 43 6e 52 6c 63 33 52 74 59 57 6c 73 4e   QoNCnRlc3RtYWlsN</w:t>
      </w:r>
    </w:p>
    <w:p w14:paraId="15789785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```</w:t>
      </w:r>
    </w:p>
    <w:p w14:paraId="4E597E4A" w14:textId="78ED263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将其转为ASCII字符后，可直接读取到正文明文片段：`hello`、`testmai</w:t>
      </w:r>
      <w:r w:rsidR="009523AB">
        <w:rPr>
          <w:rFonts w:ascii="宋体" w:eastAsia="宋体" w:hAnsi="宋体" w:hint="eastAsia"/>
          <w:sz w:val="24"/>
          <w:szCs w:val="24"/>
        </w:rPr>
        <w:t>lxxx</w:t>
      </w:r>
      <w:r w:rsidRPr="004D465A">
        <w:rPr>
          <w:rFonts w:ascii="宋体" w:eastAsia="宋体" w:hAnsi="宋体" w:hint="eastAsia"/>
          <w:sz w:val="24"/>
          <w:szCs w:val="24"/>
        </w:rPr>
        <w:t>@163.com`。</w:t>
      </w:r>
    </w:p>
    <w:p w14:paraId="68B2879E" w14:textId="36571F39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四、实验总结</w:t>
      </w:r>
    </w:p>
    <w:p w14:paraId="793FB4BC" w14:textId="2409B0CF" w:rsidR="00624167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通过Wireshark成功捕获并解析了非加密SMTP下的邮件明文，完整验证了SMTP的会话流程与明文传输特性，同时掌握了抓包工具的核心使用方法。实验结果清晰展示了SMTP的命令交互、编码规则与数据结构，也体现了非加密传输的安全隐患，为后续学习网络加密协议（如TLS）与安全传输机制奠定了基础。</w:t>
      </w:r>
    </w:p>
    <w:p w14:paraId="2D95607B" w14:textId="77777777" w:rsidR="001E0106" w:rsidRPr="004D465A" w:rsidRDefault="001E0106" w:rsidP="00A321F8">
      <w:pPr>
        <w:rPr>
          <w:rFonts w:ascii="宋体" w:eastAsia="宋体" w:hAnsi="宋体" w:hint="eastAsia"/>
          <w:sz w:val="24"/>
          <w:szCs w:val="24"/>
        </w:rPr>
      </w:pPr>
    </w:p>
    <w:sectPr w:rsidR="001E0106" w:rsidRPr="004D46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2D5BA" w14:textId="77777777" w:rsidR="00E92697" w:rsidRDefault="00E92697" w:rsidP="009C5762">
      <w:pPr>
        <w:rPr>
          <w:rFonts w:hint="eastAsia"/>
        </w:rPr>
      </w:pPr>
      <w:r>
        <w:separator/>
      </w:r>
    </w:p>
  </w:endnote>
  <w:endnote w:type="continuationSeparator" w:id="0">
    <w:p w14:paraId="5622251E" w14:textId="77777777" w:rsidR="00E92697" w:rsidRDefault="00E92697" w:rsidP="009C57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FE2D" w14:textId="77777777" w:rsidR="00E92697" w:rsidRDefault="00E92697" w:rsidP="009C5762">
      <w:pPr>
        <w:rPr>
          <w:rFonts w:hint="eastAsia"/>
        </w:rPr>
      </w:pPr>
      <w:r>
        <w:separator/>
      </w:r>
    </w:p>
  </w:footnote>
  <w:footnote w:type="continuationSeparator" w:id="0">
    <w:p w14:paraId="754265B0" w14:textId="77777777" w:rsidR="00E92697" w:rsidRDefault="00E92697" w:rsidP="009C576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2163"/>
    <w:multiLevelType w:val="hybridMultilevel"/>
    <w:tmpl w:val="3D1E2B0E"/>
    <w:lvl w:ilvl="0" w:tplc="F5A42FB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AA5411"/>
    <w:multiLevelType w:val="multilevel"/>
    <w:tmpl w:val="9C66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3367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211099943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25705684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945307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C68"/>
    <w:rsid w:val="00051C68"/>
    <w:rsid w:val="000B66AF"/>
    <w:rsid w:val="00157247"/>
    <w:rsid w:val="00180313"/>
    <w:rsid w:val="001D1420"/>
    <w:rsid w:val="001E0106"/>
    <w:rsid w:val="00347FA2"/>
    <w:rsid w:val="003D35B6"/>
    <w:rsid w:val="004D465A"/>
    <w:rsid w:val="00547CA1"/>
    <w:rsid w:val="005F46D1"/>
    <w:rsid w:val="00624167"/>
    <w:rsid w:val="00670372"/>
    <w:rsid w:val="00726C39"/>
    <w:rsid w:val="00733BAA"/>
    <w:rsid w:val="007E7658"/>
    <w:rsid w:val="009523AB"/>
    <w:rsid w:val="009C5762"/>
    <w:rsid w:val="00A321F8"/>
    <w:rsid w:val="00A74696"/>
    <w:rsid w:val="00A83DE7"/>
    <w:rsid w:val="00C767F5"/>
    <w:rsid w:val="00C9140D"/>
    <w:rsid w:val="00E92697"/>
    <w:rsid w:val="00EC2F6D"/>
    <w:rsid w:val="00EF1165"/>
    <w:rsid w:val="00F04DBB"/>
    <w:rsid w:val="00F10CC2"/>
    <w:rsid w:val="00FE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0CB12"/>
  <w15:chartTrackingRefBased/>
  <w15:docId w15:val="{18490D59-5BA2-4DA8-9876-D38A83D4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1C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C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C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C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C6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C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C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C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1C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1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1C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1C6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1C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1C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1C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1C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1C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C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1C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C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1C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C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C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1C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1C6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321F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321F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C57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C576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C57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C57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testmaixxx@163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10829</TotalTime>
  <Pages>13</Pages>
  <Words>1463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珍萍 周</dc:creator>
  <cp:keywords/>
  <dc:description/>
  <cp:lastModifiedBy>珍萍 周</cp:lastModifiedBy>
  <cp:revision>9</cp:revision>
  <cp:lastPrinted>2025-12-31T03:14:00Z</cp:lastPrinted>
  <dcterms:created xsi:type="dcterms:W3CDTF">2025-12-29T13:12:00Z</dcterms:created>
  <dcterms:modified xsi:type="dcterms:W3CDTF">2026-03-11T13:14:00Z</dcterms:modified>
</cp:coreProperties>
</file>