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jc w:val="center"/>
      </w:pPr>
      <w:r>
        <w:rPr>
          <w:rFonts w:ascii="Times New Roman" w:hAnsi="Times New Roman" w:eastAsia="Times New Roman"/>
          <w:b/>
          <w:sz w:val="24"/>
        </w:rPr>
        <w:t>CS 330 Final Project Design Decisions</w:t>
      </w:r>
    </w:p>
    <w:p>
      <w:pPr>
        <w:spacing w:line="480" w:lineRule="auto" w:after="0" w:before="0"/>
        <w:jc w:val="left"/>
      </w:pPr>
      <w:r>
        <w:rPr>
          <w:rFonts w:ascii="Times New Roman" w:hAnsi="Times New Roman" w:eastAsia="Times New Roman"/>
          <w:sz w:val="24"/>
        </w:rPr>
        <w:t>For my final project, I built a gaming desk setup based on the 2D scene selected in Milestone One. I chose this direction because it connects to my interests in technology and gaming while still fitting the requirement to create a simple low-polygon scene from primitive shapes. The final scene includes a desk plane, monitor, keyboard, mouse, controller, and RGB tower PC. I wanted the result to feel like a recognizable desktop gaming station instead of a random group of objects, so I kept the monitor centered in the back, placed the keyboard in front of it, made the controller the focal object, and positioned the mouse and PC tower on the right side of the desk.</w:t>
      </w:r>
    </w:p>
    <w:p>
      <w:pPr>
        <w:spacing w:line="480" w:lineRule="auto" w:after="0" w:before="0"/>
        <w:jc w:val="left"/>
      </w:pPr>
      <w:r>
        <w:rPr>
          <w:rFonts w:ascii="Times New Roman" w:hAnsi="Times New Roman" w:eastAsia="Times New Roman"/>
          <w:sz w:val="24"/>
        </w:rPr>
        <w:t>The controller was my main complex object because it gave me the best chance to show how several basic shapes can combine into one believable model. I used boxes for the main shell, top bridge, side panels, shoulder buttons, D-pad, and smaller details. I used spheres for the rounded grips and thumbstick caps, cylinders for the face buttons and thumbstick bases, and torus shapes for the raised thumbstick rings. The controller still stays low-polygon, but the combination of shapes makes it more detailed than a single block. The other objects were intentionally simpler. The monitor uses boxes for the frame, screen, stand, and base. The keyboard uses a flattened box with smaller boxes for keys. The mouse uses a flattened sphere with box panels and a small cylinder for the scroll wheel.</w:t>
      </w:r>
    </w:p>
    <w:p>
      <w:pPr>
        <w:spacing w:line="480" w:lineRule="auto" w:after="0" w:before="0"/>
        <w:jc w:val="left"/>
      </w:pPr>
      <w:r>
        <w:rPr>
          <w:rFonts w:ascii="Times New Roman" w:hAnsi="Times New Roman" w:eastAsia="Times New Roman"/>
          <w:sz w:val="24"/>
        </w:rPr>
        <w:t>Texture and lighting were major polish areas. I used a realistic wood texture on the desk so the objects would feel grounded in a real workspace. The controller and PC use darker carbon or rubber-like textures to match the gaming theme, while the keyboard and mouse use similar dark materials so the setup feels cohesive. For lighting, I used a soft monitor glow and colored RGB lighting from the PC tower. The final version also includes subtle desk-edge LEDs, but I moved them away from the center of the scene so they feel like accent lighting instead of a distracting ring. The Phong lighting model helped balance ambient, diffuse, and specular lighting while keeping a darker gaming atmosphere.</w:t>
      </w:r>
    </w:p>
    <w:p>
      <w:pPr>
        <w:spacing w:line="480" w:lineRule="auto" w:after="0" w:before="0"/>
        <w:jc w:val="left"/>
      </w:pPr>
      <w:r>
        <w:rPr>
          <w:rFonts w:ascii="Times New Roman" w:hAnsi="Times New Roman" w:eastAsia="Times New Roman"/>
          <w:sz w:val="24"/>
        </w:rPr>
        <w:t>The scene can be explored with the required camera controls. I used WASD for forward, backward, left, and right movement, and Q and E for vertical movement. The mouse controls the pitch and yaw of the camera, which lets the user look around the setup without being locked to one angle. The mouse scroll wheel adjusts movement speed, making the camera easier to control when moving close to the controller or pulling back to view the whole desk. I also kept projection switching from the milestones, with P for perspective view and O for orthographic view.</w:t>
      </w:r>
    </w:p>
    <w:p>
      <w:pPr>
        <w:spacing w:line="480" w:lineRule="auto" w:after="0" w:before="0"/>
        <w:jc w:val="left"/>
      </w:pPr>
      <w:r>
        <w:rPr>
          <w:rFonts w:ascii="Times New Roman" w:hAnsi="Times New Roman" w:eastAsia="Times New Roman"/>
          <w:sz w:val="24"/>
        </w:rPr>
        <w:t>I focused on keeping the program organized and reusable. The SceneManager class handles scene preparation and rendering, while ViewManager handles camera and projection behavior. I used helper functions such as SetTransformations, SetShaderTexture, SetShaderMaterial, and SetShaderColor so each object could be drawn with consistent logic. I also created object-specific rendering functions for the keyboard, mouse, and desk LEDs. This kept the final scene easier to read because those objects were not buried inside one long rendering block. Overall, my design choices balance visual detail with the course requirement to use simple shapes. The final scene represents the gaming desk concept clearly while demonstrating object construction, texture, lighting, camera movement, and modular OpenGL code.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