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FB390" w14:textId="3D5C4246" w:rsidR="00A031FE" w:rsidRPr="00DB0C5D" w:rsidRDefault="00DB0C5D">
      <w:pPr>
        <w:rPr>
          <w:sz w:val="32"/>
          <w:szCs w:val="32"/>
        </w:rPr>
      </w:pPr>
      <w:r w:rsidRPr="00DB0C5D">
        <w:rPr>
          <w:sz w:val="32"/>
          <w:szCs w:val="32"/>
        </w:rPr>
        <w:t>Transfer learning, for human beings, is to master the learning ability of drawing inferences from one instance to another. For example, when we learn to ride a bicycle, it's very easy to learn to ride a motorcycle; when we learn to play badminton, it's not so difficult to learn to play tennis again. For the computer, the so-called transfer learning is a technology that can make the existing model algorithm adjust slightly and apply to a new field and function.</w:t>
      </w:r>
      <w:bookmarkStart w:id="0" w:name="_GoBack"/>
      <w:bookmarkEnd w:id="0"/>
    </w:p>
    <w:sectPr w:rsidR="00A031FE" w:rsidRPr="00DB0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B4"/>
    <w:rsid w:val="00A031FE"/>
    <w:rsid w:val="00D81EB4"/>
    <w:rsid w:val="00DB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6F56D-EFF2-40F3-92EF-E61CDD56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港华</dc:creator>
  <cp:keywords/>
  <dc:description/>
  <cp:lastModifiedBy>张 港华</cp:lastModifiedBy>
  <cp:revision>2</cp:revision>
  <dcterms:created xsi:type="dcterms:W3CDTF">2019-12-15T13:57:00Z</dcterms:created>
  <dcterms:modified xsi:type="dcterms:W3CDTF">2019-12-15T13:57:00Z</dcterms:modified>
</cp:coreProperties>
</file>