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pPr w:leftFromText="180" w:rightFromText="180" w:vertAnchor="page" w:horzAnchor="margin" w:tblpXSpec="center" w:tblpY="1472"/>
        <w:tblW w:w="10240" w:type="dxa"/>
        <w:tblLook w:val="04A0" w:firstRow="1" w:lastRow="0" w:firstColumn="1" w:lastColumn="0" w:noHBand="0" w:noVBand="1"/>
      </w:tblPr>
      <w:tblGrid>
        <w:gridCol w:w="2560"/>
        <w:gridCol w:w="2560"/>
        <w:gridCol w:w="2560"/>
        <w:gridCol w:w="2560"/>
      </w:tblGrid>
      <w:tr w:rsidR="000324AF" w14:paraId="162C99C4" w14:textId="77777777">
        <w:trPr>
          <w:trHeight w:val="600"/>
        </w:trPr>
        <w:tc>
          <w:tcPr>
            <w:tcW w:w="1024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8DB4E2"/>
            <w:vAlign w:val="center"/>
          </w:tcPr>
          <w:p w14:paraId="5290C043" w14:textId="77777777" w:rsidR="000324AF" w:rsidRDefault="00000000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项目章程</w:t>
            </w:r>
          </w:p>
        </w:tc>
      </w:tr>
      <w:tr w:rsidR="000324AF" w14:paraId="382DEC31" w14:textId="77777777">
        <w:trPr>
          <w:trHeight w:val="504"/>
        </w:trPr>
        <w:tc>
          <w:tcPr>
            <w:tcW w:w="1024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AEEF3"/>
            <w:vAlign w:val="center"/>
          </w:tcPr>
          <w:p w14:paraId="4813BC5C" w14:textId="77777777" w:rsidR="000324AF" w:rsidRDefault="00000000">
            <w:pPr>
              <w:widowControl/>
              <w:adjustRightInd w:val="0"/>
              <w:snapToGrid w:val="0"/>
              <w:spacing w:line="18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一、项目基本情况</w:t>
            </w:r>
          </w:p>
        </w:tc>
      </w:tr>
      <w:tr w:rsidR="000324AF" w14:paraId="25C0F2DF" w14:textId="77777777">
        <w:trPr>
          <w:trHeight w:val="287"/>
        </w:trPr>
        <w:tc>
          <w:tcPr>
            <w:tcW w:w="2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AD450" w14:textId="77777777" w:rsidR="000324AF" w:rsidRDefault="00000000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FE9F7" w14:textId="77777777" w:rsidR="000324AF" w:rsidRDefault="00000000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宋体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Segoe UI" w:eastAsia="Segoe UI" w:hAnsi="Segoe UI" w:cs="Segoe UI"/>
                <w:b/>
                <w:bCs/>
                <w:color w:val="05073B"/>
                <w:sz w:val="18"/>
                <w:szCs w:val="18"/>
              </w:rPr>
              <w:t>超算中心</w:t>
            </w:r>
            <w:proofErr w:type="gramEnd"/>
            <w:r>
              <w:rPr>
                <w:rFonts w:ascii="Segoe UI" w:eastAsia="Segoe UI" w:hAnsi="Segoe UI" w:cs="Segoe UI"/>
                <w:b/>
                <w:bCs/>
                <w:color w:val="05073B"/>
                <w:sz w:val="18"/>
                <w:szCs w:val="18"/>
              </w:rPr>
              <w:t>运营管理门户网站</w:t>
            </w:r>
            <w:r>
              <w:rPr>
                <w:rFonts w:ascii="Segoe UI" w:eastAsia="宋体" w:hAnsi="Segoe UI" w:cs="Segoe UI" w:hint="eastAsia"/>
                <w:b/>
                <w:bCs/>
                <w:color w:val="05073B"/>
                <w:sz w:val="18"/>
                <w:szCs w:val="18"/>
              </w:rPr>
              <w:t>开发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F6799" w14:textId="77777777" w:rsidR="000324AF" w:rsidRDefault="00000000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项目编号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B361B45" w14:textId="77777777" w:rsidR="000324AF" w:rsidRDefault="00000000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G21</w:t>
            </w:r>
          </w:p>
        </w:tc>
      </w:tr>
      <w:tr w:rsidR="000324AF" w14:paraId="1D6F0ED4" w14:textId="77777777">
        <w:trPr>
          <w:trHeight w:val="324"/>
        </w:trPr>
        <w:tc>
          <w:tcPr>
            <w:tcW w:w="2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20F74" w14:textId="77777777" w:rsidR="000324AF" w:rsidRDefault="00000000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制作人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7C90D" w14:textId="77777777" w:rsidR="000324AF" w:rsidRDefault="00000000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万思博，陈艺根，罗钦池，何健锋，奚嘉良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8F7EC" w14:textId="77777777" w:rsidR="000324AF" w:rsidRDefault="00000000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发起人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98C10D8" w14:textId="77777777" w:rsidR="000324AF" w:rsidRDefault="00000000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万思博，陈艺根，罗钦池，何健锋，奚嘉良</w:t>
            </w:r>
          </w:p>
        </w:tc>
      </w:tr>
      <w:tr w:rsidR="000324AF" w14:paraId="76B36700" w14:textId="77777777">
        <w:trPr>
          <w:trHeight w:val="107"/>
        </w:trPr>
        <w:tc>
          <w:tcPr>
            <w:tcW w:w="2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8A51F" w14:textId="77777777" w:rsidR="000324AF" w:rsidRDefault="00000000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项目经理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36264" w14:textId="77777777" w:rsidR="000324AF" w:rsidRDefault="00000000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万思博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25EC8" w14:textId="77777777" w:rsidR="000324AF" w:rsidRDefault="00000000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制作日期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E5B114C" w14:textId="77777777" w:rsidR="000324AF" w:rsidRDefault="00000000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2024.3.15</w:t>
            </w:r>
          </w:p>
        </w:tc>
      </w:tr>
      <w:tr w:rsidR="000324AF" w14:paraId="58700132" w14:textId="77777777">
        <w:trPr>
          <w:trHeight w:val="512"/>
        </w:trPr>
        <w:tc>
          <w:tcPr>
            <w:tcW w:w="1024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AEEF3"/>
            <w:vAlign w:val="center"/>
          </w:tcPr>
          <w:p w14:paraId="5B835566" w14:textId="77777777" w:rsidR="000324AF" w:rsidRDefault="00000000">
            <w:pPr>
              <w:widowControl/>
              <w:adjustRightInd w:val="0"/>
              <w:snapToGrid w:val="0"/>
              <w:spacing w:line="18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二、项目描述`</w:t>
            </w:r>
          </w:p>
        </w:tc>
      </w:tr>
      <w:tr w:rsidR="000324AF" w14:paraId="579BC89C" w14:textId="77777777">
        <w:trPr>
          <w:trHeight w:val="352"/>
        </w:trPr>
        <w:tc>
          <w:tcPr>
            <w:tcW w:w="1024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BEABE85" w14:textId="77777777" w:rsidR="000324AF" w:rsidRDefault="00000000">
            <w:pPr>
              <w:widowControl/>
              <w:adjustRightInd w:val="0"/>
              <w:snapToGrid w:val="0"/>
              <w:spacing w:line="18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1. 项目背景与目的</w:t>
            </w:r>
          </w:p>
        </w:tc>
      </w:tr>
      <w:tr w:rsidR="000324AF" w14:paraId="28A236B7" w14:textId="77777777">
        <w:trPr>
          <w:trHeight w:val="1330"/>
        </w:trPr>
        <w:tc>
          <w:tcPr>
            <w:tcW w:w="1024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E6BEFC7" w14:textId="77777777" w:rsidR="000324AF" w:rsidRDefault="000324AF">
            <w:pPr>
              <w:widowControl/>
              <w:adjustRightInd w:val="0"/>
              <w:snapToGrid w:val="0"/>
              <w:spacing w:line="180" w:lineRule="auto"/>
              <w:ind w:firstLineChars="100" w:firstLine="210"/>
              <w:jc w:val="left"/>
            </w:pPr>
          </w:p>
          <w:p w14:paraId="5DDA565F" w14:textId="77777777" w:rsidR="000324AF" w:rsidRDefault="000324AF">
            <w:pPr>
              <w:widowControl/>
              <w:adjustRightInd w:val="0"/>
              <w:snapToGrid w:val="0"/>
              <w:spacing w:line="180" w:lineRule="auto"/>
              <w:ind w:firstLineChars="100" w:firstLine="210"/>
              <w:jc w:val="left"/>
            </w:pPr>
          </w:p>
          <w:p w14:paraId="1C305361" w14:textId="77777777" w:rsidR="000324AF" w:rsidRDefault="000324AF">
            <w:pPr>
              <w:widowControl/>
              <w:adjustRightInd w:val="0"/>
              <w:snapToGrid w:val="0"/>
              <w:spacing w:line="180" w:lineRule="auto"/>
              <w:ind w:firstLineChars="100" w:firstLine="211"/>
              <w:jc w:val="left"/>
              <w:rPr>
                <w:b/>
                <w:bCs/>
              </w:rPr>
            </w:pPr>
          </w:p>
          <w:p w14:paraId="04FB740D" w14:textId="77777777" w:rsidR="000324AF" w:rsidRDefault="00000000">
            <w:pPr>
              <w:widowControl/>
              <w:adjustRightInd w:val="0"/>
              <w:snapToGrid w:val="0"/>
              <w:spacing w:line="180" w:lineRule="auto"/>
              <w:ind w:firstLineChars="100" w:firstLine="301"/>
              <w:jc w:val="left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背景：</w:t>
            </w:r>
            <w:proofErr w:type="gramStart"/>
            <w:r>
              <w:rPr>
                <w:rFonts w:hint="eastAsia"/>
                <w:b/>
                <w:bCs/>
                <w:sz w:val="30"/>
                <w:szCs w:val="30"/>
              </w:rPr>
              <w:t>超算中心</w:t>
            </w:r>
            <w:proofErr w:type="gramEnd"/>
            <w:r>
              <w:rPr>
                <w:rFonts w:hint="eastAsia"/>
                <w:b/>
                <w:bCs/>
                <w:sz w:val="30"/>
                <w:szCs w:val="30"/>
              </w:rPr>
              <w:t>运营管理门户网站是在为了提高超算中心运营效率、方便用户管理和使用</w:t>
            </w:r>
            <w:proofErr w:type="gramStart"/>
            <w:r>
              <w:rPr>
                <w:rFonts w:hint="eastAsia"/>
                <w:b/>
                <w:bCs/>
                <w:sz w:val="30"/>
                <w:szCs w:val="30"/>
              </w:rPr>
              <w:t>超算资源</w:t>
            </w:r>
            <w:proofErr w:type="gramEnd"/>
            <w:r>
              <w:rPr>
                <w:rFonts w:hint="eastAsia"/>
                <w:b/>
                <w:bCs/>
                <w:sz w:val="30"/>
                <w:szCs w:val="30"/>
              </w:rPr>
              <w:t>的需求下开发的。</w:t>
            </w:r>
            <w:proofErr w:type="gramStart"/>
            <w:r>
              <w:rPr>
                <w:rFonts w:hint="eastAsia"/>
                <w:b/>
                <w:bCs/>
                <w:sz w:val="30"/>
                <w:szCs w:val="30"/>
              </w:rPr>
              <w:t>随着超算中心</w:t>
            </w:r>
            <w:proofErr w:type="gramEnd"/>
            <w:r>
              <w:rPr>
                <w:rFonts w:hint="eastAsia"/>
                <w:b/>
                <w:bCs/>
                <w:sz w:val="30"/>
                <w:szCs w:val="30"/>
              </w:rPr>
              <w:t>规模和服务范围的不断扩大，传统的管理方式已经无法满足需求，因此开发了门户网站来集中</w:t>
            </w:r>
            <w:proofErr w:type="gramStart"/>
            <w:r>
              <w:rPr>
                <w:rFonts w:hint="eastAsia"/>
                <w:b/>
                <w:bCs/>
                <w:sz w:val="30"/>
                <w:szCs w:val="30"/>
              </w:rPr>
              <w:t>管理超算资源</w:t>
            </w:r>
            <w:proofErr w:type="gramEnd"/>
            <w:r>
              <w:rPr>
                <w:rFonts w:hint="eastAsia"/>
                <w:b/>
                <w:bCs/>
                <w:sz w:val="30"/>
                <w:szCs w:val="30"/>
              </w:rPr>
              <w:t>、提供用户服务和支持、监控系统运行状态等功能。这样可以提高超算中心的运营效率，简化管理流程，提升用户体验，从而更好地支持科学研究和工程应用。</w:t>
            </w:r>
          </w:p>
          <w:p w14:paraId="3D9FD8F6" w14:textId="77777777" w:rsidR="000324AF" w:rsidRDefault="000324AF">
            <w:pPr>
              <w:widowControl/>
              <w:adjustRightInd w:val="0"/>
              <w:snapToGrid w:val="0"/>
              <w:spacing w:line="180" w:lineRule="auto"/>
              <w:ind w:firstLineChars="100" w:firstLine="301"/>
              <w:jc w:val="left"/>
              <w:rPr>
                <w:b/>
                <w:bCs/>
                <w:sz w:val="30"/>
                <w:szCs w:val="30"/>
              </w:rPr>
            </w:pPr>
          </w:p>
          <w:p w14:paraId="38531EB9" w14:textId="77777777" w:rsidR="000324AF" w:rsidRDefault="00000000">
            <w:pPr>
              <w:widowControl/>
              <w:adjustRightInd w:val="0"/>
              <w:snapToGrid w:val="0"/>
              <w:spacing w:line="180" w:lineRule="auto"/>
              <w:ind w:firstLineChars="100" w:firstLine="301"/>
              <w:jc w:val="left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目的：</w:t>
            </w:r>
          </w:p>
          <w:p w14:paraId="67CE7260" w14:textId="77777777" w:rsidR="000324AF" w:rsidRDefault="00000000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rPr>
                <w:b/>
                <w:bCs/>
                <w:sz w:val="30"/>
                <w:szCs w:val="30"/>
              </w:rPr>
            </w:pPr>
            <w:r>
              <w:rPr>
                <w:rFonts w:ascii="Segoe UI" w:eastAsia="Segoe UI" w:hAnsi="Segoe UI" w:cs="Segoe UI"/>
                <w:b/>
                <w:bCs/>
                <w:sz w:val="30"/>
                <w:szCs w:val="30"/>
                <w:shd w:val="clear" w:color="auto" w:fill="FFFFFF"/>
              </w:rPr>
              <w:t>开发一个功能完善的门户网站，实现用户注册、登录、任务提交、数据管理、</w:t>
            </w:r>
            <w:r>
              <w:rPr>
                <w:rFonts w:ascii="Segoe UI" w:eastAsia="宋体" w:hAnsi="Segoe UI" w:cs="Segoe UI" w:hint="eastAsia"/>
                <w:b/>
                <w:bCs/>
                <w:sz w:val="30"/>
                <w:szCs w:val="30"/>
                <w:shd w:val="clear" w:color="auto" w:fill="FFFFFF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bCs/>
                <w:sz w:val="30"/>
                <w:szCs w:val="30"/>
                <w:shd w:val="clear" w:color="auto" w:fill="FFFFFF"/>
              </w:rPr>
              <w:t>技术支持等功能；</w:t>
            </w:r>
          </w:p>
          <w:p w14:paraId="7606BE8A" w14:textId="77777777" w:rsidR="000324AF" w:rsidRDefault="00000000">
            <w:pPr>
              <w:widowControl/>
              <w:numPr>
                <w:ilvl w:val="0"/>
                <w:numId w:val="1"/>
              </w:numPr>
              <w:spacing w:before="53" w:after="100" w:afterAutospacing="1"/>
              <w:rPr>
                <w:b/>
                <w:bCs/>
                <w:sz w:val="30"/>
                <w:szCs w:val="30"/>
              </w:rPr>
            </w:pPr>
            <w:r>
              <w:rPr>
                <w:rFonts w:ascii="Segoe UI" w:eastAsia="Segoe UI" w:hAnsi="Segoe UI" w:cs="Segoe UI"/>
                <w:b/>
                <w:bCs/>
                <w:sz w:val="30"/>
                <w:szCs w:val="30"/>
                <w:shd w:val="clear" w:color="auto" w:fill="FFFFFF"/>
              </w:rPr>
              <w:t>提供直观易用的用户界面，方便用户操作和</w:t>
            </w:r>
            <w:proofErr w:type="gramStart"/>
            <w:r>
              <w:rPr>
                <w:rFonts w:ascii="Segoe UI" w:eastAsia="Segoe UI" w:hAnsi="Segoe UI" w:cs="Segoe UI"/>
                <w:b/>
                <w:bCs/>
                <w:sz w:val="30"/>
                <w:szCs w:val="30"/>
                <w:shd w:val="clear" w:color="auto" w:fill="FFFFFF"/>
              </w:rPr>
              <w:t>管理超算资源</w:t>
            </w:r>
            <w:proofErr w:type="gramEnd"/>
            <w:r>
              <w:rPr>
                <w:rFonts w:ascii="Segoe UI" w:eastAsia="Segoe UI" w:hAnsi="Segoe UI" w:cs="Segoe UI"/>
                <w:b/>
                <w:bCs/>
                <w:sz w:val="30"/>
                <w:szCs w:val="30"/>
                <w:shd w:val="clear" w:color="auto" w:fill="FFFFFF"/>
              </w:rPr>
              <w:t>；</w:t>
            </w:r>
          </w:p>
          <w:p w14:paraId="7BC8A306" w14:textId="77777777" w:rsidR="000324AF" w:rsidRDefault="00000000">
            <w:pPr>
              <w:widowControl/>
              <w:numPr>
                <w:ilvl w:val="0"/>
                <w:numId w:val="1"/>
              </w:numPr>
              <w:spacing w:before="53" w:after="100" w:afterAutospacing="1"/>
              <w:rPr>
                <w:b/>
                <w:bCs/>
                <w:sz w:val="30"/>
                <w:szCs w:val="30"/>
              </w:rPr>
            </w:pPr>
            <w:r>
              <w:rPr>
                <w:rFonts w:ascii="Segoe UI" w:eastAsia="Segoe UI" w:hAnsi="Segoe UI" w:cs="Segoe UI"/>
                <w:b/>
                <w:bCs/>
                <w:sz w:val="30"/>
                <w:szCs w:val="30"/>
                <w:shd w:val="clear" w:color="auto" w:fill="FFFFFF"/>
              </w:rPr>
              <w:t>实现系统监控功能，及时发现和解决系统运行问题；</w:t>
            </w:r>
          </w:p>
          <w:p w14:paraId="5B2316C9" w14:textId="77777777" w:rsidR="000324AF" w:rsidRDefault="00000000">
            <w:pPr>
              <w:widowControl/>
              <w:numPr>
                <w:ilvl w:val="0"/>
                <w:numId w:val="1"/>
              </w:numPr>
              <w:spacing w:before="53" w:after="100" w:afterAutospacing="1"/>
              <w:rPr>
                <w:b/>
                <w:bCs/>
                <w:sz w:val="30"/>
                <w:szCs w:val="30"/>
              </w:rPr>
            </w:pPr>
            <w:r>
              <w:rPr>
                <w:rFonts w:ascii="Segoe UI" w:eastAsia="Segoe UI" w:hAnsi="Segoe UI" w:cs="Segoe UI"/>
                <w:b/>
                <w:bCs/>
                <w:sz w:val="30"/>
                <w:szCs w:val="30"/>
                <w:shd w:val="clear" w:color="auto" w:fill="FFFFFF"/>
              </w:rPr>
              <w:t>提高超算中心的服务水平，提升用户满意度。</w:t>
            </w:r>
          </w:p>
          <w:p w14:paraId="6C2E15BA" w14:textId="77777777" w:rsidR="000324AF" w:rsidRDefault="000324AF">
            <w:pPr>
              <w:ind w:firstLineChars="95" w:firstLine="199"/>
            </w:pPr>
          </w:p>
          <w:p w14:paraId="3F047250" w14:textId="77777777" w:rsidR="000324AF" w:rsidRDefault="000324AF">
            <w:pPr>
              <w:widowControl/>
              <w:adjustRightInd w:val="0"/>
              <w:snapToGrid w:val="0"/>
              <w:spacing w:line="180" w:lineRule="auto"/>
              <w:ind w:firstLineChars="100" w:firstLine="210"/>
              <w:jc w:val="left"/>
            </w:pPr>
          </w:p>
        </w:tc>
      </w:tr>
      <w:tr w:rsidR="000324AF" w14:paraId="6114CC1D" w14:textId="77777777">
        <w:trPr>
          <w:trHeight w:val="414"/>
        </w:trPr>
        <w:tc>
          <w:tcPr>
            <w:tcW w:w="1024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219C12D" w14:textId="77777777" w:rsidR="000324AF" w:rsidRDefault="00000000">
            <w:pPr>
              <w:widowControl/>
              <w:adjustRightInd w:val="0"/>
              <w:snapToGrid w:val="0"/>
              <w:spacing w:line="18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2.高层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级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项目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描述</w:t>
            </w:r>
          </w:p>
        </w:tc>
      </w:tr>
      <w:tr w:rsidR="000324AF" w14:paraId="2ADB9608" w14:textId="77777777">
        <w:trPr>
          <w:trHeight w:val="1270"/>
        </w:trPr>
        <w:tc>
          <w:tcPr>
            <w:tcW w:w="1024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E75C9C" w14:textId="77777777" w:rsidR="000324AF" w:rsidRDefault="00000000">
            <w:pPr>
              <w:pStyle w:val="a7"/>
              <w:widowControl/>
              <w:shd w:val="clear" w:color="auto" w:fill="FDFDFE"/>
              <w:spacing w:before="168" w:line="21" w:lineRule="atLeast"/>
              <w:ind w:left="442" w:hangingChars="200" w:hanging="442"/>
              <w:rPr>
                <w:rFonts w:ascii="Segoe UI" w:eastAsia="Segoe UI" w:hAnsi="Segoe UI" w:cs="Segoe UI"/>
                <w:color w:val="05073B"/>
                <w:sz w:val="22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 w:val="22"/>
                <w:shd w:val="clear" w:color="auto" w:fill="FDFDFE"/>
              </w:rPr>
              <w:t>项目背景</w:t>
            </w:r>
            <w:r>
              <w:rPr>
                <w:rFonts w:ascii="Segoe UI" w:eastAsia="Segoe UI" w:hAnsi="Segoe UI" w:cs="Segoe UI"/>
                <w:color w:val="05073B"/>
                <w:sz w:val="22"/>
                <w:shd w:val="clear" w:color="auto" w:fill="FDFDFE"/>
              </w:rPr>
              <w:t>：</w:t>
            </w:r>
            <w:r>
              <w:rPr>
                <w:rFonts w:ascii="Segoe UI" w:eastAsia="Segoe UI" w:hAnsi="Segoe UI" w:cs="Segoe UI"/>
                <w:color w:val="05073B"/>
                <w:sz w:val="22"/>
                <w:shd w:val="clear" w:color="auto" w:fill="FDFDFE"/>
              </w:rPr>
              <w:br/>
              <w:t>随着信息技术的飞速发展，</w:t>
            </w:r>
            <w:proofErr w:type="gramStart"/>
            <w:r>
              <w:rPr>
                <w:rFonts w:ascii="Segoe UI" w:eastAsia="Segoe UI" w:hAnsi="Segoe UI" w:cs="Segoe UI"/>
                <w:color w:val="05073B"/>
                <w:sz w:val="22"/>
                <w:shd w:val="clear" w:color="auto" w:fill="FDFDFE"/>
              </w:rPr>
              <w:t>超算中心</w:t>
            </w:r>
            <w:proofErr w:type="gramEnd"/>
            <w:r>
              <w:rPr>
                <w:rFonts w:ascii="Segoe UI" w:eastAsia="Segoe UI" w:hAnsi="Segoe UI" w:cs="Segoe UI"/>
                <w:color w:val="05073B"/>
                <w:sz w:val="22"/>
                <w:shd w:val="clear" w:color="auto" w:fill="FDFDFE"/>
              </w:rPr>
              <w:t>作为科研、教育及产业领域的重要计算资源平台，其运营管理的效率与便捷性直接影响到资源使用效率和用户满意度。为进一步</w:t>
            </w:r>
            <w:proofErr w:type="gramStart"/>
            <w:r>
              <w:rPr>
                <w:rFonts w:ascii="Segoe UI" w:eastAsia="Segoe UI" w:hAnsi="Segoe UI" w:cs="Segoe UI"/>
                <w:color w:val="05073B"/>
                <w:sz w:val="22"/>
                <w:shd w:val="clear" w:color="auto" w:fill="FDFDFE"/>
              </w:rPr>
              <w:t>提升超算中心</w:t>
            </w:r>
            <w:proofErr w:type="gramEnd"/>
            <w:r>
              <w:rPr>
                <w:rFonts w:ascii="Segoe UI" w:eastAsia="Segoe UI" w:hAnsi="Segoe UI" w:cs="Segoe UI"/>
                <w:color w:val="05073B"/>
                <w:sz w:val="22"/>
                <w:shd w:val="clear" w:color="auto" w:fill="FDFDFE"/>
              </w:rPr>
              <w:t>的运营管理水平，提高服务质量，本项目旨在开发一套高效、安全、易用</w:t>
            </w:r>
            <w:proofErr w:type="gramStart"/>
            <w:r>
              <w:rPr>
                <w:rFonts w:ascii="Segoe UI" w:eastAsia="Segoe UI" w:hAnsi="Segoe UI" w:cs="Segoe UI"/>
                <w:color w:val="05073B"/>
                <w:sz w:val="22"/>
                <w:shd w:val="clear" w:color="auto" w:fill="FDFDFE"/>
              </w:rPr>
              <w:t>的超算中心</w:t>
            </w:r>
            <w:proofErr w:type="gramEnd"/>
            <w:r>
              <w:rPr>
                <w:rFonts w:ascii="Segoe UI" w:eastAsia="Segoe UI" w:hAnsi="Segoe UI" w:cs="Segoe UI"/>
                <w:color w:val="05073B"/>
                <w:sz w:val="22"/>
                <w:shd w:val="clear" w:color="auto" w:fill="FDFDFE"/>
              </w:rPr>
              <w:t>运营管理门户网站。</w:t>
            </w:r>
          </w:p>
          <w:p w14:paraId="47D8B1FA" w14:textId="77777777" w:rsidR="000324AF" w:rsidRDefault="00000000">
            <w:pPr>
              <w:pStyle w:val="a7"/>
              <w:widowControl/>
              <w:shd w:val="clear" w:color="auto" w:fill="FDFDFE"/>
              <w:spacing w:before="168" w:line="21" w:lineRule="atLeast"/>
              <w:rPr>
                <w:rFonts w:ascii="Segoe UI" w:eastAsia="Segoe UI" w:hAnsi="Segoe UI" w:cs="Segoe UI"/>
                <w:color w:val="05073B"/>
                <w:sz w:val="22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 w:val="22"/>
                <w:shd w:val="clear" w:color="auto" w:fill="FDFDFE"/>
              </w:rPr>
              <w:t>项目目标</w:t>
            </w:r>
            <w:r>
              <w:rPr>
                <w:rFonts w:ascii="Segoe UI" w:eastAsia="Segoe UI" w:hAnsi="Segoe UI" w:cs="Segoe UI"/>
                <w:color w:val="05073B"/>
                <w:sz w:val="22"/>
                <w:shd w:val="clear" w:color="auto" w:fill="FDFDFE"/>
              </w:rPr>
              <w:t>：</w:t>
            </w:r>
          </w:p>
          <w:p w14:paraId="5F308D79" w14:textId="77777777" w:rsidR="000324AF" w:rsidRDefault="00000000">
            <w:pPr>
              <w:widowControl/>
              <w:numPr>
                <w:ilvl w:val="0"/>
                <w:numId w:val="2"/>
              </w:numPr>
              <w:spacing w:line="21" w:lineRule="atLeast"/>
              <w:ind w:left="0"/>
              <w:rPr>
                <w:rFonts w:ascii="PingFang-SC-Regular" w:eastAsia="PingFang-SC-Regular" w:hAnsi="PingFang-SC-Regular" w:cs="PingFang-SC-Regular"/>
                <w:sz w:val="22"/>
              </w:rPr>
            </w:pPr>
            <w:r>
              <w:rPr>
                <w:rFonts w:ascii="PingFang-SC-Regular" w:eastAsia="PingFang-SC-Regular" w:hAnsi="PingFang-SC-Regular" w:cs="PingFang-SC-Regular"/>
                <w:color w:val="05073B"/>
                <w:sz w:val="22"/>
                <w:shd w:val="clear" w:color="auto" w:fill="FDFDFE"/>
              </w:rPr>
              <w:t>提供一个统一的在线平台，</w:t>
            </w:r>
            <w:proofErr w:type="gramStart"/>
            <w:r>
              <w:rPr>
                <w:rFonts w:ascii="PingFang-SC-Regular" w:eastAsia="PingFang-SC-Regular" w:hAnsi="PingFang-SC-Regular" w:cs="PingFang-SC-Regular"/>
                <w:color w:val="05073B"/>
                <w:sz w:val="22"/>
                <w:shd w:val="clear" w:color="auto" w:fill="FDFDFE"/>
              </w:rPr>
              <w:t>实现超算中心</w:t>
            </w:r>
            <w:proofErr w:type="gramEnd"/>
            <w:r>
              <w:rPr>
                <w:rFonts w:ascii="PingFang-SC-Regular" w:eastAsia="PingFang-SC-Regular" w:hAnsi="PingFang-SC-Regular" w:cs="PingFang-SC-Regular"/>
                <w:color w:val="05073B"/>
                <w:sz w:val="22"/>
                <w:shd w:val="clear" w:color="auto" w:fill="FDFDFE"/>
              </w:rPr>
              <w:t>资源的集中管理与调度。</w:t>
            </w:r>
          </w:p>
          <w:p w14:paraId="64B04A00" w14:textId="77777777" w:rsidR="000324AF" w:rsidRDefault="00000000">
            <w:pPr>
              <w:widowControl/>
              <w:numPr>
                <w:ilvl w:val="0"/>
                <w:numId w:val="2"/>
              </w:numPr>
              <w:spacing w:before="72"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lastRenderedPageBreak/>
              <w:t>优化</w:t>
            </w:r>
            <w:proofErr w:type="gramStart"/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超算资源</w:t>
            </w:r>
            <w:proofErr w:type="gramEnd"/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的申请、分配、监控及结算流程，提升运营效率。</w:t>
            </w:r>
          </w:p>
          <w:p w14:paraId="5A13C32E" w14:textId="77777777" w:rsidR="000324AF" w:rsidRDefault="00000000">
            <w:pPr>
              <w:widowControl/>
              <w:numPr>
                <w:ilvl w:val="0"/>
                <w:numId w:val="2"/>
              </w:numPr>
              <w:spacing w:before="72"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提供丰富的数据分析与可视化功能，辅助决策者制定科学的运营策略。</w:t>
            </w:r>
          </w:p>
          <w:p w14:paraId="4333AC1A" w14:textId="77777777" w:rsidR="000324AF" w:rsidRDefault="00000000">
            <w:pPr>
              <w:widowControl/>
              <w:numPr>
                <w:ilvl w:val="0"/>
                <w:numId w:val="2"/>
              </w:numPr>
              <w:spacing w:before="72"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加强用户管理，提升用户体验，增强用户粘性。</w:t>
            </w:r>
          </w:p>
          <w:p w14:paraId="305E4CF8" w14:textId="77777777" w:rsidR="000324AF" w:rsidRDefault="00000000">
            <w:pPr>
              <w:pStyle w:val="a7"/>
              <w:widowControl/>
              <w:shd w:val="clear" w:color="auto" w:fill="FDFDFE"/>
              <w:spacing w:before="168" w:line="21" w:lineRule="atLeast"/>
              <w:rPr>
                <w:rFonts w:ascii="Segoe UI" w:eastAsia="Segoe UI" w:hAnsi="Segoe UI" w:cs="Segoe UI"/>
                <w:color w:val="05073B"/>
                <w:sz w:val="21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 w:val="21"/>
                <w:szCs w:val="21"/>
                <w:shd w:val="clear" w:color="auto" w:fill="FDFDFE"/>
              </w:rPr>
              <w:t>项目范围</w:t>
            </w:r>
            <w:r>
              <w:rPr>
                <w:rFonts w:ascii="Segoe UI" w:eastAsia="Segoe UI" w:hAnsi="Segoe UI" w:cs="Segoe UI"/>
                <w:color w:val="05073B"/>
                <w:sz w:val="21"/>
                <w:szCs w:val="21"/>
                <w:shd w:val="clear" w:color="auto" w:fill="FDFDFE"/>
              </w:rPr>
              <w:t>：</w:t>
            </w:r>
            <w:r>
              <w:rPr>
                <w:rFonts w:ascii="Segoe UI" w:eastAsia="Segoe UI" w:hAnsi="Segoe UI" w:cs="Segoe UI"/>
                <w:color w:val="05073B"/>
                <w:sz w:val="21"/>
                <w:szCs w:val="21"/>
                <w:shd w:val="clear" w:color="auto" w:fill="FDFDFE"/>
              </w:rPr>
              <w:br/>
              <w:t>本项目涵盖门户网站的前端设计、后端开发、数据库构建、系统集成、测试部署以及上线运营等全流程。具体包括：</w:t>
            </w:r>
          </w:p>
          <w:p w14:paraId="2CBB92AC" w14:textId="77777777" w:rsidR="000324AF" w:rsidRDefault="00000000">
            <w:pPr>
              <w:widowControl/>
              <w:numPr>
                <w:ilvl w:val="0"/>
                <w:numId w:val="3"/>
              </w:numPr>
              <w:spacing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用户认证与权限管理模块：实现用户注册、登录、角色划分及权限控制功能。</w:t>
            </w:r>
          </w:p>
          <w:p w14:paraId="32F69C63" w14:textId="77777777" w:rsidR="000324AF" w:rsidRDefault="00000000">
            <w:pPr>
              <w:widowControl/>
              <w:numPr>
                <w:ilvl w:val="0"/>
                <w:numId w:val="3"/>
              </w:numPr>
              <w:spacing w:before="72"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资源管理模块：实现</w:t>
            </w:r>
            <w:proofErr w:type="gramStart"/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超算资源</w:t>
            </w:r>
            <w:proofErr w:type="gramEnd"/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的在线申请、审批、分配及回收功能。</w:t>
            </w:r>
          </w:p>
          <w:p w14:paraId="39DA5BE1" w14:textId="77777777" w:rsidR="000324AF" w:rsidRDefault="00000000">
            <w:pPr>
              <w:widowControl/>
              <w:numPr>
                <w:ilvl w:val="0"/>
                <w:numId w:val="3"/>
              </w:numPr>
              <w:spacing w:before="72"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任务调度模块：根据用户需求自动调度计算资源，实现任务的高效执行。</w:t>
            </w:r>
          </w:p>
          <w:p w14:paraId="09039F62" w14:textId="77777777" w:rsidR="000324AF" w:rsidRDefault="00000000">
            <w:pPr>
              <w:widowControl/>
              <w:numPr>
                <w:ilvl w:val="0"/>
                <w:numId w:val="3"/>
              </w:numPr>
              <w:spacing w:before="72"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监控与报警模块：实时监控</w:t>
            </w:r>
            <w:proofErr w:type="gramStart"/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超算资源</w:t>
            </w:r>
            <w:proofErr w:type="gramEnd"/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的运行状态，异常时及时报警。</w:t>
            </w:r>
          </w:p>
          <w:p w14:paraId="6B062181" w14:textId="77777777" w:rsidR="000324AF" w:rsidRDefault="00000000">
            <w:pPr>
              <w:widowControl/>
              <w:numPr>
                <w:ilvl w:val="0"/>
                <w:numId w:val="3"/>
              </w:numPr>
              <w:spacing w:before="72"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数据分析与可视化模块：对运营数据进行深入挖掘和分析，以图表形式展示分析结果。</w:t>
            </w:r>
          </w:p>
          <w:p w14:paraId="654046D3" w14:textId="77777777" w:rsidR="000324AF" w:rsidRDefault="00000000">
            <w:pPr>
              <w:pStyle w:val="a7"/>
              <w:widowControl/>
              <w:shd w:val="clear" w:color="auto" w:fill="FDFDFE"/>
              <w:spacing w:before="168" w:line="21" w:lineRule="atLeast"/>
              <w:rPr>
                <w:rFonts w:ascii="Segoe UI" w:eastAsia="Segoe UI" w:hAnsi="Segoe UI" w:cs="Segoe UI"/>
                <w:color w:val="05073B"/>
                <w:sz w:val="21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 w:val="21"/>
                <w:szCs w:val="21"/>
                <w:shd w:val="clear" w:color="auto" w:fill="FDFDFE"/>
              </w:rPr>
              <w:t>项目预期成果</w:t>
            </w:r>
            <w:r>
              <w:rPr>
                <w:rFonts w:ascii="Segoe UI" w:eastAsia="Segoe UI" w:hAnsi="Segoe UI" w:cs="Segoe UI"/>
                <w:color w:val="05073B"/>
                <w:sz w:val="21"/>
                <w:szCs w:val="21"/>
                <w:shd w:val="clear" w:color="auto" w:fill="FDFDFE"/>
              </w:rPr>
              <w:t>：</w:t>
            </w:r>
          </w:p>
          <w:p w14:paraId="6DE9FB52" w14:textId="77777777" w:rsidR="000324AF" w:rsidRDefault="00000000">
            <w:pPr>
              <w:widowControl/>
              <w:numPr>
                <w:ilvl w:val="0"/>
                <w:numId w:val="4"/>
              </w:numPr>
              <w:spacing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建成一套功能完善、性能稳定</w:t>
            </w:r>
            <w:proofErr w:type="gramStart"/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的超算中心</w:t>
            </w:r>
            <w:proofErr w:type="gramEnd"/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运营管理门户网站。</w:t>
            </w:r>
          </w:p>
          <w:p w14:paraId="445B5D7E" w14:textId="77777777" w:rsidR="000324AF" w:rsidRDefault="00000000">
            <w:pPr>
              <w:widowControl/>
              <w:numPr>
                <w:ilvl w:val="0"/>
                <w:numId w:val="4"/>
              </w:numPr>
              <w:spacing w:before="72"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proofErr w:type="gramStart"/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提升超算中心</w:t>
            </w:r>
            <w:proofErr w:type="gramEnd"/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运营管理的自动化、智能化水平，降低运营成本。</w:t>
            </w:r>
          </w:p>
          <w:p w14:paraId="001E8969" w14:textId="77777777" w:rsidR="000324AF" w:rsidRDefault="00000000">
            <w:pPr>
              <w:widowControl/>
              <w:numPr>
                <w:ilvl w:val="0"/>
                <w:numId w:val="4"/>
              </w:numPr>
              <w:spacing w:before="72"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优化用户体验，提高用户满意度，</w:t>
            </w:r>
            <w:proofErr w:type="gramStart"/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增强超算中心</w:t>
            </w:r>
            <w:proofErr w:type="gramEnd"/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的品牌影响力。</w:t>
            </w:r>
          </w:p>
          <w:p w14:paraId="2E8A446E" w14:textId="77777777" w:rsidR="000324AF" w:rsidRDefault="00000000">
            <w:pPr>
              <w:pStyle w:val="a7"/>
              <w:widowControl/>
              <w:shd w:val="clear" w:color="auto" w:fill="FDFDFE"/>
              <w:spacing w:before="168" w:line="21" w:lineRule="atLeast"/>
              <w:rPr>
                <w:rFonts w:ascii="Segoe UI" w:eastAsia="Segoe UI" w:hAnsi="Segoe UI" w:cs="Segoe UI"/>
                <w:color w:val="05073B"/>
                <w:sz w:val="21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 w:val="21"/>
                <w:szCs w:val="21"/>
                <w:shd w:val="clear" w:color="auto" w:fill="FDFDFE"/>
              </w:rPr>
              <w:t>项目预期影响</w:t>
            </w:r>
            <w:r>
              <w:rPr>
                <w:rFonts w:ascii="Segoe UI" w:eastAsia="Segoe UI" w:hAnsi="Segoe UI" w:cs="Segoe UI"/>
                <w:color w:val="05073B"/>
                <w:sz w:val="21"/>
                <w:szCs w:val="21"/>
                <w:shd w:val="clear" w:color="auto" w:fill="FDFDFE"/>
              </w:rPr>
              <w:t>：</w:t>
            </w:r>
            <w:r>
              <w:rPr>
                <w:rFonts w:ascii="Segoe UI" w:eastAsia="Segoe UI" w:hAnsi="Segoe UI" w:cs="Segoe UI"/>
                <w:color w:val="05073B"/>
                <w:sz w:val="21"/>
                <w:szCs w:val="21"/>
                <w:shd w:val="clear" w:color="auto" w:fill="FDFDFE"/>
              </w:rPr>
              <w:br/>
              <w:t>本项目的成功实施将有力</w:t>
            </w:r>
            <w:proofErr w:type="gramStart"/>
            <w:r>
              <w:rPr>
                <w:rFonts w:ascii="Segoe UI" w:eastAsia="Segoe UI" w:hAnsi="Segoe UI" w:cs="Segoe UI"/>
                <w:color w:val="05073B"/>
                <w:sz w:val="21"/>
                <w:szCs w:val="21"/>
                <w:shd w:val="clear" w:color="auto" w:fill="FDFDFE"/>
              </w:rPr>
              <w:t>推动超算中心</w:t>
            </w:r>
            <w:proofErr w:type="gramEnd"/>
            <w:r>
              <w:rPr>
                <w:rFonts w:ascii="Segoe UI" w:eastAsia="Segoe UI" w:hAnsi="Segoe UI" w:cs="Segoe UI"/>
                <w:color w:val="05073B"/>
                <w:sz w:val="21"/>
                <w:szCs w:val="21"/>
                <w:shd w:val="clear" w:color="auto" w:fill="FDFDFE"/>
              </w:rPr>
              <w:t>的数字化转型，提升其在科研、教育及产业领域的服务能力和竞争力。同时，通过优化资源配置和提高运营效率，将为我国科技创新和社会发展提供有力支撑。</w:t>
            </w:r>
          </w:p>
          <w:p w14:paraId="09700E27" w14:textId="77777777" w:rsidR="000324AF" w:rsidRDefault="000324AF">
            <w:pPr>
              <w:widowControl/>
              <w:adjustRightInd w:val="0"/>
              <w:snapToGrid w:val="0"/>
              <w:spacing w:line="18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324AF" w14:paraId="31162B60" w14:textId="77777777">
        <w:trPr>
          <w:trHeight w:val="410"/>
        </w:trPr>
        <w:tc>
          <w:tcPr>
            <w:tcW w:w="1024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AEEF3"/>
            <w:vAlign w:val="center"/>
          </w:tcPr>
          <w:p w14:paraId="45177CA9" w14:textId="77777777" w:rsidR="000324AF" w:rsidRDefault="00000000">
            <w:pPr>
              <w:widowControl/>
              <w:adjustRightInd w:val="0"/>
              <w:snapToGrid w:val="0"/>
              <w:spacing w:line="18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三、项目里程碑计划（包含里程碑的时间和成果）</w:t>
            </w:r>
          </w:p>
        </w:tc>
      </w:tr>
      <w:tr w:rsidR="000324AF" w14:paraId="3B64BCD5" w14:textId="77777777">
        <w:trPr>
          <w:trHeight w:val="3531"/>
        </w:trPr>
        <w:tc>
          <w:tcPr>
            <w:tcW w:w="1024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A8ABC65" w14:textId="77777777" w:rsidR="000324AF" w:rsidRDefault="00000000">
            <w:pPr>
              <w:widowControl/>
              <w:adjustRightInd w:val="0"/>
              <w:snapToGrid w:val="0"/>
              <w:spacing w:line="18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 xml:space="preserve">3 月 13  日                 4   月  13  日            5  月 13  日              6  月 6  日 </w:t>
            </w:r>
          </w:p>
          <w:p w14:paraId="776A4335" w14:textId="77777777" w:rsidR="000324AF" w:rsidRDefault="00000000">
            <w:pPr>
              <w:widowControl/>
              <w:tabs>
                <w:tab w:val="left" w:pos="3178"/>
              </w:tabs>
              <w:adjustRightInd w:val="0"/>
              <w:snapToGrid w:val="0"/>
              <w:spacing w:line="18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开始项目                   确定网站的开发环境，       网站基本开发完成         网站已经能够正常运营</w:t>
            </w:r>
          </w:p>
          <w:p w14:paraId="42A14443" w14:textId="77777777" w:rsidR="000324AF" w:rsidRDefault="00000000">
            <w:pPr>
              <w:widowControl/>
              <w:adjustRightInd w:val="0"/>
              <w:snapToGrid w:val="0"/>
              <w:spacing w:line="18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制定项目计划，             完成网站的UI设计          对网站进行测试           邀请若干用户使用网站</w:t>
            </w:r>
          </w:p>
          <w:p w14:paraId="3FC4897E" w14:textId="77777777" w:rsidR="000324AF" w:rsidRDefault="00000000">
            <w:pPr>
              <w:widowControl/>
              <w:adjustRightInd w:val="0"/>
              <w:snapToGrid w:val="0"/>
              <w:spacing w:line="18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完成项目可行性研究，       完成网站前端的代码         完成对网站的所有测试     通过用户对网站的检验</w:t>
            </w:r>
          </w:p>
          <w:p w14:paraId="71DB87BA" w14:textId="77777777" w:rsidR="000324AF" w:rsidRDefault="00000000">
            <w:pPr>
              <w:widowControl/>
              <w:adjustRightInd w:val="0"/>
              <w:snapToGrid w:val="0"/>
              <w:spacing w:line="18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完成项目章程，             完成网站后端的部署         发现网站的缺陷和不足     完成对项目的交付</w:t>
            </w:r>
          </w:p>
          <w:p w14:paraId="0DF2EC6D" w14:textId="77777777" w:rsidR="000324AF" w:rsidRDefault="00000000">
            <w:pPr>
              <w:widowControl/>
              <w:adjustRightInd w:val="0"/>
              <w:snapToGrid w:val="0"/>
              <w:spacing w:line="18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完成对项目的分工任务       确定网站能正常的展示运行   对网站更进一步的完善     项目完满收尾</w:t>
            </w:r>
          </w:p>
        </w:tc>
      </w:tr>
      <w:tr w:rsidR="000324AF" w14:paraId="635DCFD1" w14:textId="77777777">
        <w:trPr>
          <w:trHeight w:val="468"/>
        </w:trPr>
        <w:tc>
          <w:tcPr>
            <w:tcW w:w="1024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AEEF3"/>
            <w:vAlign w:val="center"/>
          </w:tcPr>
          <w:p w14:paraId="22AD09CD" w14:textId="77777777" w:rsidR="000324AF" w:rsidRDefault="00000000">
            <w:pPr>
              <w:widowControl/>
              <w:adjustRightInd w:val="0"/>
              <w:snapToGrid w:val="0"/>
              <w:spacing w:line="18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四、评价标准（说明项目成果在何种情况下将被接受）</w:t>
            </w:r>
          </w:p>
        </w:tc>
      </w:tr>
      <w:tr w:rsidR="000324AF" w14:paraId="7257C511" w14:textId="77777777">
        <w:trPr>
          <w:trHeight w:val="1126"/>
        </w:trPr>
        <w:tc>
          <w:tcPr>
            <w:tcW w:w="1024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0FA76AB" w14:textId="77777777" w:rsidR="000324AF" w:rsidRDefault="00000000">
            <w:pPr>
              <w:pStyle w:val="a7"/>
              <w:widowControl/>
              <w:shd w:val="clear" w:color="auto" w:fill="FDFDFE"/>
              <w:spacing w:before="168" w:line="21" w:lineRule="atLeast"/>
              <w:rPr>
                <w:rFonts w:ascii="Segoe UI" w:eastAsia="Segoe UI" w:hAnsi="Segoe UI" w:cs="Segoe UI"/>
                <w:color w:val="05073B"/>
                <w:sz w:val="21"/>
                <w:szCs w:val="21"/>
              </w:rPr>
            </w:pPr>
            <w:r>
              <w:rPr>
                <w:rFonts w:ascii="Segoe UI" w:eastAsia="Segoe UI" w:hAnsi="Segoe UI" w:cs="Segoe UI"/>
                <w:color w:val="05073B"/>
                <w:sz w:val="21"/>
                <w:szCs w:val="21"/>
                <w:shd w:val="clear" w:color="auto" w:fill="FDFDFE"/>
              </w:rPr>
              <w:t>一、</w:t>
            </w:r>
            <w:r>
              <w:rPr>
                <w:rStyle w:val="a9"/>
                <w:rFonts w:ascii="Segoe UI" w:eastAsia="Segoe UI" w:hAnsi="Segoe UI" w:cs="Segoe UI"/>
                <w:bCs/>
                <w:color w:val="05073B"/>
                <w:sz w:val="21"/>
                <w:szCs w:val="21"/>
                <w:shd w:val="clear" w:color="auto" w:fill="FDFDFE"/>
              </w:rPr>
              <w:t>功能性评价</w:t>
            </w:r>
          </w:p>
          <w:p w14:paraId="43A74D9F" w14:textId="77777777" w:rsidR="000324AF" w:rsidRDefault="000324AF">
            <w:pPr>
              <w:widowControl/>
              <w:numPr>
                <w:ilvl w:val="0"/>
                <w:numId w:val="5"/>
              </w:numPr>
              <w:spacing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</w:p>
          <w:p w14:paraId="04599BE4" w14:textId="77777777" w:rsidR="000324AF" w:rsidRDefault="00000000">
            <w:pPr>
              <w:pStyle w:val="a7"/>
              <w:widowControl/>
              <w:spacing w:line="21" w:lineRule="atLeast"/>
              <w:rPr>
                <w:rFonts w:ascii="PingFang-SC-Regular" w:eastAsia="PingFang-SC-Regular" w:hAnsi="PingFang-SC-Regular" w:cs="PingFang-SC-Regular"/>
                <w:sz w:val="21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 w:val="21"/>
                <w:szCs w:val="21"/>
                <w:shd w:val="clear" w:color="auto" w:fill="FDFDFE"/>
              </w:rPr>
              <w:t>功能完整性</w:t>
            </w:r>
            <w:r>
              <w:rPr>
                <w:rFonts w:ascii="PingFang-SC-Regular" w:eastAsia="PingFang-SC-Regular" w:hAnsi="PingFang-SC-Regular" w:cs="PingFang-SC-Regular"/>
                <w:color w:val="05073B"/>
                <w:sz w:val="21"/>
                <w:szCs w:val="21"/>
                <w:shd w:val="clear" w:color="auto" w:fill="FDFDFE"/>
              </w:rPr>
              <w:t>：项目是否实现了所有预定的功能模块，包括用户管理、资源申请与调度、监控报警、数据分析与可视化等。</w:t>
            </w:r>
          </w:p>
          <w:p w14:paraId="7CBE261B" w14:textId="77777777" w:rsidR="000324AF" w:rsidRDefault="000324AF">
            <w:pPr>
              <w:widowControl/>
              <w:spacing w:before="72" w:line="21" w:lineRule="atLeast"/>
              <w:rPr>
                <w:rFonts w:ascii="PingFang-SC-Regular" w:eastAsia="PingFang-SC-Regular" w:hAnsi="PingFang-SC-Regular" w:cs="PingFang-SC-Regular"/>
                <w:szCs w:val="21"/>
              </w:rPr>
            </w:pPr>
          </w:p>
          <w:p w14:paraId="25C8E76D" w14:textId="77777777" w:rsidR="000324AF" w:rsidRDefault="00000000">
            <w:pPr>
              <w:pStyle w:val="a7"/>
              <w:widowControl/>
              <w:spacing w:line="21" w:lineRule="atLeast"/>
              <w:rPr>
                <w:rFonts w:ascii="PingFang-SC-Regular" w:eastAsia="PingFang-SC-Regular" w:hAnsi="PingFang-SC-Regular" w:cs="PingFang-SC-Regular"/>
                <w:sz w:val="21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 w:val="21"/>
                <w:szCs w:val="21"/>
                <w:shd w:val="clear" w:color="auto" w:fill="FDFDFE"/>
              </w:rPr>
              <w:t>功能实用性</w:t>
            </w:r>
            <w:r>
              <w:rPr>
                <w:rFonts w:ascii="PingFang-SC-Regular" w:eastAsia="PingFang-SC-Regular" w:hAnsi="PingFang-SC-Regular" w:cs="PingFang-SC-Regular"/>
                <w:color w:val="05073B"/>
                <w:sz w:val="21"/>
                <w:szCs w:val="21"/>
                <w:shd w:val="clear" w:color="auto" w:fill="FDFDFE"/>
              </w:rPr>
              <w:t>：各项功能是否满足用户实际需求，是否易于操作和理解，能否提高超算中心运营管理的效率。</w:t>
            </w:r>
          </w:p>
          <w:p w14:paraId="2762FFC4" w14:textId="77777777" w:rsidR="000324AF" w:rsidRDefault="000324AF">
            <w:pPr>
              <w:widowControl/>
              <w:spacing w:before="72" w:line="21" w:lineRule="atLeast"/>
              <w:rPr>
                <w:rFonts w:ascii="PingFang-SC-Regular" w:eastAsia="PingFang-SC-Regular" w:hAnsi="PingFang-SC-Regular" w:cs="PingFang-SC-Regular"/>
                <w:szCs w:val="21"/>
              </w:rPr>
            </w:pPr>
          </w:p>
          <w:p w14:paraId="1BFABA67" w14:textId="77777777" w:rsidR="000324AF" w:rsidRDefault="00000000">
            <w:pPr>
              <w:pStyle w:val="a7"/>
              <w:widowControl/>
              <w:spacing w:line="21" w:lineRule="atLeast"/>
              <w:rPr>
                <w:rFonts w:ascii="PingFang-SC-Regular" w:eastAsia="PingFang-SC-Regular" w:hAnsi="PingFang-SC-Regular" w:cs="PingFang-SC-Regular"/>
                <w:sz w:val="21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 w:val="21"/>
                <w:szCs w:val="21"/>
                <w:shd w:val="clear" w:color="auto" w:fill="FDFDFE"/>
              </w:rPr>
              <w:t>功能可扩展性</w:t>
            </w:r>
            <w:r>
              <w:rPr>
                <w:rFonts w:ascii="PingFang-SC-Regular" w:eastAsia="PingFang-SC-Regular" w:hAnsi="PingFang-SC-Regular" w:cs="PingFang-SC-Regular"/>
                <w:color w:val="05073B"/>
                <w:sz w:val="21"/>
                <w:szCs w:val="21"/>
                <w:shd w:val="clear" w:color="auto" w:fill="FDFDFE"/>
              </w:rPr>
              <w:t>：系统是否具备良好的可扩展性，以便未来根据业务需求进行功能升级和扩展。</w:t>
            </w:r>
          </w:p>
          <w:p w14:paraId="7CCDBDBB" w14:textId="77777777" w:rsidR="000324AF" w:rsidRDefault="000324AF">
            <w:pPr>
              <w:widowControl/>
              <w:spacing w:before="72" w:line="21" w:lineRule="atLeast"/>
              <w:rPr>
                <w:rFonts w:ascii="PingFang-SC-Regular" w:eastAsia="PingFang-SC-Regular" w:hAnsi="PingFang-SC-Regular" w:cs="PingFang-SC-Regular"/>
                <w:szCs w:val="21"/>
              </w:rPr>
            </w:pPr>
          </w:p>
          <w:p w14:paraId="7BF4B799" w14:textId="77777777" w:rsidR="000324AF" w:rsidRDefault="00000000">
            <w:pPr>
              <w:pStyle w:val="a7"/>
              <w:widowControl/>
              <w:shd w:val="clear" w:color="auto" w:fill="FDFDFE"/>
              <w:spacing w:before="168" w:line="21" w:lineRule="atLeast"/>
              <w:rPr>
                <w:rFonts w:ascii="Segoe UI" w:eastAsia="Segoe UI" w:hAnsi="Segoe UI" w:cs="Segoe UI"/>
                <w:color w:val="05073B"/>
                <w:sz w:val="21"/>
                <w:szCs w:val="21"/>
              </w:rPr>
            </w:pPr>
            <w:r>
              <w:rPr>
                <w:rFonts w:ascii="Segoe UI" w:eastAsia="Segoe UI" w:hAnsi="Segoe UI" w:cs="Segoe UI"/>
                <w:color w:val="05073B"/>
                <w:sz w:val="21"/>
                <w:szCs w:val="21"/>
                <w:shd w:val="clear" w:color="auto" w:fill="FDFDFE"/>
              </w:rPr>
              <w:t>二、</w:t>
            </w:r>
            <w:r>
              <w:rPr>
                <w:rStyle w:val="a9"/>
                <w:rFonts w:ascii="Segoe UI" w:eastAsia="Segoe UI" w:hAnsi="Segoe UI" w:cs="Segoe UI"/>
                <w:bCs/>
                <w:color w:val="05073B"/>
                <w:sz w:val="21"/>
                <w:szCs w:val="21"/>
                <w:shd w:val="clear" w:color="auto" w:fill="FDFDFE"/>
              </w:rPr>
              <w:t>技术性评价</w:t>
            </w:r>
          </w:p>
          <w:p w14:paraId="763474C5" w14:textId="77777777" w:rsidR="000324AF" w:rsidRDefault="000324AF">
            <w:pPr>
              <w:widowControl/>
              <w:numPr>
                <w:ilvl w:val="0"/>
                <w:numId w:val="6"/>
              </w:numPr>
              <w:spacing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</w:p>
          <w:p w14:paraId="5570A413" w14:textId="77777777" w:rsidR="000324AF" w:rsidRDefault="00000000">
            <w:pPr>
              <w:pStyle w:val="a7"/>
              <w:widowControl/>
              <w:spacing w:line="21" w:lineRule="atLeast"/>
              <w:rPr>
                <w:rFonts w:ascii="PingFang-SC-Regular" w:eastAsia="PingFang-SC-Regular" w:hAnsi="PingFang-SC-Regular" w:cs="PingFang-SC-Regular"/>
                <w:sz w:val="21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 w:val="21"/>
                <w:szCs w:val="21"/>
                <w:shd w:val="clear" w:color="auto" w:fill="FDFDFE"/>
              </w:rPr>
              <w:t>技术先进性</w:t>
            </w:r>
            <w:r>
              <w:rPr>
                <w:rFonts w:ascii="PingFang-SC-Regular" w:eastAsia="PingFang-SC-Regular" w:hAnsi="PingFang-SC-Regular" w:cs="PingFang-SC-Regular"/>
                <w:color w:val="05073B"/>
                <w:sz w:val="21"/>
                <w:szCs w:val="21"/>
                <w:shd w:val="clear" w:color="auto" w:fill="FDFDFE"/>
              </w:rPr>
              <w:t>：项目所采用的技术</w:t>
            </w:r>
            <w:proofErr w:type="gramStart"/>
            <w:r>
              <w:rPr>
                <w:rFonts w:ascii="PingFang-SC-Regular" w:eastAsia="PingFang-SC-Regular" w:hAnsi="PingFang-SC-Regular" w:cs="PingFang-SC-Regular"/>
                <w:color w:val="05073B"/>
                <w:sz w:val="21"/>
                <w:szCs w:val="21"/>
                <w:shd w:val="clear" w:color="auto" w:fill="FDFDFE"/>
              </w:rPr>
              <w:t>栈</w:t>
            </w:r>
            <w:proofErr w:type="gramEnd"/>
            <w:r>
              <w:rPr>
                <w:rFonts w:ascii="PingFang-SC-Regular" w:eastAsia="PingFang-SC-Regular" w:hAnsi="PingFang-SC-Regular" w:cs="PingFang-SC-Regular"/>
                <w:color w:val="05073B"/>
                <w:sz w:val="21"/>
                <w:szCs w:val="21"/>
                <w:shd w:val="clear" w:color="auto" w:fill="FDFDFE"/>
              </w:rPr>
              <w:t>是否先进、成熟，能否满足项目需求并保证系统的稳定性和安全性。</w:t>
            </w:r>
          </w:p>
          <w:p w14:paraId="5D534624" w14:textId="77777777" w:rsidR="000324AF" w:rsidRDefault="000324AF">
            <w:pPr>
              <w:widowControl/>
              <w:spacing w:before="72" w:line="21" w:lineRule="atLeast"/>
              <w:rPr>
                <w:rFonts w:ascii="PingFang-SC-Regular" w:eastAsia="PingFang-SC-Regular" w:hAnsi="PingFang-SC-Regular" w:cs="PingFang-SC-Regular"/>
                <w:szCs w:val="21"/>
              </w:rPr>
            </w:pPr>
          </w:p>
          <w:p w14:paraId="5EB6B9BA" w14:textId="77777777" w:rsidR="000324AF" w:rsidRDefault="00000000">
            <w:pPr>
              <w:pStyle w:val="a7"/>
              <w:widowControl/>
              <w:spacing w:line="21" w:lineRule="atLeast"/>
              <w:rPr>
                <w:rFonts w:ascii="PingFang-SC-Regular" w:eastAsia="PingFang-SC-Regular" w:hAnsi="PingFang-SC-Regular" w:cs="PingFang-SC-Regular"/>
                <w:sz w:val="21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 w:val="21"/>
                <w:szCs w:val="21"/>
                <w:shd w:val="clear" w:color="auto" w:fill="FDFDFE"/>
              </w:rPr>
              <w:t>技术实现质量</w:t>
            </w:r>
            <w:r>
              <w:rPr>
                <w:rFonts w:ascii="PingFang-SC-Regular" w:eastAsia="PingFang-SC-Regular" w:hAnsi="PingFang-SC-Regular" w:cs="PingFang-SC-Regular"/>
                <w:color w:val="05073B"/>
                <w:sz w:val="21"/>
                <w:szCs w:val="21"/>
                <w:shd w:val="clear" w:color="auto" w:fill="FDFDFE"/>
              </w:rPr>
              <w:t>：代码质量、系统架构、数据库设计等是否符合软件工程的标准，是否具有良好的可维护性和可测试性。</w:t>
            </w:r>
          </w:p>
          <w:p w14:paraId="23000EEE" w14:textId="77777777" w:rsidR="000324AF" w:rsidRDefault="000324AF">
            <w:pPr>
              <w:widowControl/>
              <w:spacing w:before="72" w:line="21" w:lineRule="atLeast"/>
              <w:rPr>
                <w:rFonts w:ascii="PingFang-SC-Regular" w:eastAsia="PingFang-SC-Regular" w:hAnsi="PingFang-SC-Regular" w:cs="PingFang-SC-Regular"/>
                <w:szCs w:val="21"/>
              </w:rPr>
            </w:pPr>
          </w:p>
          <w:p w14:paraId="54498BB0" w14:textId="77777777" w:rsidR="000324AF" w:rsidRDefault="00000000">
            <w:pPr>
              <w:pStyle w:val="a7"/>
              <w:widowControl/>
              <w:spacing w:line="21" w:lineRule="atLeast"/>
              <w:rPr>
                <w:rFonts w:ascii="PingFang-SC-Regular" w:eastAsia="PingFang-SC-Regular" w:hAnsi="PingFang-SC-Regular" w:cs="PingFang-SC-Regular"/>
                <w:sz w:val="21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 w:val="21"/>
                <w:szCs w:val="21"/>
                <w:shd w:val="clear" w:color="auto" w:fill="FDFDFE"/>
              </w:rPr>
              <w:t>技术创新能力</w:t>
            </w:r>
            <w:r>
              <w:rPr>
                <w:rFonts w:ascii="PingFang-SC-Regular" w:eastAsia="PingFang-SC-Regular" w:hAnsi="PingFang-SC-Regular" w:cs="PingFang-SC-Regular"/>
                <w:color w:val="05073B"/>
                <w:sz w:val="21"/>
                <w:szCs w:val="21"/>
                <w:shd w:val="clear" w:color="auto" w:fill="FDFDFE"/>
              </w:rPr>
              <w:t>：项目是否采用了创新的技术方案或算法，以提升系统的性能和用户体验。</w:t>
            </w:r>
          </w:p>
          <w:p w14:paraId="2480C6DD" w14:textId="77777777" w:rsidR="000324AF" w:rsidRDefault="000324AF">
            <w:pPr>
              <w:widowControl/>
              <w:numPr>
                <w:ilvl w:val="0"/>
                <w:numId w:val="6"/>
              </w:numPr>
              <w:spacing w:before="72"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</w:p>
          <w:p w14:paraId="7B59E3A6" w14:textId="77777777" w:rsidR="000324AF" w:rsidRDefault="00000000">
            <w:pPr>
              <w:pStyle w:val="a7"/>
              <w:widowControl/>
              <w:shd w:val="clear" w:color="auto" w:fill="FDFDFE"/>
              <w:spacing w:before="168" w:line="21" w:lineRule="atLeast"/>
              <w:rPr>
                <w:rFonts w:ascii="Segoe UI" w:eastAsia="Segoe UI" w:hAnsi="Segoe UI" w:cs="Segoe UI"/>
                <w:color w:val="05073B"/>
                <w:sz w:val="21"/>
                <w:szCs w:val="21"/>
              </w:rPr>
            </w:pPr>
            <w:r>
              <w:rPr>
                <w:rFonts w:ascii="Segoe UI" w:eastAsia="Segoe UI" w:hAnsi="Segoe UI" w:cs="Segoe UI"/>
                <w:color w:val="05073B"/>
                <w:sz w:val="21"/>
                <w:szCs w:val="21"/>
                <w:shd w:val="clear" w:color="auto" w:fill="FDFDFE"/>
              </w:rPr>
              <w:t>三、</w:t>
            </w:r>
            <w:r>
              <w:rPr>
                <w:rStyle w:val="a9"/>
                <w:rFonts w:ascii="Segoe UI" w:eastAsia="Segoe UI" w:hAnsi="Segoe UI" w:cs="Segoe UI"/>
                <w:bCs/>
                <w:color w:val="05073B"/>
                <w:sz w:val="21"/>
                <w:szCs w:val="21"/>
                <w:shd w:val="clear" w:color="auto" w:fill="FDFDFE"/>
              </w:rPr>
              <w:t>经济性评价</w:t>
            </w:r>
          </w:p>
          <w:p w14:paraId="427F4F91" w14:textId="77777777" w:rsidR="000324AF" w:rsidRDefault="000324AF">
            <w:pPr>
              <w:widowControl/>
              <w:numPr>
                <w:ilvl w:val="0"/>
                <w:numId w:val="7"/>
              </w:numPr>
              <w:spacing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</w:p>
          <w:p w14:paraId="291C35AF" w14:textId="77777777" w:rsidR="000324AF" w:rsidRDefault="00000000">
            <w:pPr>
              <w:pStyle w:val="a7"/>
              <w:widowControl/>
              <w:spacing w:line="21" w:lineRule="atLeast"/>
              <w:rPr>
                <w:rFonts w:ascii="PingFang-SC-Regular" w:eastAsia="PingFang-SC-Regular" w:hAnsi="PingFang-SC-Regular" w:cs="PingFang-SC-Regular"/>
                <w:sz w:val="21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 w:val="21"/>
                <w:szCs w:val="21"/>
                <w:shd w:val="clear" w:color="auto" w:fill="FDFDFE"/>
              </w:rPr>
              <w:t>投资回报率</w:t>
            </w:r>
            <w:r>
              <w:rPr>
                <w:rFonts w:ascii="PingFang-SC-Regular" w:eastAsia="PingFang-SC-Regular" w:hAnsi="PingFang-SC-Regular" w:cs="PingFang-SC-Regular"/>
                <w:color w:val="05073B"/>
                <w:sz w:val="21"/>
                <w:szCs w:val="21"/>
                <w:shd w:val="clear" w:color="auto" w:fill="FDFDFE"/>
              </w:rPr>
              <w:t>：项目实际投资与预期收益之比是否合理，是否达到了预期的经济效益。</w:t>
            </w:r>
          </w:p>
          <w:p w14:paraId="3A444368" w14:textId="77777777" w:rsidR="000324AF" w:rsidRDefault="000324AF">
            <w:pPr>
              <w:widowControl/>
              <w:spacing w:before="72" w:line="21" w:lineRule="atLeast"/>
              <w:rPr>
                <w:rFonts w:ascii="PingFang-SC-Regular" w:eastAsia="PingFang-SC-Regular" w:hAnsi="PingFang-SC-Regular" w:cs="PingFang-SC-Regular"/>
                <w:sz w:val="18"/>
                <w:szCs w:val="18"/>
              </w:rPr>
            </w:pPr>
          </w:p>
          <w:p w14:paraId="67DAB589" w14:textId="77777777" w:rsidR="000324AF" w:rsidRDefault="00000000">
            <w:pPr>
              <w:pStyle w:val="a7"/>
              <w:widowControl/>
              <w:spacing w:line="21" w:lineRule="atLeast"/>
              <w:rPr>
                <w:rFonts w:ascii="PingFang-SC-Regular" w:eastAsia="PingFang-SC-Regular" w:hAnsi="PingFang-SC-Regular" w:cs="PingFang-SC-Regular"/>
                <w:sz w:val="21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 w:val="21"/>
                <w:szCs w:val="21"/>
                <w:shd w:val="clear" w:color="auto" w:fill="FDFDFE"/>
              </w:rPr>
              <w:t>成本控制</w:t>
            </w:r>
            <w:r>
              <w:rPr>
                <w:rFonts w:ascii="PingFang-SC-Regular" w:eastAsia="PingFang-SC-Regular" w:hAnsi="PingFang-SC-Regular" w:cs="PingFang-SC-Regular"/>
                <w:color w:val="05073B"/>
                <w:sz w:val="21"/>
                <w:szCs w:val="21"/>
                <w:shd w:val="clear" w:color="auto" w:fill="FDFDFE"/>
              </w:rPr>
              <w:t>：项目在开发、运营和维护过程中是否有效控制了成本，避免了不必要的浪费。</w:t>
            </w:r>
          </w:p>
          <w:p w14:paraId="4C7330EB" w14:textId="77777777" w:rsidR="000324AF" w:rsidRDefault="000324AF">
            <w:pPr>
              <w:widowControl/>
              <w:spacing w:before="72" w:line="21" w:lineRule="atLeast"/>
              <w:rPr>
                <w:rFonts w:ascii="PingFang-SC-Regular" w:eastAsia="PingFang-SC-Regular" w:hAnsi="PingFang-SC-Regular" w:cs="PingFang-SC-Regular"/>
                <w:szCs w:val="21"/>
              </w:rPr>
            </w:pPr>
          </w:p>
          <w:p w14:paraId="7A2893A4" w14:textId="77777777" w:rsidR="000324AF" w:rsidRDefault="00000000">
            <w:pPr>
              <w:pStyle w:val="a7"/>
              <w:widowControl/>
              <w:spacing w:line="21" w:lineRule="atLeast"/>
              <w:rPr>
                <w:rFonts w:ascii="PingFang-SC-Regular" w:eastAsia="PingFang-SC-Regular" w:hAnsi="PingFang-SC-Regular" w:cs="PingFang-SC-Regular"/>
                <w:sz w:val="21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 w:val="21"/>
                <w:szCs w:val="21"/>
                <w:shd w:val="clear" w:color="auto" w:fill="FDFDFE"/>
              </w:rPr>
              <w:t>市场价值</w:t>
            </w:r>
            <w:r>
              <w:rPr>
                <w:rFonts w:ascii="PingFang-SC-Regular" w:eastAsia="PingFang-SC-Regular" w:hAnsi="PingFang-SC-Regular" w:cs="PingFang-SC-Regular"/>
                <w:color w:val="05073B"/>
                <w:sz w:val="21"/>
                <w:szCs w:val="21"/>
                <w:shd w:val="clear" w:color="auto" w:fill="FDFDFE"/>
              </w:rPr>
              <w:t>：项目完成后是否提升</w:t>
            </w:r>
            <w:proofErr w:type="gramStart"/>
            <w:r>
              <w:rPr>
                <w:rFonts w:ascii="PingFang-SC-Regular" w:eastAsia="PingFang-SC-Regular" w:hAnsi="PingFang-SC-Regular" w:cs="PingFang-SC-Regular"/>
                <w:color w:val="05073B"/>
                <w:sz w:val="21"/>
                <w:szCs w:val="21"/>
                <w:shd w:val="clear" w:color="auto" w:fill="FDFDFE"/>
              </w:rPr>
              <w:t>了超算中心</w:t>
            </w:r>
            <w:proofErr w:type="gramEnd"/>
            <w:r>
              <w:rPr>
                <w:rFonts w:ascii="PingFang-SC-Regular" w:eastAsia="PingFang-SC-Regular" w:hAnsi="PingFang-SC-Regular" w:cs="PingFang-SC-Regular"/>
                <w:color w:val="05073B"/>
                <w:sz w:val="21"/>
                <w:szCs w:val="21"/>
                <w:shd w:val="clear" w:color="auto" w:fill="FDFDFE"/>
              </w:rPr>
              <w:t>的市场竞争力，吸引了更多的用户和资源。</w:t>
            </w:r>
          </w:p>
          <w:p w14:paraId="01B4E67B" w14:textId="77777777" w:rsidR="000324AF" w:rsidRDefault="000324AF">
            <w:pPr>
              <w:widowControl/>
              <w:numPr>
                <w:ilvl w:val="0"/>
                <w:numId w:val="7"/>
              </w:numPr>
              <w:spacing w:before="72"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</w:p>
          <w:p w14:paraId="13FA9F61" w14:textId="77777777" w:rsidR="000324AF" w:rsidRDefault="00000000">
            <w:pPr>
              <w:pStyle w:val="a7"/>
              <w:widowControl/>
              <w:shd w:val="clear" w:color="auto" w:fill="FDFDFE"/>
              <w:spacing w:before="168" w:line="21" w:lineRule="atLeast"/>
              <w:rPr>
                <w:rFonts w:ascii="Segoe UI" w:eastAsia="Segoe UI" w:hAnsi="Segoe UI" w:cs="Segoe UI"/>
                <w:color w:val="05073B"/>
                <w:sz w:val="21"/>
                <w:szCs w:val="21"/>
              </w:rPr>
            </w:pPr>
            <w:r>
              <w:rPr>
                <w:rFonts w:ascii="Segoe UI" w:eastAsia="Segoe UI" w:hAnsi="Segoe UI" w:cs="Segoe UI"/>
                <w:color w:val="05073B"/>
                <w:sz w:val="21"/>
                <w:szCs w:val="21"/>
                <w:shd w:val="clear" w:color="auto" w:fill="FDFDFE"/>
              </w:rPr>
              <w:t>四、</w:t>
            </w:r>
            <w:r>
              <w:rPr>
                <w:rStyle w:val="a9"/>
                <w:rFonts w:ascii="Segoe UI" w:eastAsia="Segoe UI" w:hAnsi="Segoe UI" w:cs="Segoe UI"/>
                <w:bCs/>
                <w:color w:val="05073B"/>
                <w:sz w:val="21"/>
                <w:szCs w:val="21"/>
                <w:shd w:val="clear" w:color="auto" w:fill="FDFDFE"/>
              </w:rPr>
              <w:t>安全性评价</w:t>
            </w:r>
          </w:p>
          <w:p w14:paraId="10C1038A" w14:textId="77777777" w:rsidR="000324AF" w:rsidRDefault="000324AF">
            <w:pPr>
              <w:widowControl/>
              <w:numPr>
                <w:ilvl w:val="0"/>
                <w:numId w:val="8"/>
              </w:numPr>
              <w:spacing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</w:p>
          <w:p w14:paraId="57B1918F" w14:textId="77777777" w:rsidR="000324AF" w:rsidRDefault="00000000">
            <w:pPr>
              <w:pStyle w:val="a7"/>
              <w:widowControl/>
              <w:spacing w:line="21" w:lineRule="atLeast"/>
              <w:rPr>
                <w:rFonts w:ascii="PingFang-SC-Regular" w:eastAsia="PingFang-SC-Regular" w:hAnsi="PingFang-SC-Regular" w:cs="PingFang-SC-Regular"/>
                <w:sz w:val="21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 w:val="21"/>
                <w:szCs w:val="21"/>
                <w:shd w:val="clear" w:color="auto" w:fill="FDFDFE"/>
              </w:rPr>
              <w:t>数据安全性</w:t>
            </w:r>
            <w:r>
              <w:rPr>
                <w:rFonts w:ascii="PingFang-SC-Regular" w:eastAsia="PingFang-SC-Regular" w:hAnsi="PingFang-SC-Regular" w:cs="PingFang-SC-Regular"/>
                <w:color w:val="05073B"/>
                <w:sz w:val="21"/>
                <w:szCs w:val="21"/>
                <w:shd w:val="clear" w:color="auto" w:fill="FDFDFE"/>
              </w:rPr>
              <w:t>：系统是否采取了有效的数据安全措施，如数据加密、备份和恢复等，确保用户数据和业务数据的安全。</w:t>
            </w:r>
          </w:p>
          <w:p w14:paraId="5229FF47" w14:textId="77777777" w:rsidR="000324AF" w:rsidRDefault="000324AF">
            <w:pPr>
              <w:widowControl/>
              <w:spacing w:before="72" w:line="21" w:lineRule="atLeast"/>
              <w:rPr>
                <w:rFonts w:ascii="PingFang-SC-Regular" w:eastAsia="PingFang-SC-Regular" w:hAnsi="PingFang-SC-Regular" w:cs="PingFang-SC-Regular"/>
                <w:szCs w:val="21"/>
              </w:rPr>
            </w:pPr>
          </w:p>
          <w:p w14:paraId="303328F3" w14:textId="77777777" w:rsidR="000324AF" w:rsidRDefault="00000000">
            <w:pPr>
              <w:pStyle w:val="a7"/>
              <w:widowControl/>
              <w:spacing w:line="21" w:lineRule="atLeast"/>
              <w:rPr>
                <w:rFonts w:ascii="PingFang-SC-Regular" w:eastAsia="PingFang-SC-Regular" w:hAnsi="PingFang-SC-Regular" w:cs="PingFang-SC-Regular"/>
                <w:sz w:val="21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 w:val="21"/>
                <w:szCs w:val="21"/>
                <w:shd w:val="clear" w:color="auto" w:fill="FDFDFE"/>
              </w:rPr>
              <w:t>网络安全性</w:t>
            </w:r>
            <w:r>
              <w:rPr>
                <w:rFonts w:ascii="PingFang-SC-Regular" w:eastAsia="PingFang-SC-Regular" w:hAnsi="PingFang-SC-Regular" w:cs="PingFang-SC-Regular"/>
                <w:color w:val="05073B"/>
                <w:sz w:val="21"/>
                <w:szCs w:val="21"/>
                <w:shd w:val="clear" w:color="auto" w:fill="FDFDFE"/>
              </w:rPr>
              <w:t>：系统是否具备强大的网络安全防护能力，能够抵御网络攻击和数据泄露的风险。</w:t>
            </w:r>
          </w:p>
          <w:p w14:paraId="35B6CA2B" w14:textId="77777777" w:rsidR="000324AF" w:rsidRDefault="000324AF">
            <w:pPr>
              <w:widowControl/>
              <w:spacing w:before="72" w:line="21" w:lineRule="atLeast"/>
              <w:rPr>
                <w:rFonts w:ascii="PingFang-SC-Regular" w:eastAsia="PingFang-SC-Regular" w:hAnsi="PingFang-SC-Regular" w:cs="PingFang-SC-Regular"/>
                <w:szCs w:val="21"/>
              </w:rPr>
            </w:pPr>
          </w:p>
          <w:p w14:paraId="4076AFEF" w14:textId="77777777" w:rsidR="000324AF" w:rsidRDefault="00000000">
            <w:pPr>
              <w:pStyle w:val="a7"/>
              <w:widowControl/>
              <w:spacing w:line="21" w:lineRule="atLeast"/>
              <w:rPr>
                <w:rFonts w:ascii="PingFang-SC-Regular" w:eastAsia="PingFang-SC-Regular" w:hAnsi="PingFang-SC-Regular" w:cs="PingFang-SC-Regular"/>
                <w:sz w:val="21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 w:val="21"/>
                <w:szCs w:val="21"/>
                <w:shd w:val="clear" w:color="auto" w:fill="FDFDFE"/>
              </w:rPr>
              <w:t>权限管理</w:t>
            </w:r>
            <w:r>
              <w:rPr>
                <w:rFonts w:ascii="PingFang-SC-Regular" w:eastAsia="PingFang-SC-Regular" w:hAnsi="PingFang-SC-Regular" w:cs="PingFang-SC-Regular"/>
                <w:color w:val="05073B"/>
                <w:sz w:val="21"/>
                <w:szCs w:val="21"/>
                <w:shd w:val="clear" w:color="auto" w:fill="FDFDFE"/>
              </w:rPr>
              <w:t>：系统是否实现了严格的用户认证和权限管理机制，防止未经授权的访问和操作。</w:t>
            </w:r>
          </w:p>
          <w:p w14:paraId="24483546" w14:textId="77777777" w:rsidR="000324AF" w:rsidRDefault="000324AF">
            <w:pPr>
              <w:widowControl/>
              <w:numPr>
                <w:ilvl w:val="0"/>
                <w:numId w:val="8"/>
              </w:numPr>
              <w:spacing w:before="72"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</w:p>
          <w:p w14:paraId="013082EB" w14:textId="77777777" w:rsidR="000324AF" w:rsidRDefault="00000000">
            <w:pPr>
              <w:pStyle w:val="a7"/>
              <w:widowControl/>
              <w:shd w:val="clear" w:color="auto" w:fill="FDFDFE"/>
              <w:spacing w:before="168" w:line="21" w:lineRule="atLeast"/>
              <w:rPr>
                <w:rFonts w:ascii="Segoe UI" w:eastAsia="Segoe UI" w:hAnsi="Segoe UI" w:cs="Segoe UI"/>
                <w:color w:val="05073B"/>
                <w:sz w:val="21"/>
                <w:szCs w:val="21"/>
              </w:rPr>
            </w:pPr>
            <w:r>
              <w:rPr>
                <w:rFonts w:ascii="Segoe UI" w:eastAsia="Segoe UI" w:hAnsi="Segoe UI" w:cs="Segoe UI"/>
                <w:color w:val="05073B"/>
                <w:sz w:val="21"/>
                <w:szCs w:val="21"/>
                <w:shd w:val="clear" w:color="auto" w:fill="FDFDFE"/>
              </w:rPr>
              <w:t>五、</w:t>
            </w:r>
            <w:r>
              <w:rPr>
                <w:rStyle w:val="a9"/>
                <w:rFonts w:ascii="Segoe UI" w:eastAsia="Segoe UI" w:hAnsi="Segoe UI" w:cs="Segoe UI"/>
                <w:bCs/>
                <w:color w:val="05073B"/>
                <w:sz w:val="21"/>
                <w:szCs w:val="21"/>
                <w:shd w:val="clear" w:color="auto" w:fill="FDFDFE"/>
              </w:rPr>
              <w:t>用户体验评价</w:t>
            </w:r>
          </w:p>
          <w:p w14:paraId="3D1B2599" w14:textId="77777777" w:rsidR="000324AF" w:rsidRDefault="000324AF">
            <w:pPr>
              <w:widowControl/>
              <w:numPr>
                <w:ilvl w:val="0"/>
                <w:numId w:val="9"/>
              </w:numPr>
              <w:spacing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</w:p>
          <w:p w14:paraId="557E2936" w14:textId="77777777" w:rsidR="000324AF" w:rsidRDefault="00000000">
            <w:pPr>
              <w:pStyle w:val="a7"/>
              <w:widowControl/>
              <w:spacing w:line="21" w:lineRule="atLeast"/>
              <w:rPr>
                <w:rFonts w:ascii="PingFang-SC-Regular" w:eastAsia="PingFang-SC-Regular" w:hAnsi="PingFang-SC-Regular" w:cs="PingFang-SC-Regular"/>
                <w:sz w:val="21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 w:val="21"/>
                <w:szCs w:val="21"/>
                <w:shd w:val="clear" w:color="auto" w:fill="FDFDFE"/>
              </w:rPr>
              <w:t>界面友好性</w:t>
            </w:r>
            <w:r>
              <w:rPr>
                <w:rFonts w:ascii="PingFang-SC-Regular" w:eastAsia="PingFang-SC-Regular" w:hAnsi="PingFang-SC-Regular" w:cs="PingFang-SC-Regular"/>
                <w:color w:val="05073B"/>
                <w:sz w:val="21"/>
                <w:szCs w:val="21"/>
                <w:shd w:val="clear" w:color="auto" w:fill="FDFDFE"/>
              </w:rPr>
              <w:t>：系统界面是否美观、直观，易于用户使用和操作。</w:t>
            </w:r>
          </w:p>
          <w:p w14:paraId="63FFDE9F" w14:textId="77777777" w:rsidR="000324AF" w:rsidRDefault="000324AF">
            <w:pPr>
              <w:widowControl/>
              <w:spacing w:before="72" w:line="21" w:lineRule="atLeast"/>
              <w:rPr>
                <w:rFonts w:ascii="PingFang-SC-Regular" w:eastAsia="PingFang-SC-Regular" w:hAnsi="PingFang-SC-Regular" w:cs="PingFang-SC-Regular"/>
                <w:szCs w:val="21"/>
              </w:rPr>
            </w:pPr>
          </w:p>
          <w:p w14:paraId="6A0C6A14" w14:textId="77777777" w:rsidR="000324AF" w:rsidRDefault="00000000">
            <w:pPr>
              <w:pStyle w:val="a7"/>
              <w:widowControl/>
              <w:spacing w:line="21" w:lineRule="atLeast"/>
              <w:rPr>
                <w:rFonts w:ascii="PingFang-SC-Regular" w:eastAsia="PingFang-SC-Regular" w:hAnsi="PingFang-SC-Regular" w:cs="PingFang-SC-Regular"/>
                <w:sz w:val="21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 w:val="21"/>
                <w:szCs w:val="21"/>
                <w:shd w:val="clear" w:color="auto" w:fill="FDFDFE"/>
              </w:rPr>
              <w:t>响应速度</w:t>
            </w:r>
            <w:r>
              <w:rPr>
                <w:rFonts w:ascii="PingFang-SC-Regular" w:eastAsia="PingFang-SC-Regular" w:hAnsi="PingFang-SC-Regular" w:cs="PingFang-SC-Regular"/>
                <w:color w:val="05073B"/>
                <w:sz w:val="21"/>
                <w:szCs w:val="21"/>
                <w:shd w:val="clear" w:color="auto" w:fill="FDFDFE"/>
              </w:rPr>
              <w:t>：系统是否具备快速的响应速度，能够满足用户的实时需求。</w:t>
            </w:r>
          </w:p>
          <w:p w14:paraId="794E65D1" w14:textId="77777777" w:rsidR="000324AF" w:rsidRDefault="000324AF">
            <w:pPr>
              <w:widowControl/>
              <w:spacing w:before="72" w:line="21" w:lineRule="atLeast"/>
              <w:rPr>
                <w:rFonts w:ascii="PingFang-SC-Regular" w:eastAsia="PingFang-SC-Regular" w:hAnsi="PingFang-SC-Regular" w:cs="PingFang-SC-Regular"/>
                <w:szCs w:val="21"/>
              </w:rPr>
            </w:pPr>
          </w:p>
          <w:p w14:paraId="4FA4F9FC" w14:textId="77777777" w:rsidR="000324AF" w:rsidRDefault="00000000">
            <w:pPr>
              <w:pStyle w:val="a7"/>
              <w:widowControl/>
              <w:spacing w:line="21" w:lineRule="atLeast"/>
              <w:rPr>
                <w:rFonts w:ascii="PingFang-SC-Regular" w:eastAsia="PingFang-SC-Regular" w:hAnsi="PingFang-SC-Regular" w:cs="PingFang-SC-Regular"/>
                <w:sz w:val="21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 w:val="21"/>
                <w:szCs w:val="21"/>
                <w:shd w:val="clear" w:color="auto" w:fill="FDFDFE"/>
              </w:rPr>
              <w:t>用户满意度</w:t>
            </w:r>
            <w:r>
              <w:rPr>
                <w:rFonts w:ascii="PingFang-SC-Regular" w:eastAsia="PingFang-SC-Regular" w:hAnsi="PingFang-SC-Regular" w:cs="PingFang-SC-Regular"/>
                <w:color w:val="05073B"/>
                <w:sz w:val="21"/>
                <w:szCs w:val="21"/>
                <w:shd w:val="clear" w:color="auto" w:fill="FDFDFE"/>
              </w:rPr>
              <w:t>：通过用户调查或反馈收集，评估用户对系统功能和服务的满意度。</w:t>
            </w:r>
          </w:p>
          <w:p w14:paraId="07172A84" w14:textId="77777777" w:rsidR="000324AF" w:rsidRDefault="000324AF">
            <w:pPr>
              <w:widowControl/>
              <w:numPr>
                <w:ilvl w:val="0"/>
                <w:numId w:val="9"/>
              </w:numPr>
              <w:spacing w:before="72"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</w:p>
          <w:p w14:paraId="1EC6C7FF" w14:textId="77777777" w:rsidR="000324AF" w:rsidRDefault="00000000">
            <w:pPr>
              <w:pStyle w:val="a7"/>
              <w:widowControl/>
              <w:shd w:val="clear" w:color="auto" w:fill="FDFDFE"/>
              <w:spacing w:before="168" w:line="21" w:lineRule="atLeast"/>
              <w:rPr>
                <w:rFonts w:ascii="Segoe UI" w:eastAsia="Segoe UI" w:hAnsi="Segoe UI" w:cs="Segoe UI"/>
                <w:color w:val="05073B"/>
                <w:sz w:val="21"/>
                <w:szCs w:val="21"/>
              </w:rPr>
            </w:pPr>
            <w:r>
              <w:rPr>
                <w:rFonts w:ascii="Segoe UI" w:eastAsia="Segoe UI" w:hAnsi="Segoe UI" w:cs="Segoe UI"/>
                <w:color w:val="05073B"/>
                <w:sz w:val="21"/>
                <w:szCs w:val="21"/>
                <w:shd w:val="clear" w:color="auto" w:fill="FDFDFE"/>
              </w:rPr>
              <w:t>六、</w:t>
            </w:r>
            <w:r>
              <w:rPr>
                <w:rStyle w:val="a9"/>
                <w:rFonts w:ascii="Segoe UI" w:eastAsia="Segoe UI" w:hAnsi="Segoe UI" w:cs="Segoe UI"/>
                <w:bCs/>
                <w:color w:val="05073B"/>
                <w:sz w:val="21"/>
                <w:szCs w:val="21"/>
                <w:shd w:val="clear" w:color="auto" w:fill="FDFDFE"/>
              </w:rPr>
              <w:t>项目管理评价</w:t>
            </w:r>
          </w:p>
          <w:p w14:paraId="4AF34466" w14:textId="77777777" w:rsidR="000324AF" w:rsidRDefault="000324AF">
            <w:pPr>
              <w:widowControl/>
              <w:numPr>
                <w:ilvl w:val="0"/>
                <w:numId w:val="10"/>
              </w:numPr>
              <w:spacing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</w:p>
          <w:p w14:paraId="7193D0D2" w14:textId="77777777" w:rsidR="000324AF" w:rsidRDefault="00000000">
            <w:pPr>
              <w:pStyle w:val="a7"/>
              <w:widowControl/>
              <w:spacing w:line="21" w:lineRule="atLeast"/>
              <w:rPr>
                <w:rFonts w:ascii="PingFang-SC-Regular" w:eastAsia="PingFang-SC-Regular" w:hAnsi="PingFang-SC-Regular" w:cs="PingFang-SC-Regular"/>
                <w:sz w:val="21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 w:val="21"/>
                <w:szCs w:val="21"/>
                <w:shd w:val="clear" w:color="auto" w:fill="FDFDFE"/>
              </w:rPr>
              <w:t>项目计划执行情况</w:t>
            </w:r>
            <w:r>
              <w:rPr>
                <w:rFonts w:ascii="PingFang-SC-Regular" w:eastAsia="PingFang-SC-Regular" w:hAnsi="PingFang-SC-Regular" w:cs="PingFang-SC-Regular"/>
                <w:color w:val="05073B"/>
                <w:sz w:val="21"/>
                <w:szCs w:val="21"/>
                <w:shd w:val="clear" w:color="auto" w:fill="FDFDFE"/>
              </w:rPr>
              <w:t>：项目是否按照预定计划进行，是否按时完成各阶段的任务。</w:t>
            </w:r>
          </w:p>
          <w:p w14:paraId="4EBF0B57" w14:textId="77777777" w:rsidR="000324AF" w:rsidRDefault="000324AF">
            <w:pPr>
              <w:widowControl/>
              <w:spacing w:before="72" w:line="21" w:lineRule="atLeast"/>
              <w:rPr>
                <w:rFonts w:ascii="PingFang-SC-Regular" w:eastAsia="PingFang-SC-Regular" w:hAnsi="PingFang-SC-Regular" w:cs="PingFang-SC-Regular"/>
                <w:sz w:val="18"/>
                <w:szCs w:val="18"/>
              </w:rPr>
            </w:pPr>
          </w:p>
          <w:p w14:paraId="1222D69C" w14:textId="77777777" w:rsidR="000324AF" w:rsidRDefault="00000000">
            <w:pPr>
              <w:pStyle w:val="a7"/>
              <w:widowControl/>
              <w:spacing w:line="21" w:lineRule="atLeast"/>
              <w:rPr>
                <w:rFonts w:ascii="PingFang-SC-Regular" w:eastAsia="PingFang-SC-Regular" w:hAnsi="PingFang-SC-Regular" w:cs="PingFang-SC-Regular"/>
                <w:sz w:val="21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 w:val="21"/>
                <w:szCs w:val="21"/>
                <w:shd w:val="clear" w:color="auto" w:fill="FDFDFE"/>
              </w:rPr>
              <w:t>团队协作与沟通</w:t>
            </w:r>
            <w:r>
              <w:rPr>
                <w:rFonts w:ascii="PingFang-SC-Regular" w:eastAsia="PingFang-SC-Regular" w:hAnsi="PingFang-SC-Regular" w:cs="PingFang-SC-Regular"/>
                <w:color w:val="05073B"/>
                <w:sz w:val="21"/>
                <w:szCs w:val="21"/>
                <w:shd w:val="clear" w:color="auto" w:fill="FDFDFE"/>
              </w:rPr>
              <w:t>：项目团队成员之间是否协作默契，沟通顺畅，能够及时解决问题和调整计划。</w:t>
            </w:r>
          </w:p>
          <w:p w14:paraId="5D8FD585" w14:textId="77777777" w:rsidR="000324AF" w:rsidRDefault="000324AF">
            <w:pPr>
              <w:widowControl/>
              <w:numPr>
                <w:ilvl w:val="0"/>
                <w:numId w:val="10"/>
              </w:numPr>
              <w:spacing w:before="72"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</w:p>
          <w:p w14:paraId="71FF27A7" w14:textId="77777777" w:rsidR="000324AF" w:rsidRDefault="00000000">
            <w:pPr>
              <w:pStyle w:val="a7"/>
              <w:widowControl/>
              <w:spacing w:line="21" w:lineRule="atLeast"/>
              <w:rPr>
                <w:rFonts w:ascii="PingFang-SC-Regular" w:eastAsia="PingFang-SC-Regular" w:hAnsi="PingFang-SC-Regular" w:cs="PingFang-SC-Regular"/>
                <w:sz w:val="21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 w:val="21"/>
                <w:szCs w:val="21"/>
                <w:shd w:val="clear" w:color="auto" w:fill="FDFDFE"/>
              </w:rPr>
              <w:t>风险控制能力</w:t>
            </w:r>
            <w:r>
              <w:rPr>
                <w:rFonts w:ascii="PingFang-SC-Regular" w:eastAsia="PingFang-SC-Regular" w:hAnsi="PingFang-SC-Regular" w:cs="PingFang-SC-Regular"/>
                <w:color w:val="05073B"/>
                <w:sz w:val="21"/>
                <w:szCs w:val="21"/>
                <w:shd w:val="clear" w:color="auto" w:fill="FDFDFE"/>
              </w:rPr>
              <w:t>：项目团队是否能够有效识别和管理风险，确保项目的顺利进行。</w:t>
            </w:r>
          </w:p>
          <w:p w14:paraId="64A137CA" w14:textId="77777777" w:rsidR="000324AF" w:rsidRDefault="000324AF">
            <w:pPr>
              <w:widowControl/>
              <w:numPr>
                <w:ilvl w:val="0"/>
                <w:numId w:val="10"/>
              </w:numPr>
              <w:spacing w:before="72" w:line="21" w:lineRule="atLeast"/>
              <w:ind w:left="0"/>
              <w:rPr>
                <w:rFonts w:ascii="PingFang-SC-Regular" w:eastAsia="PingFang-SC-Regular" w:hAnsi="PingFang-SC-Regular" w:cs="PingFang-SC-Regular"/>
                <w:sz w:val="18"/>
                <w:szCs w:val="18"/>
              </w:rPr>
            </w:pPr>
          </w:p>
          <w:p w14:paraId="17E61F9F" w14:textId="77777777" w:rsidR="000324AF" w:rsidRDefault="000324AF">
            <w:pPr>
              <w:widowControl/>
              <w:adjustRightInd w:val="0"/>
              <w:snapToGrid w:val="0"/>
              <w:spacing w:line="18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324AF" w14:paraId="4899D563" w14:textId="77777777">
        <w:trPr>
          <w:trHeight w:val="470"/>
        </w:trPr>
        <w:tc>
          <w:tcPr>
            <w:tcW w:w="1024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AEEF3"/>
            <w:vAlign w:val="center"/>
          </w:tcPr>
          <w:p w14:paraId="2C3000C2" w14:textId="77777777" w:rsidR="000324AF" w:rsidRDefault="00000000">
            <w:pPr>
              <w:widowControl/>
              <w:adjustRightInd w:val="0"/>
              <w:snapToGrid w:val="0"/>
              <w:spacing w:line="18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五、项目主要风险（包括项目的主要假设条件和限制性条件）</w:t>
            </w:r>
          </w:p>
        </w:tc>
      </w:tr>
      <w:tr w:rsidR="000324AF" w14:paraId="7AFA7E61" w14:textId="77777777">
        <w:trPr>
          <w:trHeight w:val="1064"/>
        </w:trPr>
        <w:tc>
          <w:tcPr>
            <w:tcW w:w="1024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09C18AC" w14:textId="77777777" w:rsidR="000324AF" w:rsidRDefault="00000000">
            <w:pPr>
              <w:pStyle w:val="a7"/>
              <w:widowControl/>
              <w:shd w:val="clear" w:color="auto" w:fill="FDFDFE"/>
              <w:spacing w:before="168" w:line="21" w:lineRule="atLeast"/>
              <w:rPr>
                <w:rFonts w:ascii="Segoe UI" w:eastAsia="Segoe UI" w:hAnsi="Segoe UI" w:cs="Segoe UI"/>
                <w:color w:val="05073B"/>
                <w:sz w:val="21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 w:val="21"/>
                <w:szCs w:val="21"/>
                <w:shd w:val="clear" w:color="auto" w:fill="FDFDFE"/>
              </w:rPr>
              <w:t>一、主要风险</w:t>
            </w:r>
          </w:p>
          <w:p w14:paraId="0F6B52EF" w14:textId="77777777" w:rsidR="000324AF" w:rsidRDefault="00000000">
            <w:pPr>
              <w:widowControl/>
              <w:numPr>
                <w:ilvl w:val="0"/>
                <w:numId w:val="11"/>
              </w:numPr>
              <w:spacing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Cs w:val="21"/>
                <w:shd w:val="clear" w:color="auto" w:fill="FDFDFE"/>
              </w:rPr>
              <w:t>技术风险</w:t>
            </w: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：</w:t>
            </w:r>
          </w:p>
          <w:p w14:paraId="23594323" w14:textId="77777777" w:rsidR="000324AF" w:rsidRDefault="00000000">
            <w:pPr>
              <w:widowControl/>
              <w:numPr>
                <w:ilvl w:val="1"/>
                <w:numId w:val="11"/>
              </w:numPr>
              <w:spacing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技术选型失误，可能导致系统开发延期或无法满足性能需求。</w:t>
            </w:r>
          </w:p>
          <w:p w14:paraId="327164EA" w14:textId="77777777" w:rsidR="000324AF" w:rsidRDefault="00000000">
            <w:pPr>
              <w:widowControl/>
              <w:numPr>
                <w:ilvl w:val="1"/>
                <w:numId w:val="11"/>
              </w:numPr>
              <w:spacing w:before="24"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技术更新迭代迅速，可能导致项目使用的技术很快过时，需要额外投入进行技术升级。</w:t>
            </w:r>
          </w:p>
          <w:p w14:paraId="43393E9F" w14:textId="77777777" w:rsidR="000324AF" w:rsidRDefault="00000000">
            <w:pPr>
              <w:widowControl/>
              <w:numPr>
                <w:ilvl w:val="1"/>
                <w:numId w:val="11"/>
              </w:numPr>
              <w:spacing w:before="24"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系统安全性不足，可能遭受黑客攻击或数据泄露。</w:t>
            </w:r>
          </w:p>
          <w:p w14:paraId="06243CE5" w14:textId="77777777" w:rsidR="000324AF" w:rsidRDefault="00000000">
            <w:pPr>
              <w:widowControl/>
              <w:numPr>
                <w:ilvl w:val="0"/>
                <w:numId w:val="11"/>
              </w:numPr>
              <w:spacing w:before="72"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Cs w:val="21"/>
                <w:shd w:val="clear" w:color="auto" w:fill="FDFDFE"/>
              </w:rPr>
              <w:t>经济风险</w:t>
            </w: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：</w:t>
            </w:r>
          </w:p>
          <w:p w14:paraId="3740DC95" w14:textId="77777777" w:rsidR="000324AF" w:rsidRDefault="00000000">
            <w:pPr>
              <w:widowControl/>
              <w:numPr>
                <w:ilvl w:val="1"/>
                <w:numId w:val="12"/>
              </w:numPr>
              <w:spacing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项目投资超出预算，导致资金短缺。</w:t>
            </w:r>
          </w:p>
          <w:p w14:paraId="4E5B0D3B" w14:textId="77777777" w:rsidR="000324AF" w:rsidRDefault="00000000">
            <w:pPr>
              <w:widowControl/>
              <w:numPr>
                <w:ilvl w:val="1"/>
                <w:numId w:val="12"/>
              </w:numPr>
              <w:spacing w:before="24"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市场环境变化导致项目收益未达到预期。</w:t>
            </w:r>
          </w:p>
          <w:p w14:paraId="161766C1" w14:textId="77777777" w:rsidR="000324AF" w:rsidRDefault="00000000">
            <w:pPr>
              <w:widowControl/>
              <w:numPr>
                <w:ilvl w:val="0"/>
                <w:numId w:val="11"/>
              </w:numPr>
              <w:spacing w:before="72"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Cs w:val="21"/>
                <w:shd w:val="clear" w:color="auto" w:fill="FDFDFE"/>
              </w:rPr>
              <w:t>项目管理风险</w:t>
            </w: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：</w:t>
            </w:r>
          </w:p>
          <w:p w14:paraId="1ACDB72F" w14:textId="77777777" w:rsidR="000324AF" w:rsidRDefault="00000000">
            <w:pPr>
              <w:widowControl/>
              <w:numPr>
                <w:ilvl w:val="1"/>
                <w:numId w:val="13"/>
              </w:numPr>
              <w:spacing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项目进度控制不当，可能导致项目延期。</w:t>
            </w:r>
          </w:p>
          <w:p w14:paraId="60F93AF9" w14:textId="77777777" w:rsidR="000324AF" w:rsidRDefault="00000000">
            <w:pPr>
              <w:widowControl/>
              <w:numPr>
                <w:ilvl w:val="1"/>
                <w:numId w:val="13"/>
              </w:numPr>
              <w:spacing w:before="24"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团队成员间沟通不畅，可能影响团队协作效率。</w:t>
            </w:r>
          </w:p>
          <w:p w14:paraId="54584570" w14:textId="77777777" w:rsidR="000324AF" w:rsidRDefault="00000000">
            <w:pPr>
              <w:widowControl/>
              <w:numPr>
                <w:ilvl w:val="1"/>
                <w:numId w:val="13"/>
              </w:numPr>
              <w:spacing w:before="24"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风险控制能力不足，可能导致项目失败。</w:t>
            </w:r>
          </w:p>
          <w:p w14:paraId="596CB181" w14:textId="77777777" w:rsidR="000324AF" w:rsidRDefault="00000000">
            <w:pPr>
              <w:widowControl/>
              <w:numPr>
                <w:ilvl w:val="0"/>
                <w:numId w:val="11"/>
              </w:numPr>
              <w:spacing w:before="72"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Cs w:val="21"/>
                <w:shd w:val="clear" w:color="auto" w:fill="FDFDFE"/>
              </w:rPr>
              <w:t>法律与合</w:t>
            </w:r>
            <w:proofErr w:type="gramStart"/>
            <w:r>
              <w:rPr>
                <w:rStyle w:val="a9"/>
                <w:rFonts w:ascii="Segoe UI" w:eastAsia="Segoe UI" w:hAnsi="Segoe UI" w:cs="Segoe UI"/>
                <w:bCs/>
                <w:color w:val="05073B"/>
                <w:szCs w:val="21"/>
                <w:shd w:val="clear" w:color="auto" w:fill="FDFDFE"/>
              </w:rPr>
              <w:t>规</w:t>
            </w:r>
            <w:proofErr w:type="gramEnd"/>
            <w:r>
              <w:rPr>
                <w:rStyle w:val="a9"/>
                <w:rFonts w:ascii="Segoe UI" w:eastAsia="Segoe UI" w:hAnsi="Segoe UI" w:cs="Segoe UI"/>
                <w:bCs/>
                <w:color w:val="05073B"/>
                <w:szCs w:val="21"/>
                <w:shd w:val="clear" w:color="auto" w:fill="FDFDFE"/>
              </w:rPr>
              <w:t>风险</w:t>
            </w: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：</w:t>
            </w:r>
          </w:p>
          <w:p w14:paraId="39E27735" w14:textId="77777777" w:rsidR="000324AF" w:rsidRDefault="00000000">
            <w:pPr>
              <w:widowControl/>
              <w:numPr>
                <w:ilvl w:val="1"/>
                <w:numId w:val="14"/>
              </w:numPr>
              <w:spacing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项目可能涉及知识产权、个人信息保护等法律问题，如处理不当可能引发法律纠纷。</w:t>
            </w:r>
          </w:p>
          <w:p w14:paraId="400401D3" w14:textId="77777777" w:rsidR="000324AF" w:rsidRDefault="00000000">
            <w:pPr>
              <w:widowControl/>
              <w:numPr>
                <w:ilvl w:val="1"/>
                <w:numId w:val="14"/>
              </w:numPr>
              <w:spacing w:before="24"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未能遵守相关法律法规，可能面临罚款或业务中断等风险。</w:t>
            </w:r>
          </w:p>
          <w:p w14:paraId="74C6BFC2" w14:textId="77777777" w:rsidR="000324AF" w:rsidRDefault="00000000">
            <w:pPr>
              <w:pStyle w:val="a7"/>
              <w:widowControl/>
              <w:shd w:val="clear" w:color="auto" w:fill="FDFDFE"/>
              <w:spacing w:before="168" w:line="21" w:lineRule="atLeast"/>
              <w:rPr>
                <w:rFonts w:ascii="Segoe UI" w:eastAsia="Segoe UI" w:hAnsi="Segoe UI" w:cs="Segoe UI"/>
                <w:color w:val="05073B"/>
                <w:sz w:val="21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 w:val="21"/>
                <w:szCs w:val="21"/>
                <w:shd w:val="clear" w:color="auto" w:fill="FDFDFE"/>
              </w:rPr>
              <w:t>二、主要假设条件</w:t>
            </w:r>
          </w:p>
          <w:p w14:paraId="07B779F4" w14:textId="77777777" w:rsidR="000324AF" w:rsidRDefault="00000000">
            <w:pPr>
              <w:widowControl/>
              <w:numPr>
                <w:ilvl w:val="0"/>
                <w:numId w:val="15"/>
              </w:numPr>
              <w:spacing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Cs w:val="21"/>
                <w:shd w:val="clear" w:color="auto" w:fill="FDFDFE"/>
              </w:rPr>
              <w:lastRenderedPageBreak/>
              <w:t>技术假设</w:t>
            </w: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：</w:t>
            </w:r>
          </w:p>
          <w:p w14:paraId="24CE3E83" w14:textId="77777777" w:rsidR="000324AF" w:rsidRDefault="00000000">
            <w:pPr>
              <w:widowControl/>
              <w:numPr>
                <w:ilvl w:val="1"/>
                <w:numId w:val="16"/>
              </w:numPr>
              <w:spacing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假设采用的技术</w:t>
            </w:r>
            <w:proofErr w:type="gramStart"/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栈</w:t>
            </w:r>
            <w:proofErr w:type="gramEnd"/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稳定可靠，能够满足项目开发需求。</w:t>
            </w:r>
          </w:p>
          <w:p w14:paraId="1740FC43" w14:textId="77777777" w:rsidR="000324AF" w:rsidRDefault="00000000">
            <w:pPr>
              <w:widowControl/>
              <w:numPr>
                <w:ilvl w:val="1"/>
                <w:numId w:val="16"/>
              </w:numPr>
              <w:spacing w:before="24"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假设团队成员具备所需的技术能力和经验。</w:t>
            </w:r>
          </w:p>
          <w:p w14:paraId="331A538F" w14:textId="77777777" w:rsidR="000324AF" w:rsidRDefault="00000000">
            <w:pPr>
              <w:widowControl/>
              <w:numPr>
                <w:ilvl w:val="0"/>
                <w:numId w:val="15"/>
              </w:numPr>
              <w:spacing w:before="72"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Cs w:val="21"/>
                <w:shd w:val="clear" w:color="auto" w:fill="FDFDFE"/>
              </w:rPr>
              <w:t>市场假设</w:t>
            </w: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：</w:t>
            </w:r>
          </w:p>
          <w:p w14:paraId="140457CA" w14:textId="77777777" w:rsidR="000324AF" w:rsidRDefault="00000000">
            <w:pPr>
              <w:widowControl/>
              <w:numPr>
                <w:ilvl w:val="1"/>
                <w:numId w:val="17"/>
              </w:numPr>
              <w:spacing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假设市场需求稳定，且</w:t>
            </w:r>
            <w:proofErr w:type="gramStart"/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对超算中心</w:t>
            </w:r>
            <w:proofErr w:type="gramEnd"/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运营管理门户网站有持续需求。</w:t>
            </w:r>
          </w:p>
          <w:p w14:paraId="05A894C3" w14:textId="77777777" w:rsidR="000324AF" w:rsidRDefault="00000000">
            <w:pPr>
              <w:widowControl/>
              <w:numPr>
                <w:ilvl w:val="1"/>
                <w:numId w:val="17"/>
              </w:numPr>
              <w:spacing w:before="24"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假设竞争对手不会采取激烈的价格战或技术竞争手段。</w:t>
            </w:r>
          </w:p>
          <w:p w14:paraId="2F5FAF0B" w14:textId="77777777" w:rsidR="000324AF" w:rsidRDefault="00000000">
            <w:pPr>
              <w:widowControl/>
              <w:numPr>
                <w:ilvl w:val="0"/>
                <w:numId w:val="15"/>
              </w:numPr>
              <w:spacing w:before="72"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Cs w:val="21"/>
                <w:shd w:val="clear" w:color="auto" w:fill="FDFDFE"/>
              </w:rPr>
              <w:t>资源假设</w:t>
            </w: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：</w:t>
            </w:r>
          </w:p>
          <w:p w14:paraId="04CB074D" w14:textId="77777777" w:rsidR="000324AF" w:rsidRDefault="00000000">
            <w:pPr>
              <w:widowControl/>
              <w:numPr>
                <w:ilvl w:val="1"/>
                <w:numId w:val="18"/>
              </w:numPr>
              <w:spacing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假设项目所需的人力、物力、财力等资源能够按时到位。</w:t>
            </w:r>
          </w:p>
          <w:p w14:paraId="7BE3C154" w14:textId="77777777" w:rsidR="000324AF" w:rsidRDefault="00000000">
            <w:pPr>
              <w:widowControl/>
              <w:numPr>
                <w:ilvl w:val="1"/>
                <w:numId w:val="18"/>
              </w:numPr>
              <w:spacing w:before="24"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假设合作伙伴能够按照协议提供必要的支持和协助。</w:t>
            </w:r>
          </w:p>
          <w:p w14:paraId="6B7CA1BC" w14:textId="77777777" w:rsidR="000324AF" w:rsidRDefault="00000000">
            <w:pPr>
              <w:pStyle w:val="a7"/>
              <w:widowControl/>
              <w:shd w:val="clear" w:color="auto" w:fill="FDFDFE"/>
              <w:spacing w:before="168" w:line="21" w:lineRule="atLeast"/>
              <w:rPr>
                <w:rFonts w:ascii="Segoe UI" w:eastAsia="Segoe UI" w:hAnsi="Segoe UI" w:cs="Segoe UI"/>
                <w:color w:val="05073B"/>
                <w:sz w:val="21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 w:val="21"/>
                <w:szCs w:val="21"/>
                <w:shd w:val="clear" w:color="auto" w:fill="FDFDFE"/>
              </w:rPr>
              <w:t>三、限制性条件</w:t>
            </w:r>
          </w:p>
          <w:p w14:paraId="27558AA1" w14:textId="77777777" w:rsidR="000324AF" w:rsidRDefault="00000000">
            <w:pPr>
              <w:widowControl/>
              <w:numPr>
                <w:ilvl w:val="0"/>
                <w:numId w:val="19"/>
              </w:numPr>
              <w:spacing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Cs w:val="21"/>
                <w:shd w:val="clear" w:color="auto" w:fill="FDFDFE"/>
              </w:rPr>
              <w:t>技术限制</w:t>
            </w: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：</w:t>
            </w:r>
          </w:p>
          <w:p w14:paraId="17B41A88" w14:textId="77777777" w:rsidR="000324AF" w:rsidRDefault="00000000">
            <w:pPr>
              <w:widowControl/>
              <w:numPr>
                <w:ilvl w:val="1"/>
                <w:numId w:val="20"/>
              </w:numPr>
              <w:spacing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项目可能受到现有技术水平的限制，无法实现某些高级功能或性能要求。</w:t>
            </w:r>
          </w:p>
          <w:p w14:paraId="736A974A" w14:textId="77777777" w:rsidR="000324AF" w:rsidRDefault="00000000">
            <w:pPr>
              <w:widowControl/>
              <w:numPr>
                <w:ilvl w:val="1"/>
                <w:numId w:val="20"/>
              </w:numPr>
              <w:spacing w:before="24"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特定技术的使用可能受到专利、许可等法律限制。</w:t>
            </w:r>
          </w:p>
          <w:p w14:paraId="5B3AE173" w14:textId="77777777" w:rsidR="000324AF" w:rsidRDefault="00000000">
            <w:pPr>
              <w:widowControl/>
              <w:numPr>
                <w:ilvl w:val="0"/>
                <w:numId w:val="19"/>
              </w:numPr>
              <w:spacing w:before="72"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Cs w:val="21"/>
                <w:shd w:val="clear" w:color="auto" w:fill="FDFDFE"/>
              </w:rPr>
              <w:t>预算限制</w:t>
            </w: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：</w:t>
            </w:r>
          </w:p>
          <w:p w14:paraId="7CE7E472" w14:textId="77777777" w:rsidR="000324AF" w:rsidRDefault="00000000">
            <w:pPr>
              <w:widowControl/>
              <w:numPr>
                <w:ilvl w:val="1"/>
                <w:numId w:val="21"/>
              </w:numPr>
              <w:spacing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项目的开发、运营和维护可能受到预算的限制，需要合理分配资源。</w:t>
            </w:r>
          </w:p>
          <w:p w14:paraId="6733EA4A" w14:textId="77777777" w:rsidR="000324AF" w:rsidRDefault="00000000">
            <w:pPr>
              <w:widowControl/>
              <w:numPr>
                <w:ilvl w:val="0"/>
                <w:numId w:val="19"/>
              </w:numPr>
              <w:spacing w:before="72"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Cs w:val="21"/>
                <w:shd w:val="clear" w:color="auto" w:fill="FDFDFE"/>
              </w:rPr>
              <w:t>时间限制</w:t>
            </w: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：</w:t>
            </w:r>
          </w:p>
          <w:p w14:paraId="4DB002E8" w14:textId="77777777" w:rsidR="000324AF" w:rsidRDefault="00000000">
            <w:pPr>
              <w:widowControl/>
              <w:numPr>
                <w:ilvl w:val="1"/>
                <w:numId w:val="22"/>
              </w:numPr>
              <w:spacing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项目可能需要在特定的时间窗口内完成，以满足业务需求或市场机会。</w:t>
            </w:r>
          </w:p>
          <w:p w14:paraId="746C58F1" w14:textId="77777777" w:rsidR="000324AF" w:rsidRDefault="00000000">
            <w:pPr>
              <w:widowControl/>
              <w:numPr>
                <w:ilvl w:val="0"/>
                <w:numId w:val="19"/>
              </w:numPr>
              <w:spacing w:before="72"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Cs w:val="21"/>
                <w:shd w:val="clear" w:color="auto" w:fill="FDFDFE"/>
              </w:rPr>
              <w:t>政策与法规限制</w:t>
            </w: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：</w:t>
            </w:r>
          </w:p>
          <w:p w14:paraId="7B9D0D82" w14:textId="77777777" w:rsidR="000324AF" w:rsidRDefault="00000000">
            <w:pPr>
              <w:widowControl/>
              <w:numPr>
                <w:ilvl w:val="1"/>
                <w:numId w:val="23"/>
              </w:numPr>
              <w:spacing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项目必须遵守相关的法律法规和政策要求，如数据保护、隐私政策等。</w:t>
            </w:r>
          </w:p>
          <w:p w14:paraId="531C2D16" w14:textId="77777777" w:rsidR="000324AF" w:rsidRDefault="000324AF">
            <w:pPr>
              <w:widowControl/>
              <w:adjustRightInd w:val="0"/>
              <w:snapToGrid w:val="0"/>
              <w:spacing w:line="18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324AF" w14:paraId="0869E7C6" w14:textId="77777777">
        <w:trPr>
          <w:trHeight w:val="440"/>
        </w:trPr>
        <w:tc>
          <w:tcPr>
            <w:tcW w:w="1024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C6D9F1" w:themeFill="text2" w:themeFillTint="33"/>
            <w:vAlign w:val="center"/>
          </w:tcPr>
          <w:p w14:paraId="76CF43D3" w14:textId="77777777" w:rsidR="000324AF" w:rsidRDefault="00000000">
            <w:pPr>
              <w:widowControl/>
              <w:adjustRightInd w:val="0"/>
              <w:snapToGrid w:val="0"/>
              <w:spacing w:line="18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六、项目经理职权（人员，成本，进度，技术，冲突，超出职权的申请途径）</w:t>
            </w:r>
          </w:p>
        </w:tc>
      </w:tr>
      <w:tr w:rsidR="000324AF" w14:paraId="127052F8" w14:textId="77777777">
        <w:trPr>
          <w:trHeight w:val="1064"/>
        </w:trPr>
        <w:tc>
          <w:tcPr>
            <w:tcW w:w="1024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1ED3C9E" w14:textId="77777777" w:rsidR="000324AF" w:rsidRDefault="00000000">
            <w:pPr>
              <w:pStyle w:val="a7"/>
              <w:widowControl/>
              <w:shd w:val="clear" w:color="auto" w:fill="FDFDFE"/>
              <w:spacing w:before="168" w:line="21" w:lineRule="atLeast"/>
              <w:rPr>
                <w:rFonts w:ascii="Segoe UI" w:eastAsia="Segoe UI" w:hAnsi="Segoe UI" w:cs="Segoe UI"/>
                <w:color w:val="05073B"/>
                <w:sz w:val="21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 w:val="21"/>
                <w:szCs w:val="21"/>
                <w:shd w:val="clear" w:color="auto" w:fill="FDFDFE"/>
              </w:rPr>
              <w:lastRenderedPageBreak/>
              <w:t>一、人员职权</w:t>
            </w:r>
          </w:p>
          <w:p w14:paraId="653B613F" w14:textId="77777777" w:rsidR="000324AF" w:rsidRDefault="00000000">
            <w:pPr>
              <w:widowControl/>
              <w:numPr>
                <w:ilvl w:val="0"/>
                <w:numId w:val="24"/>
              </w:numPr>
              <w:spacing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Cs w:val="21"/>
                <w:shd w:val="clear" w:color="auto" w:fill="FDFDFE"/>
              </w:rPr>
              <w:t>团队组建与调整</w:t>
            </w: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：根据项目需求，负责组建项目团队，并根据项目进展情况进行人员调整。</w:t>
            </w:r>
          </w:p>
          <w:p w14:paraId="320EA4A6" w14:textId="77777777" w:rsidR="000324AF" w:rsidRDefault="00000000">
            <w:pPr>
              <w:widowControl/>
              <w:numPr>
                <w:ilvl w:val="0"/>
                <w:numId w:val="24"/>
              </w:numPr>
              <w:spacing w:before="72"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Cs w:val="21"/>
                <w:shd w:val="clear" w:color="auto" w:fill="FDFDFE"/>
              </w:rPr>
              <w:t>任务分配与监督</w:t>
            </w: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：根据团队成员的专长和项目需求，合理分配工作任务，并对任务执行情况进行监督与评估。</w:t>
            </w:r>
          </w:p>
          <w:p w14:paraId="76CF4A52" w14:textId="77777777" w:rsidR="000324AF" w:rsidRDefault="00000000">
            <w:pPr>
              <w:widowControl/>
              <w:numPr>
                <w:ilvl w:val="0"/>
                <w:numId w:val="24"/>
              </w:numPr>
              <w:spacing w:before="72"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Cs w:val="21"/>
                <w:shd w:val="clear" w:color="auto" w:fill="FDFDFE"/>
              </w:rPr>
              <w:t>绩效考核与奖惩</w:t>
            </w: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：根据项目目标和团队成员的工作表现，进行绩效考核，并根据考核结果实施相应的奖惩措施。</w:t>
            </w:r>
          </w:p>
          <w:p w14:paraId="096319B6" w14:textId="77777777" w:rsidR="000324AF" w:rsidRDefault="00000000">
            <w:pPr>
              <w:pStyle w:val="a7"/>
              <w:widowControl/>
              <w:shd w:val="clear" w:color="auto" w:fill="FDFDFE"/>
              <w:spacing w:before="168" w:line="21" w:lineRule="atLeast"/>
              <w:rPr>
                <w:rFonts w:ascii="Segoe UI" w:eastAsia="Segoe UI" w:hAnsi="Segoe UI" w:cs="Segoe UI"/>
                <w:color w:val="05073B"/>
                <w:sz w:val="21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 w:val="21"/>
                <w:szCs w:val="21"/>
                <w:shd w:val="clear" w:color="auto" w:fill="FDFDFE"/>
              </w:rPr>
              <w:t>二、成本职权</w:t>
            </w:r>
          </w:p>
          <w:p w14:paraId="39DE2094" w14:textId="77777777" w:rsidR="000324AF" w:rsidRDefault="00000000">
            <w:pPr>
              <w:widowControl/>
              <w:numPr>
                <w:ilvl w:val="0"/>
                <w:numId w:val="25"/>
              </w:numPr>
              <w:spacing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Cs w:val="21"/>
                <w:shd w:val="clear" w:color="auto" w:fill="FDFDFE"/>
              </w:rPr>
              <w:t>预算编制与审核</w:t>
            </w: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：负责编制项目预算，并审核各项费用支出的合理性和必要性。</w:t>
            </w:r>
          </w:p>
          <w:p w14:paraId="19948FDB" w14:textId="77777777" w:rsidR="000324AF" w:rsidRDefault="00000000">
            <w:pPr>
              <w:widowControl/>
              <w:numPr>
                <w:ilvl w:val="0"/>
                <w:numId w:val="25"/>
              </w:numPr>
              <w:spacing w:before="72"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Cs w:val="21"/>
                <w:shd w:val="clear" w:color="auto" w:fill="FDFDFE"/>
              </w:rPr>
              <w:t>成本控制与监督</w:t>
            </w: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：根据项目预算和进度计划，进行成本控制和支出监督，确保项目成本不超预算。</w:t>
            </w:r>
          </w:p>
          <w:p w14:paraId="735F7FF9" w14:textId="77777777" w:rsidR="000324AF" w:rsidRDefault="00000000">
            <w:pPr>
              <w:widowControl/>
              <w:numPr>
                <w:ilvl w:val="0"/>
                <w:numId w:val="25"/>
              </w:numPr>
              <w:spacing w:before="72"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Cs w:val="21"/>
                <w:shd w:val="clear" w:color="auto" w:fill="FDFDFE"/>
              </w:rPr>
              <w:t>成本分析与优化</w:t>
            </w: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：定期对项目成本进行分析，找出成本超支的原因，并提出优化措施，降低项目成本。</w:t>
            </w:r>
          </w:p>
          <w:p w14:paraId="31BD753C" w14:textId="77777777" w:rsidR="000324AF" w:rsidRDefault="00000000">
            <w:pPr>
              <w:pStyle w:val="a7"/>
              <w:widowControl/>
              <w:shd w:val="clear" w:color="auto" w:fill="FDFDFE"/>
              <w:spacing w:before="168" w:line="21" w:lineRule="atLeast"/>
              <w:rPr>
                <w:rFonts w:ascii="Segoe UI" w:eastAsia="Segoe UI" w:hAnsi="Segoe UI" w:cs="Segoe UI"/>
                <w:color w:val="05073B"/>
                <w:sz w:val="21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 w:val="21"/>
                <w:szCs w:val="21"/>
                <w:shd w:val="clear" w:color="auto" w:fill="FDFDFE"/>
              </w:rPr>
              <w:t>三、进度职权</w:t>
            </w:r>
          </w:p>
          <w:p w14:paraId="4C47495A" w14:textId="77777777" w:rsidR="000324AF" w:rsidRDefault="00000000">
            <w:pPr>
              <w:widowControl/>
              <w:numPr>
                <w:ilvl w:val="0"/>
                <w:numId w:val="26"/>
              </w:numPr>
              <w:spacing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Cs w:val="21"/>
                <w:shd w:val="clear" w:color="auto" w:fill="FDFDFE"/>
              </w:rPr>
              <w:t>进度计划制定</w:t>
            </w: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：根据项目需求和资源情况，制定合理的项目进度计划。</w:t>
            </w:r>
          </w:p>
          <w:p w14:paraId="65D5D144" w14:textId="77777777" w:rsidR="000324AF" w:rsidRDefault="00000000">
            <w:pPr>
              <w:widowControl/>
              <w:numPr>
                <w:ilvl w:val="0"/>
                <w:numId w:val="26"/>
              </w:numPr>
              <w:spacing w:before="72"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Cs w:val="21"/>
                <w:shd w:val="clear" w:color="auto" w:fill="FDFDFE"/>
              </w:rPr>
              <w:t>进度监控与控制</w:t>
            </w: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：实时监控项目进度，确保各项任务按计划进行，对进度偏差进行及时调整和控制。</w:t>
            </w:r>
          </w:p>
          <w:p w14:paraId="56CA1A28" w14:textId="77777777" w:rsidR="000324AF" w:rsidRDefault="00000000">
            <w:pPr>
              <w:widowControl/>
              <w:numPr>
                <w:ilvl w:val="0"/>
                <w:numId w:val="26"/>
              </w:numPr>
              <w:spacing w:before="72"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Cs w:val="21"/>
                <w:shd w:val="clear" w:color="auto" w:fill="FDFDFE"/>
              </w:rPr>
              <w:t>进度风险评估与应对</w:t>
            </w: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：对可能影响项目进度的风险进行评估，制定相应的应对措施，确保项目按时完成。</w:t>
            </w:r>
          </w:p>
          <w:p w14:paraId="225A656C" w14:textId="77777777" w:rsidR="000324AF" w:rsidRDefault="00000000">
            <w:pPr>
              <w:pStyle w:val="a7"/>
              <w:widowControl/>
              <w:shd w:val="clear" w:color="auto" w:fill="FDFDFE"/>
              <w:spacing w:before="168" w:line="21" w:lineRule="atLeast"/>
              <w:rPr>
                <w:rFonts w:ascii="Segoe UI" w:eastAsia="Segoe UI" w:hAnsi="Segoe UI" w:cs="Segoe UI"/>
                <w:color w:val="05073B"/>
                <w:sz w:val="21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 w:val="21"/>
                <w:szCs w:val="21"/>
                <w:shd w:val="clear" w:color="auto" w:fill="FDFDFE"/>
              </w:rPr>
              <w:t>四、技术职权</w:t>
            </w:r>
          </w:p>
          <w:p w14:paraId="00F1A180" w14:textId="77777777" w:rsidR="000324AF" w:rsidRDefault="00000000">
            <w:pPr>
              <w:widowControl/>
              <w:numPr>
                <w:ilvl w:val="0"/>
                <w:numId w:val="27"/>
              </w:numPr>
              <w:spacing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Cs w:val="21"/>
                <w:shd w:val="clear" w:color="auto" w:fill="FDFDFE"/>
              </w:rPr>
              <w:t>技术方案审核</w:t>
            </w: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：对项目的技术方案进行审核，确保其符合项目需求和行业标准。</w:t>
            </w:r>
          </w:p>
          <w:p w14:paraId="50CD66FE" w14:textId="77777777" w:rsidR="000324AF" w:rsidRDefault="00000000">
            <w:pPr>
              <w:widowControl/>
              <w:numPr>
                <w:ilvl w:val="0"/>
                <w:numId w:val="27"/>
              </w:numPr>
              <w:spacing w:before="72"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Cs w:val="21"/>
                <w:shd w:val="clear" w:color="auto" w:fill="FDFDFE"/>
              </w:rPr>
              <w:t>技术难题解决</w:t>
            </w: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：组织团队成员解决项目中的技术难题，提供技术支持和指导。</w:t>
            </w:r>
          </w:p>
          <w:p w14:paraId="72F500A7" w14:textId="77777777" w:rsidR="000324AF" w:rsidRDefault="00000000">
            <w:pPr>
              <w:widowControl/>
              <w:numPr>
                <w:ilvl w:val="0"/>
                <w:numId w:val="27"/>
              </w:numPr>
              <w:spacing w:before="72"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Cs w:val="21"/>
                <w:shd w:val="clear" w:color="auto" w:fill="FDFDFE"/>
              </w:rPr>
              <w:t>技术成果验收</w:t>
            </w: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：对项目的技术成果进行验收，确保其符合质量要求。</w:t>
            </w:r>
          </w:p>
          <w:p w14:paraId="3C26FEEE" w14:textId="77777777" w:rsidR="000324AF" w:rsidRDefault="00000000">
            <w:pPr>
              <w:pStyle w:val="a7"/>
              <w:widowControl/>
              <w:shd w:val="clear" w:color="auto" w:fill="FDFDFE"/>
              <w:spacing w:before="168" w:line="21" w:lineRule="atLeast"/>
              <w:rPr>
                <w:rFonts w:ascii="Segoe UI" w:eastAsia="Segoe UI" w:hAnsi="Segoe UI" w:cs="Segoe UI"/>
                <w:color w:val="05073B"/>
                <w:sz w:val="21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 w:val="21"/>
                <w:szCs w:val="21"/>
                <w:shd w:val="clear" w:color="auto" w:fill="FDFDFE"/>
              </w:rPr>
              <w:t>五、冲突解决职权</w:t>
            </w:r>
          </w:p>
          <w:p w14:paraId="3F0EB878" w14:textId="77777777" w:rsidR="000324AF" w:rsidRDefault="00000000">
            <w:pPr>
              <w:widowControl/>
              <w:numPr>
                <w:ilvl w:val="0"/>
                <w:numId w:val="28"/>
              </w:numPr>
              <w:spacing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Cs w:val="21"/>
                <w:shd w:val="clear" w:color="auto" w:fill="FDFDFE"/>
              </w:rPr>
              <w:t>冲突调解与协商</w:t>
            </w: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：在项目执行过程中，负责调解团队成员之间的冲突，促进团队协作和沟通。</w:t>
            </w:r>
          </w:p>
          <w:p w14:paraId="32C79C6D" w14:textId="77777777" w:rsidR="000324AF" w:rsidRDefault="00000000">
            <w:pPr>
              <w:widowControl/>
              <w:numPr>
                <w:ilvl w:val="0"/>
                <w:numId w:val="28"/>
              </w:numPr>
              <w:spacing w:before="72"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Cs w:val="21"/>
                <w:shd w:val="clear" w:color="auto" w:fill="FDFDFE"/>
              </w:rPr>
              <w:t>制定冲突解决机制</w:t>
            </w: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：建立有效的冲突解决机制，为团队成员提供解决冲突的途径和方法。</w:t>
            </w:r>
          </w:p>
          <w:p w14:paraId="2EC8CA5B" w14:textId="77777777" w:rsidR="000324AF" w:rsidRDefault="00000000">
            <w:pPr>
              <w:widowControl/>
              <w:numPr>
                <w:ilvl w:val="0"/>
                <w:numId w:val="28"/>
              </w:numPr>
              <w:spacing w:before="72"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Cs w:val="21"/>
                <w:shd w:val="clear" w:color="auto" w:fill="FDFDFE"/>
              </w:rPr>
              <w:t>冲突情况上报</w:t>
            </w: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：对于无法解决的重大冲突，及时向上级汇报，寻求支持和协助。</w:t>
            </w:r>
          </w:p>
          <w:p w14:paraId="6807C6D8" w14:textId="77777777" w:rsidR="000324AF" w:rsidRDefault="00000000">
            <w:pPr>
              <w:pStyle w:val="a7"/>
              <w:widowControl/>
              <w:shd w:val="clear" w:color="auto" w:fill="FDFDFE"/>
              <w:spacing w:before="168" w:line="21" w:lineRule="atLeast"/>
              <w:rPr>
                <w:rFonts w:ascii="Segoe UI" w:eastAsia="Segoe UI" w:hAnsi="Segoe UI" w:cs="Segoe UI"/>
                <w:color w:val="05073B"/>
                <w:sz w:val="21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 w:val="21"/>
                <w:szCs w:val="21"/>
                <w:shd w:val="clear" w:color="auto" w:fill="FDFDFE"/>
              </w:rPr>
              <w:t>六、超出职权申请途径</w:t>
            </w:r>
          </w:p>
          <w:p w14:paraId="0D6438BE" w14:textId="77777777" w:rsidR="000324AF" w:rsidRDefault="00000000">
            <w:pPr>
              <w:widowControl/>
              <w:numPr>
                <w:ilvl w:val="0"/>
                <w:numId w:val="29"/>
              </w:numPr>
              <w:spacing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 w:val="24"/>
                <w:szCs w:val="24"/>
                <w:shd w:val="clear" w:color="auto" w:fill="FDFDFE"/>
              </w:rPr>
              <w:t>向上级汇报</w:t>
            </w:r>
            <w:r>
              <w:rPr>
                <w:rFonts w:ascii="PingFang-SC-Regular" w:eastAsia="PingFang-SC-Regular" w:hAnsi="PingFang-SC-Regular" w:cs="PingFang-SC-Regular"/>
                <w:color w:val="05073B"/>
                <w:sz w:val="24"/>
                <w:szCs w:val="24"/>
                <w:shd w:val="clear" w:color="auto" w:fill="FDFDFE"/>
              </w:rPr>
              <w:t>：当遇到超出自身职权范围的问题时，应及时向上级领导汇报，并请求指导和支持。</w:t>
            </w:r>
          </w:p>
          <w:p w14:paraId="58E1968E" w14:textId="77777777" w:rsidR="000324AF" w:rsidRDefault="00000000">
            <w:pPr>
              <w:widowControl/>
              <w:numPr>
                <w:ilvl w:val="0"/>
                <w:numId w:val="29"/>
              </w:numPr>
              <w:spacing w:before="72"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Cs w:val="21"/>
                <w:shd w:val="clear" w:color="auto" w:fill="FDFDFE"/>
              </w:rPr>
              <w:lastRenderedPageBreak/>
              <w:t>跨部门协调</w:t>
            </w: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：如需与其他部门协调解决问题，可向上级领导申请，由领导协助进行跨部门沟通和协调。</w:t>
            </w:r>
          </w:p>
          <w:p w14:paraId="6159B501" w14:textId="77777777" w:rsidR="000324AF" w:rsidRDefault="00000000">
            <w:pPr>
              <w:widowControl/>
              <w:numPr>
                <w:ilvl w:val="0"/>
                <w:numId w:val="29"/>
              </w:numPr>
              <w:spacing w:before="72" w:line="21" w:lineRule="atLeast"/>
              <w:ind w:left="0"/>
              <w:rPr>
                <w:rFonts w:ascii="PingFang-SC-Regular" w:eastAsia="PingFang-SC-Regular" w:hAnsi="PingFang-SC-Regular" w:cs="PingFang-SC-Regular"/>
                <w:szCs w:val="21"/>
              </w:rPr>
            </w:pPr>
            <w:r>
              <w:rPr>
                <w:rStyle w:val="a9"/>
                <w:rFonts w:ascii="Segoe UI" w:eastAsia="Segoe UI" w:hAnsi="Segoe UI" w:cs="Segoe UI"/>
                <w:bCs/>
                <w:color w:val="05073B"/>
                <w:szCs w:val="21"/>
                <w:shd w:val="clear" w:color="auto" w:fill="FDFDFE"/>
              </w:rPr>
              <w:t>制定专项方案</w:t>
            </w:r>
            <w:r>
              <w:rPr>
                <w:rFonts w:ascii="PingFang-SC-Regular" w:eastAsia="PingFang-SC-Regular" w:hAnsi="PingFang-SC-Regular" w:cs="PingFang-SC-Regular"/>
                <w:color w:val="05073B"/>
                <w:szCs w:val="21"/>
                <w:shd w:val="clear" w:color="auto" w:fill="FDFDFE"/>
              </w:rPr>
              <w:t>：对于重大超出职权范围的问题，可制定专项方案，经上级领导审批后执行。</w:t>
            </w:r>
          </w:p>
          <w:p w14:paraId="4981C506" w14:textId="77777777" w:rsidR="000324AF" w:rsidRDefault="000324AF">
            <w:pPr>
              <w:widowControl/>
              <w:adjustRightInd w:val="0"/>
              <w:snapToGrid w:val="0"/>
              <w:spacing w:line="18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324AF" w14:paraId="7AB69BF4" w14:textId="77777777">
        <w:trPr>
          <w:trHeight w:val="472"/>
        </w:trPr>
        <w:tc>
          <w:tcPr>
            <w:tcW w:w="1024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AEEF3"/>
            <w:vAlign w:val="center"/>
          </w:tcPr>
          <w:p w14:paraId="7A2BBB1F" w14:textId="77777777" w:rsidR="000324AF" w:rsidRDefault="00000000">
            <w:pPr>
              <w:widowControl/>
              <w:adjustRightInd w:val="0"/>
              <w:snapToGrid w:val="0"/>
              <w:spacing w:line="18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七、项目主要利益干系人（包括高管、客户、职能部门主管、供应商、项目赞助人、项目经理、项目组成员等）</w:t>
            </w:r>
          </w:p>
        </w:tc>
      </w:tr>
      <w:tr w:rsidR="000324AF" w14:paraId="7F2C1563" w14:textId="77777777">
        <w:trPr>
          <w:trHeight w:val="450"/>
        </w:trPr>
        <w:tc>
          <w:tcPr>
            <w:tcW w:w="2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9DE0B" w14:textId="77777777" w:rsidR="000324AF" w:rsidRDefault="00000000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83652" w14:textId="77777777" w:rsidR="000324AF" w:rsidRDefault="00000000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类别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8B7F7" w14:textId="77777777" w:rsidR="000324AF" w:rsidRDefault="00000000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部门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FE63FD8" w14:textId="77777777" w:rsidR="000324AF" w:rsidRDefault="00000000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职务</w:t>
            </w:r>
          </w:p>
        </w:tc>
      </w:tr>
      <w:tr w:rsidR="000324AF" w14:paraId="40521BC2" w14:textId="77777777">
        <w:trPr>
          <w:trHeight w:val="481"/>
        </w:trPr>
        <w:tc>
          <w:tcPr>
            <w:tcW w:w="2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D6196" w14:textId="77777777" w:rsidR="000324AF" w:rsidRDefault="000324AF">
            <w:pPr>
              <w:widowControl/>
              <w:adjustRightInd w:val="0"/>
              <w:snapToGrid w:val="0"/>
              <w:spacing w:line="180" w:lineRule="auto"/>
              <w:ind w:firstLineChars="400" w:firstLine="80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  <w:p w14:paraId="22D5A39E" w14:textId="77777777" w:rsidR="000324AF" w:rsidRDefault="00000000">
            <w:pPr>
              <w:widowControl/>
              <w:adjustRightInd w:val="0"/>
              <w:snapToGrid w:val="0"/>
              <w:spacing w:line="180" w:lineRule="auto"/>
              <w:ind w:firstLineChars="400" w:firstLine="80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万思博</w:t>
            </w:r>
            <w:proofErr w:type="gramEnd"/>
          </w:p>
          <w:p w14:paraId="78F29BFE" w14:textId="77777777" w:rsidR="000324AF" w:rsidRDefault="000324AF">
            <w:pPr>
              <w:widowControl/>
              <w:adjustRightInd w:val="0"/>
              <w:snapToGrid w:val="0"/>
              <w:spacing w:line="180" w:lineRule="auto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756F0" w14:textId="77777777" w:rsidR="000324AF" w:rsidRDefault="00000000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干部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EEBCF" w14:textId="77777777" w:rsidR="000324AF" w:rsidRDefault="00000000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color w:val="191B1F"/>
                <w:sz w:val="20"/>
                <w:szCs w:val="20"/>
                <w:shd w:val="clear" w:color="auto" w:fill="FFFFFF"/>
              </w:rPr>
              <w:t>人力资源部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C994E00" w14:textId="77777777" w:rsidR="000324AF" w:rsidRDefault="00000000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项目经理</w:t>
            </w:r>
          </w:p>
        </w:tc>
      </w:tr>
      <w:tr w:rsidR="000324AF" w14:paraId="14A81820" w14:textId="77777777">
        <w:trPr>
          <w:trHeight w:val="705"/>
        </w:trPr>
        <w:tc>
          <w:tcPr>
            <w:tcW w:w="2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FBF70" w14:textId="77777777" w:rsidR="000324AF" w:rsidRDefault="00000000">
            <w:pPr>
              <w:widowControl/>
              <w:adjustRightInd w:val="0"/>
              <w:snapToGrid w:val="0"/>
              <w:spacing w:line="180" w:lineRule="auto"/>
              <w:ind w:firstLineChars="400" w:firstLine="80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陈艺根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FFCFB" w14:textId="77777777" w:rsidR="000324AF" w:rsidRDefault="00000000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技术人员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92C75" w14:textId="77777777" w:rsidR="000324AF" w:rsidRDefault="00000000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color w:val="191B1F"/>
                <w:sz w:val="20"/>
                <w:szCs w:val="20"/>
                <w:shd w:val="clear" w:color="auto" w:fill="FFFFFF"/>
              </w:rPr>
              <w:t>设计管理部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2AB6755" w14:textId="77777777" w:rsidR="000324AF" w:rsidRDefault="00000000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color w:val="191B1F"/>
                <w:sz w:val="18"/>
                <w:szCs w:val="18"/>
                <w:shd w:val="clear" w:color="auto" w:fill="FFFFFF"/>
              </w:rPr>
              <w:t>开发经理</w:t>
            </w:r>
          </w:p>
        </w:tc>
      </w:tr>
      <w:tr w:rsidR="000324AF" w14:paraId="50A8D160" w14:textId="77777777">
        <w:trPr>
          <w:trHeight w:val="558"/>
        </w:trPr>
        <w:tc>
          <w:tcPr>
            <w:tcW w:w="2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23ADA" w14:textId="77777777" w:rsidR="000324AF" w:rsidRDefault="00000000">
            <w:pPr>
              <w:widowControl/>
              <w:adjustRightInd w:val="0"/>
              <w:snapToGrid w:val="0"/>
              <w:spacing w:line="180" w:lineRule="auto"/>
              <w:ind w:firstLineChars="400" w:firstLine="80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奚嘉良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86BA7" w14:textId="77777777" w:rsidR="000324AF" w:rsidRDefault="00000000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技术人员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6B0D2" w14:textId="77777777" w:rsidR="000324AF" w:rsidRDefault="00000000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color w:val="191B1F"/>
                <w:sz w:val="20"/>
                <w:szCs w:val="20"/>
                <w:shd w:val="clear" w:color="auto" w:fill="FFFFFF"/>
              </w:rPr>
              <w:t>开发部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70A4940" w14:textId="77777777" w:rsidR="000324AF" w:rsidRDefault="00000000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color w:val="191B1F"/>
                <w:sz w:val="18"/>
                <w:szCs w:val="18"/>
                <w:shd w:val="clear" w:color="auto" w:fill="FFFFFF"/>
              </w:rPr>
              <w:t>开发人员</w:t>
            </w:r>
          </w:p>
        </w:tc>
      </w:tr>
      <w:tr w:rsidR="0002469D" w14:paraId="7EDD6D70" w14:textId="77777777">
        <w:trPr>
          <w:trHeight w:val="558"/>
        </w:trPr>
        <w:tc>
          <w:tcPr>
            <w:tcW w:w="2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96474" w14:textId="4DE5B553" w:rsidR="0002469D" w:rsidRDefault="0002469D">
            <w:pPr>
              <w:widowControl/>
              <w:adjustRightInd w:val="0"/>
              <w:snapToGrid w:val="0"/>
              <w:spacing w:line="180" w:lineRule="auto"/>
              <w:ind w:firstLineChars="400" w:firstLine="800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罗钦池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FA555" w14:textId="7E702C82" w:rsidR="0002469D" w:rsidRDefault="0002469D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技术人员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69CFE" w14:textId="50229155" w:rsidR="0002469D" w:rsidRDefault="0002469D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微软雅黑"/>
                <w:color w:val="191B1F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191B1F"/>
                <w:sz w:val="20"/>
                <w:szCs w:val="20"/>
                <w:shd w:val="clear" w:color="auto" w:fill="FFFFFF"/>
              </w:rPr>
              <w:t>开发部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51CACA" w14:textId="2969E7DB" w:rsidR="0002469D" w:rsidRDefault="0002469D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微软雅黑"/>
                <w:color w:val="191B1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191B1F"/>
                <w:sz w:val="18"/>
                <w:szCs w:val="18"/>
                <w:shd w:val="clear" w:color="auto" w:fill="FFFFFF"/>
              </w:rPr>
              <w:t>开发人员</w:t>
            </w:r>
          </w:p>
        </w:tc>
      </w:tr>
      <w:tr w:rsidR="000324AF" w14:paraId="13AD060A" w14:textId="77777777">
        <w:trPr>
          <w:trHeight w:val="662"/>
        </w:trPr>
        <w:tc>
          <w:tcPr>
            <w:tcW w:w="2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52165" w14:textId="77777777" w:rsidR="000324AF" w:rsidRDefault="00000000">
            <w:pPr>
              <w:widowControl/>
              <w:adjustRightInd w:val="0"/>
              <w:snapToGrid w:val="0"/>
              <w:spacing w:line="180" w:lineRule="auto"/>
              <w:ind w:firstLineChars="400" w:firstLine="80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何健锋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F1181" w14:textId="77777777" w:rsidR="000324AF" w:rsidRDefault="00000000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技术人员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F7EC6" w14:textId="77777777" w:rsidR="000324AF" w:rsidRDefault="00000000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技术部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BCF1D8A" w14:textId="77777777" w:rsidR="000324AF" w:rsidRDefault="00000000">
            <w:pPr>
              <w:widowControl/>
              <w:adjustRightInd w:val="0"/>
              <w:snapToGrid w:val="0"/>
              <w:spacing w:line="18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color w:val="191B1F"/>
                <w:sz w:val="18"/>
                <w:szCs w:val="18"/>
                <w:shd w:val="clear" w:color="auto" w:fill="FFFFFF"/>
              </w:rPr>
              <w:t>测试人员</w:t>
            </w:r>
          </w:p>
        </w:tc>
      </w:tr>
    </w:tbl>
    <w:p w14:paraId="6FCD5C03" w14:textId="77777777" w:rsidR="000324AF" w:rsidRDefault="000324AF">
      <w:pPr>
        <w:rPr>
          <w:rFonts w:ascii="微软雅黑" w:eastAsia="微软雅黑" w:hAnsi="微软雅黑"/>
          <w:sz w:val="28"/>
        </w:rPr>
      </w:pPr>
    </w:p>
    <w:sectPr w:rsidR="00032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B5D93" w14:textId="77777777" w:rsidR="00867F28" w:rsidRDefault="00867F28" w:rsidP="00966BD4">
      <w:r>
        <w:separator/>
      </w:r>
    </w:p>
  </w:endnote>
  <w:endnote w:type="continuationSeparator" w:id="0">
    <w:p w14:paraId="7D2A5FBE" w14:textId="77777777" w:rsidR="00867F28" w:rsidRDefault="00867F28" w:rsidP="00966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ingFang-SC-Regular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657CE" w14:textId="77777777" w:rsidR="00867F28" w:rsidRDefault="00867F28" w:rsidP="00966BD4">
      <w:r>
        <w:separator/>
      </w:r>
    </w:p>
  </w:footnote>
  <w:footnote w:type="continuationSeparator" w:id="0">
    <w:p w14:paraId="57A7ADA6" w14:textId="77777777" w:rsidR="00867F28" w:rsidRDefault="00867F28" w:rsidP="00966B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0CBC4B"/>
    <w:multiLevelType w:val="multilevel"/>
    <w:tmpl w:val="8D0CBC4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A0FEBADF"/>
    <w:multiLevelType w:val="multilevel"/>
    <w:tmpl w:val="A0FEBAD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A54EB4C8"/>
    <w:multiLevelType w:val="multilevel"/>
    <w:tmpl w:val="A54EB4C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BF9170BE"/>
    <w:multiLevelType w:val="multilevel"/>
    <w:tmpl w:val="BF9170B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C532229C"/>
    <w:multiLevelType w:val="multilevel"/>
    <w:tmpl w:val="C532229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D169CA88"/>
    <w:multiLevelType w:val="multilevel"/>
    <w:tmpl w:val="D169CA8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E574571F"/>
    <w:multiLevelType w:val="multilevel"/>
    <w:tmpl w:val="E574571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 w15:restartNumberingAfterBreak="0">
    <w:nsid w:val="0E1BE157"/>
    <w:multiLevelType w:val="multilevel"/>
    <w:tmpl w:val="0E1BE15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 w15:restartNumberingAfterBreak="0">
    <w:nsid w:val="262A8647"/>
    <w:multiLevelType w:val="multilevel"/>
    <w:tmpl w:val="262A864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 w15:restartNumberingAfterBreak="0">
    <w:nsid w:val="28F8A10C"/>
    <w:multiLevelType w:val="multilevel"/>
    <w:tmpl w:val="28F8A10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 w15:restartNumberingAfterBreak="0">
    <w:nsid w:val="3CB0E0BA"/>
    <w:multiLevelType w:val="multilevel"/>
    <w:tmpl w:val="3CB0E0B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 w15:restartNumberingAfterBreak="0">
    <w:nsid w:val="418DB428"/>
    <w:multiLevelType w:val="multilevel"/>
    <w:tmpl w:val="418DB42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 w15:restartNumberingAfterBreak="0">
    <w:nsid w:val="4ACE30FF"/>
    <w:multiLevelType w:val="multilevel"/>
    <w:tmpl w:val="4ACE30F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 w15:restartNumberingAfterBreak="0">
    <w:nsid w:val="56E8BC03"/>
    <w:multiLevelType w:val="multilevel"/>
    <w:tmpl w:val="56E8BC0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 w15:restartNumberingAfterBreak="0">
    <w:nsid w:val="57273311"/>
    <w:multiLevelType w:val="multilevel"/>
    <w:tmpl w:val="5727331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 w15:restartNumberingAfterBreak="0">
    <w:nsid w:val="5FB28DA8"/>
    <w:multiLevelType w:val="multilevel"/>
    <w:tmpl w:val="5FB28DA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 w15:restartNumberingAfterBreak="0">
    <w:nsid w:val="61A9AE0B"/>
    <w:multiLevelType w:val="multilevel"/>
    <w:tmpl w:val="61A9AE0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 w15:restartNumberingAfterBreak="0">
    <w:nsid w:val="7486639B"/>
    <w:multiLevelType w:val="multilevel"/>
    <w:tmpl w:val="7486639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 w15:restartNumberingAfterBreak="0">
    <w:nsid w:val="7BAA879D"/>
    <w:multiLevelType w:val="multilevel"/>
    <w:tmpl w:val="7BAA879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1992902031">
    <w:abstractNumId w:val="18"/>
  </w:num>
  <w:num w:numId="2" w16cid:durableId="778069164">
    <w:abstractNumId w:val="17"/>
  </w:num>
  <w:num w:numId="3" w16cid:durableId="1735272921">
    <w:abstractNumId w:val="9"/>
  </w:num>
  <w:num w:numId="4" w16cid:durableId="729036175">
    <w:abstractNumId w:val="12"/>
  </w:num>
  <w:num w:numId="5" w16cid:durableId="347951483">
    <w:abstractNumId w:val="0"/>
  </w:num>
  <w:num w:numId="6" w16cid:durableId="927539806">
    <w:abstractNumId w:val="11"/>
  </w:num>
  <w:num w:numId="7" w16cid:durableId="784814400">
    <w:abstractNumId w:val="14"/>
  </w:num>
  <w:num w:numId="8" w16cid:durableId="640578986">
    <w:abstractNumId w:val="10"/>
  </w:num>
  <w:num w:numId="9" w16cid:durableId="1499690873">
    <w:abstractNumId w:val="5"/>
  </w:num>
  <w:num w:numId="10" w16cid:durableId="1390962790">
    <w:abstractNumId w:val="15"/>
  </w:num>
  <w:num w:numId="11" w16cid:durableId="1267619401">
    <w:abstractNumId w:val="3"/>
  </w:num>
  <w:num w:numId="12" w16cid:durableId="2952585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926517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151966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70701352">
    <w:abstractNumId w:val="13"/>
  </w:num>
  <w:num w:numId="16" w16cid:durableId="4677496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655778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237658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28027621">
    <w:abstractNumId w:val="2"/>
  </w:num>
  <w:num w:numId="20" w16cid:durableId="20321038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494536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372063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770544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72560482">
    <w:abstractNumId w:val="7"/>
  </w:num>
  <w:num w:numId="25" w16cid:durableId="788360572">
    <w:abstractNumId w:val="16"/>
  </w:num>
  <w:num w:numId="26" w16cid:durableId="942416896">
    <w:abstractNumId w:val="8"/>
  </w:num>
  <w:num w:numId="27" w16cid:durableId="98836807">
    <w:abstractNumId w:val="1"/>
  </w:num>
  <w:num w:numId="28" w16cid:durableId="1162622761">
    <w:abstractNumId w:val="6"/>
  </w:num>
  <w:num w:numId="29" w16cid:durableId="1749419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WM5ZDYwY2QzMzc4ZGQ5Mzg3ODMyOTUxYWMzY2Q2ZDgifQ=="/>
  </w:docVars>
  <w:rsids>
    <w:rsidRoot w:val="007C7A90"/>
    <w:rsid w:val="0002469D"/>
    <w:rsid w:val="000324AF"/>
    <w:rsid w:val="001F1860"/>
    <w:rsid w:val="001F5231"/>
    <w:rsid w:val="002B7B6F"/>
    <w:rsid w:val="00393514"/>
    <w:rsid w:val="003B2CD4"/>
    <w:rsid w:val="003F2F7B"/>
    <w:rsid w:val="003F5F2A"/>
    <w:rsid w:val="00452B6F"/>
    <w:rsid w:val="00476581"/>
    <w:rsid w:val="004A38D2"/>
    <w:rsid w:val="007C7A90"/>
    <w:rsid w:val="00867F28"/>
    <w:rsid w:val="00966BD4"/>
    <w:rsid w:val="00A83703"/>
    <w:rsid w:val="00AB5F24"/>
    <w:rsid w:val="00B2477B"/>
    <w:rsid w:val="00B334C4"/>
    <w:rsid w:val="00BD3D88"/>
    <w:rsid w:val="00BD6454"/>
    <w:rsid w:val="00C02C45"/>
    <w:rsid w:val="00CB143A"/>
    <w:rsid w:val="12661A3D"/>
    <w:rsid w:val="17190E2C"/>
    <w:rsid w:val="1A36030C"/>
    <w:rsid w:val="26855C1A"/>
    <w:rsid w:val="289E0862"/>
    <w:rsid w:val="31B9703B"/>
    <w:rsid w:val="362C6C98"/>
    <w:rsid w:val="376E2676"/>
    <w:rsid w:val="37A34A15"/>
    <w:rsid w:val="3D3520DB"/>
    <w:rsid w:val="4A225C6E"/>
    <w:rsid w:val="4D1C1FDA"/>
    <w:rsid w:val="4DF25957"/>
    <w:rsid w:val="59F3663D"/>
    <w:rsid w:val="69112CDD"/>
    <w:rsid w:val="6B3A4608"/>
    <w:rsid w:val="73D56534"/>
    <w:rsid w:val="79805C17"/>
    <w:rsid w:val="7E154BC6"/>
    <w:rsid w:val="7FE7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2F86ED"/>
  <w15:docId w15:val="{8DC44540-919E-4AD7-B366-66250D717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autoRedefine/>
    <w:uiPriority w:val="99"/>
    <w:semiHidden/>
    <w:unhideWhenUsed/>
    <w:qFormat/>
    <w:rPr>
      <w:sz w:val="24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autoRedefine/>
    <w:uiPriority w:val="22"/>
    <w:qFormat/>
    <w:rPr>
      <w:b/>
    </w:rPr>
  </w:style>
  <w:style w:type="character" w:customStyle="1" w:styleId="a6">
    <w:name w:val="页眉 字符"/>
    <w:basedOn w:val="a0"/>
    <w:link w:val="a5"/>
    <w:autoRedefine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钦池 罗</cp:lastModifiedBy>
  <cp:revision>3</cp:revision>
  <dcterms:created xsi:type="dcterms:W3CDTF">2024-03-16T11:58:00Z</dcterms:created>
  <dcterms:modified xsi:type="dcterms:W3CDTF">2024-03-16T11:59:00Z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D02C06A5C0264E50AE97F4119BBD13F1_12</vt:lpwstr>
  </property>
</Properties>
</file>