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44"/>
        </w:rPr>
        <w:t>Kaggle狗品种识别</w:t>
      </w:r>
    </w:p>
    <w:p>
      <w:pPr>
        <w:jc w:val="center"/>
      </w:pPr>
      <w:r>
        <w:rPr>
          <w:rFonts w:ascii="宋体" w:hAnsi="宋体" w:eastAsia="宋体"/>
          <w:sz w:val="26"/>
        </w:rPr>
        <w:t>用ResNet-50做迁移学习，对比注意力、多尺度和反馈机制的实验</w:t>
      </w:r>
    </w:p>
    <w:p>
      <w:pPr>
        <w:jc w:val="center"/>
      </w:pPr>
      <w:r>
        <w:rPr>
          <w:rFonts w:ascii="宋体" w:hAnsi="宋体" w:eastAsia="宋体"/>
          <w:sz w:val="20"/>
        </w:rPr>
        <w:t>华南师范大学 光电信息科学与工程 | 考研中山大学 网络信息与安全专硕</w:t>
      </w:r>
    </w:p>
    <w:p/>
    <w:p>
      <w:pPr>
        <w:pStyle w:val="Heading1"/>
      </w:pPr>
      <w:r>
        <w:rPr>
          <w:rFonts w:ascii="宋体" w:hAnsi="宋体" w:eastAsia="宋体"/>
        </w:rPr>
        <w:t>一、任务简介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这个项目来自Kaggle上的Dog Breed Identification竞赛，要做的事情是对120种犬种进行细粒度的图像分类，给一张狗的照片，模型需要算出它属于每个品种的概率分别是多少。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这个任务属于细粒度的图像分类，和普通的分类任务比起来，难点主要有以下几个：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2"/>
        </w:rPr>
        <w:t>不同品种之间差异很小，哈士奇和阿拉斯加、萨摩耶和日本银狐长得很像，要区分它们得靠耳朵形状、口鼻比例这些细小的特征。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2"/>
        </w:rPr>
        <w:t>同一个品种内部差异又很大，毛色、姿势、拍摄角度、光线和背景都不一样。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2"/>
        </w:rPr>
        <w:t>数据量比较小，训练集只有10222张，平均每个品种大概85张，从头训练深度网络不现实，只能用ImageNet上预训练好的权重来做迁移学习。</w:t>
      </w:r>
    </w:p>
    <w:p>
      <w:pPr>
        <w:pStyle w:val="Heading1"/>
      </w:pPr>
      <w:r>
        <w:rPr>
          <w:rFonts w:ascii="宋体" w:hAnsi="宋体" w:eastAsia="宋体"/>
        </w:rPr>
        <w:t>二、数据分析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数据集的基本统计信息如下：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0"/>
              </w:rPr>
              <w:t>数值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训练集图片数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10,222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测试集图片数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10,357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类别数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120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每类平均图片数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85.2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每类最多/最少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126 / 66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图片格式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JPEG</w:t>
            </w:r>
          </w:p>
        </w:tc>
      </w:tr>
    </w:tbl>
    <w:p/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类别分布的情况画在下面的图里，数量最多的苏格兰猎鹿犬有126张，最少的布里犬和爱斯基摩犬只有66张，类别不均衡是有一点，但比例在2:1以内，不需要做过采样或者用focal loss来处理，划分数据的时候用stratify分层抽样，就能保证训练集和验证集里每个品种的比例一致。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4369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436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18"/>
        </w:rPr>
        <w:t>图1  120个犬种的类别分布</w:t>
      </w:r>
    </w:p>
    <w:p>
      <w:pPr>
        <w:pStyle w:val="Heading1"/>
      </w:pPr>
      <w:r>
        <w:rPr>
          <w:rFonts w:ascii="宋体" w:hAnsi="宋体" w:eastAsia="宋体"/>
        </w:rPr>
        <w:t>三、方法设计</w:t>
      </w:r>
    </w:p>
    <w:p>
      <w:pPr>
        <w:pStyle w:val="Heading2"/>
      </w:pPr>
      <w:r>
        <w:rPr>
          <w:rFonts w:ascii="宋体" w:hAnsi="宋体" w:eastAsia="宋体"/>
        </w:rPr>
        <w:t>3.1 基线选择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基线模型选的是ResNet-50，原因主要有这几点：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2"/>
        </w:rPr>
        <w:t>训练集只有1万张图片，从头训练CNN肯定会严重过拟合，ImageNet预训练模型已经学会了边缘、纹理、形状这些通用的视觉特征，在小数据集上微调一下就能有不错的效果。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2"/>
        </w:rPr>
        <w:t>ResNet-50有25.6M参数，ImageNet上Top-1精度是76.1%，精度和过拟合风险之间比较平衡；101层和152层的模型虽然精度更高，但在小数据集上更容易过拟合，训练时间也更长，性价比不高。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2"/>
        </w:rPr>
        <w:t>ResNet的残差连接让梯度可以直接传回浅层，网络再深也能训练，不会出现退化问题。</w:t>
      </w:r>
    </w:p>
    <w:p>
      <w:pPr>
        <w:pStyle w:val="Heading2"/>
      </w:pPr>
      <w:r>
        <w:rPr>
          <w:rFonts w:ascii="宋体" w:hAnsi="宋体" w:eastAsia="宋体"/>
        </w:rPr>
        <w:t>3.2 改进模块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在ResNet-50的基础上，分别加了四个改进模块来做消融对比：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（1）SE通道注意力（Squeeze-and-Excitation）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2"/>
        </w:rPr>
        <w:t>动机：不同的特征通道学到的东西不一样，有的通道检测耳朵，有的通道检测毛色，网络应该自动把重要的通道增强，把没用的通道抑制掉。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2"/>
        </w:rPr>
        <w:t>原理：先用全局平均池化把空间信息压缩掉，然后经过两层全连接层学习每个通道的权重，用Sigmoid归一化到0到1之间，最后乘回原来的特征上，这个模块即插即用，参数只增加大概3%。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2"/>
        </w:rPr>
        <w:t>预期：通道注意力能帮模型关注有区分度的特征通道，大概能提升0.5%到1.5%。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（2）CBAM卷积块注意力（通道+空间）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2"/>
        </w:rPr>
        <w:t>动机：SE只考虑了哪些通道重要，没考虑空间上哪些位置重要，狗的耳朵、口鼻这些区域比背景更有用。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2"/>
        </w:rPr>
        <w:t>原理：通道注意力用平均池化和最大池化两路拼接后过共享MLP，空间注意力在通道维度做平均和最大后拼接再过7x7卷积，两个部分串起来，同时关注"什么特征"和"哪里重要"。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2"/>
        </w:rPr>
        <w:t>预期：空间注意力能帮模型聚焦到有区分度的区域，大概能提升0.8%到2%。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（3）多尺度特征融合（FPN方式）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2"/>
        </w:rPr>
        <w:t>动机：CNN浅层的特征图分辨率高但语义弱，主要是毛发纹理这些细节，深层的语义强但分辨率低，主要是整体体型信息，细粒度分类两种信息都需要。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2"/>
        </w:rPr>
        <w:t>原理：参考FPN的做法，用1x1卷积把各层通道数统一，从深到浅上采样后逐元素相加，把多层特征融合到一起再分类。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2"/>
        </w:rPr>
        <w:t>预期：浅层细节和深层语义结合后，大概能提升0.5%到1.5%。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（4）反馈网络（Learning with Rethinking）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2"/>
        </w:rPr>
        <w:t>动机：普通CNN只有前馈过程，没有从高层到低层的反馈修正，人看东西会根据整体印象再回头看细节，对难分的样本做二次判断。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2"/>
        </w:rPr>
        <w:t>原理：第一次前向得到初始预测，把高层特征和预测结果拼接后经过全连接层生成门控信号，用这个信号调制浅层特征，然后第二次前向得到修正后的预测，训练时损失设为0.3*loss1+0.7*loss2。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2"/>
        </w:rPr>
        <w:t>预期：对长得像的品种通过二次审视来修正预测，在干净的静态图片上提升可能有限，大概0%到1%。</w:t>
      </w:r>
    </w:p>
    <w:p>
      <w:pPr>
        <w:pStyle w:val="Heading2"/>
      </w:pPr>
      <w:r>
        <w:rPr>
          <w:rFonts w:ascii="宋体" w:hAnsi="宋体" w:eastAsia="宋体"/>
        </w:rPr>
        <w:t>3.3 模型结构总览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模型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Backbone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改进模块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新增参数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ResNet-50 (Baseline)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ResNet-50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无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+SE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ResNet-50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每个stage后加SE通道注意力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~0.7M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+CBAM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ResNet-50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每个stage后加CBAM通道+空间注意力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~0.7M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+MultiScale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ResNet-50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FPN式多层特征融合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~0M（替换分类头）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+Feedback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ResNet-50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两次前向+门控反馈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~1.0M</w:t>
            </w:r>
          </w:p>
        </w:tc>
      </w:tr>
    </w:tbl>
    <w:p>
      <w:pPr>
        <w:pStyle w:val="Heading1"/>
      </w:pPr>
      <w:r>
        <w:rPr>
          <w:rFonts w:ascii="宋体" w:hAnsi="宋体" w:eastAsia="宋体"/>
        </w:rPr>
        <w:t>四、代码实现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项目代码分成两个文件：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2"/>
        </w:rPr>
        <w:t>models.py：定义了5个模型类，分别是BaselineResNet、SEResNet、CBAMResNet、MultiScaleResNet和FeedbackResNet，还有SEBlock、CBAM这些子模块。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2"/>
        </w:rPr>
        <w:t>main_compare.py：包含配置、数据加载、训练循环、验证、结果可视化这些部分。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以SEBlock为例，核心代码如下：</w:t>
      </w:r>
    </w:p>
    <w:p>
      <w:pPr>
        <w:spacing w:line="240" w:lineRule="auto"/>
        <w:ind w:left="432"/>
      </w:pPr>
      <w:r>
        <w:rPr>
          <w:rFonts w:ascii="Consolas" w:hAnsi="Consolas"/>
          <w:sz w:val="18"/>
        </w:rPr>
        <w:t>class SEBlock(nn.Module):</w:t>
        <w:br/>
        <w:t xml:space="preserve">    def __init__(self, channels, reduction=16):</w:t>
        <w:br/>
        <w:t xml:space="preserve">        super().__init__()</w:t>
        <w:br/>
        <w:t xml:space="preserve">        self.avg_pool = nn.AdaptiveAvgPool2d(1)       # Squeeze</w:t>
        <w:br/>
        <w:t xml:space="preserve">        self.fc = nn.Sequential(</w:t>
        <w:br/>
        <w:t xml:space="preserve">            nn.Linear(channels, channels // reduction, bias=False),</w:t>
        <w:br/>
        <w:t xml:space="preserve">            nn.ReLU(inplace=True),</w:t>
        <w:br/>
        <w:t xml:space="preserve">            nn.Linear(channels // reduction, channels, bias=False),</w:t>
        <w:br/>
        <w:t xml:space="preserve">            nn.Sigmoid()                                # Excitation</w:t>
        <w:br/>
        <w:t xml:space="preserve">        )</w:t>
        <w:br/>
        <w:t xml:space="preserve">    def forward(self, x):</w:t>
        <w:br/>
        <w:t xml:space="preserve">        b, c, _, _ = x.size()</w:t>
        <w:br/>
        <w:t xml:space="preserve">        y = self.avg_pool(x).view(b, c)</w:t>
        <w:br/>
        <w:t xml:space="preserve">        y = self.fc(y).view(b, c, 1, 1)</w:t>
        <w:br/>
        <w:t xml:space="preserve">        return x * y.expand_as(x)                       # Scale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训练的流程是前向传播算出损失，然后反向传播更新参数，每个epoch结束后在验证集上评估Top-1和Top-5精度，保存精度最高的模型，每个模型的训练历史会存成JSON文件，再运行的时候会自动跳过已经训练过的模型。</w:t>
      </w:r>
    </w:p>
    <w:p>
      <w:pPr>
        <w:pStyle w:val="Heading1"/>
      </w:pPr>
      <w:r>
        <w:rPr>
          <w:rFonts w:ascii="宋体" w:hAnsi="宋体" w:eastAsia="宋体"/>
        </w:rPr>
        <w:t>五、实验配置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0"/>
              </w:rPr>
              <w:t>配置项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0"/>
              </w:rPr>
              <w:t>设置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GPU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NVIDIA GeForce RTX 3080 Laptop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输入分辨率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224 x 224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Batch Size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32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训练轮数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40 epochs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优化器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AdamW (lr=1e-4, weight_decay=1e-4)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学习率调度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CosineAnnealingLR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损失函数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CrossEntropyLoss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训练数据增强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RandomResizedCrop(scale=0.6~1.0), HorizontalFlip, Rotation(15), ColorJitter, RandomErasing(p=0.3)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验证预处理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Resize(256) + CenterCrop(224)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数据划分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80%训练 / 20%验证，stratify分层抽样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随机种子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42（固定）</w:t>
            </w:r>
          </w:p>
        </w:tc>
      </w:tr>
    </w:tbl>
    <w:p/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为了公平对比，所有模型用的数据增强、优化器、学习率、batch size、epoch数和随机种子都完全一样，这样性能上的差异只能来自模型结构本身。</w:t>
      </w:r>
    </w:p>
    <w:p>
      <w:pPr>
        <w:pStyle w:val="Heading1"/>
      </w:pPr>
      <w:r>
        <w:rPr>
          <w:rFonts w:ascii="宋体" w:hAnsi="宋体" w:eastAsia="宋体"/>
        </w:rPr>
        <w:t>六、实验结果</w:t>
      </w:r>
    </w:p>
    <w:p>
      <w:pPr>
        <w:pStyle w:val="Heading2"/>
      </w:pPr>
      <w:r>
        <w:rPr>
          <w:rFonts w:ascii="宋体" w:hAnsi="宋体" w:eastAsia="宋体"/>
        </w:rPr>
        <w:t>6.1 总体结果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0"/>
              </w:rPr>
              <w:t>模型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0"/>
              </w:rPr>
              <w:t>Best Top-1 (%)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0"/>
              </w:rPr>
              <w:t>Best Top-5 (%)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0"/>
              </w:rPr>
              <w:t>Params (M)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0"/>
              </w:rPr>
              <w:t>Avg Epoch (s)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ResNet-50 (Baseline)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83.96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97.95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24.6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164.4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+SE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83.57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97.80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25.3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171.8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+CBAM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82.64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97.85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25.3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199.4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+MultiScale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69.63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94.18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24.6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182.1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+Feedback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79.17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96.92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25.6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212.9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014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01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18"/>
        </w:rPr>
        <w:t>图2  各模型精度、参数量、训练时间对比</w:t>
      </w:r>
    </w:p>
    <w:p>
      <w:pPr>
        <w:pStyle w:val="Heading2"/>
      </w:pPr>
      <w:r>
        <w:rPr>
          <w:rFonts w:ascii="宋体" w:hAnsi="宋体" w:eastAsia="宋体"/>
        </w:rPr>
        <w:t>6.2 训练曲线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838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83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18"/>
        </w:rPr>
        <w:t>图3  训练/验证 Loss与Accuracy曲线对比</w:t>
      </w:r>
    </w:p>
    <w:p>
      <w:pPr>
        <w:pStyle w:val="Heading2"/>
      </w:pPr>
      <w:r>
        <w:rPr>
          <w:rFonts w:ascii="宋体" w:hAnsi="宋体" w:eastAsia="宋体"/>
        </w:rPr>
        <w:t>6.3 消融实验分析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以BaselineResNet为基准，四个改进模块的消融结果如下：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宋体" w:hAnsi="宋体" w:eastAsia="宋体"/>
                <w:b/>
                <w:sz w:val="20"/>
              </w:rPr>
              <w:t>模型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/>
                <w:sz w:val="20"/>
              </w:rPr>
              <w:t>Best Top-1 (%)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/>
                <w:sz w:val="20"/>
              </w:rPr>
              <w:t>相对baseline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/>
                <w:sz w:val="20"/>
              </w:rPr>
              <w:t>末10轮均值 (%)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/>
                <w:sz w:val="20"/>
              </w:rPr>
              <w:t>训练精度 (%)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/>
                <w:sz w:val="20"/>
              </w:rPr>
              <w:t>过拟合差距 (%)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/>
                <w:sz w:val="20"/>
              </w:rPr>
              <w:t>结论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  <w:sz w:val="20"/>
              </w:rPr>
              <w:t>Baseline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20"/>
              </w:rPr>
              <w:t>83.96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20"/>
              </w:rPr>
              <w:t>83.62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20"/>
              </w:rPr>
              <w:t>97.63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20"/>
              </w:rPr>
              <w:t>14.01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20"/>
              </w:rPr>
              <w:t>基线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  <w:sz w:val="20"/>
              </w:rPr>
              <w:t>+SE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20"/>
              </w:rPr>
              <w:t>83.57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20"/>
              </w:rPr>
              <w:t>-0.39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20"/>
              </w:rPr>
              <w:t>83.31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20"/>
              </w:rPr>
              <w:t>97.60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20"/>
              </w:rPr>
              <w:t>14.29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20"/>
              </w:rPr>
              <w:t>基本持平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  <w:sz w:val="20"/>
              </w:rPr>
              <w:t>+CBAM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20"/>
              </w:rPr>
              <w:t>82.64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20"/>
              </w:rPr>
              <w:t>-1.32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20"/>
              </w:rPr>
              <w:t>82.46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20"/>
              </w:rPr>
              <w:t>97.28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20"/>
              </w:rPr>
              <w:t>14.82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20"/>
              </w:rPr>
              <w:t>略低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  <w:sz w:val="20"/>
              </w:rPr>
              <w:t>+MultiScale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20"/>
              </w:rPr>
              <w:t>69.63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20"/>
              </w:rPr>
              <w:t>-14.33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20"/>
              </w:rPr>
              <w:t>69.30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20"/>
              </w:rPr>
              <w:t>84.10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20"/>
              </w:rPr>
              <w:t>14.80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20"/>
              </w:rPr>
              <w:t>严重异常（欠拟合）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  <w:sz w:val="20"/>
              </w:rPr>
              <w:t>+Feedback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20"/>
              </w:rPr>
              <w:t>79.17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20"/>
              </w:rPr>
              <w:t>-4.79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20"/>
              </w:rPr>
              <w:t>78.56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20"/>
              </w:rPr>
              <w:t>98.04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20"/>
              </w:rPr>
              <w:t>19.48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20"/>
              </w:rPr>
              <w:t>严重过拟合</w:t>
            </w:r>
          </w:p>
        </w:tc>
      </w:tr>
    </w:tbl>
    <w:p/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SE和baseline只差0.39%，训练精度和过拟合差距也几乎一样，这个幅度在单次实验的随机波动范围内，不能说明SE有坏处。CBAM低了1.32%，训练精度接近但没有出现严重过拟合，可能一部分是随机波动，一部分是模块干扰了预训练特征。两个模块都没有带来提升，说明在1万张图的小数据集上，ImageNet预训练特征已经足够好了，注意力模块加进来的额外参数没有转化成性能收益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MultiScale和Feedback出现了严重异常，MultiScale连训练集都学不好，属于欠拟合，Feedback训练集很好但验证集很差，属于过拟合，这两个不是调超参数能解决的问题，而是模型结构实现上有bug，具体的排查和修复过程写在第七章。</w:t>
      </w:r>
    </w:p>
    <w:p>
      <w:pPr>
        <w:pStyle w:val="Heading1"/>
      </w:pPr>
      <w:r>
        <w:rPr>
          <w:rFonts w:ascii="宋体" w:hAnsi="宋体" w:eastAsia="宋体"/>
        </w:rPr>
        <w:t>七、遇到的问题与解决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问题1：torch.cuda.get_device_properties属性名报错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2"/>
        </w:rPr>
        <w:t>现象：运行的时候报AttributeError，提示total_mem这个属性不存在。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2"/>
        </w:rPr>
        <w:t>分析：PyTorch版本更新以后，获取显存总量的属性名从total_mem改成了total_memory。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2"/>
        </w:rPr>
        <w:t>解决：把torch.cuda.get_device_properties(0).total_mem改成torch.cuda.get_device_properties(0).total_memory。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2"/>
        </w:rPr>
        <w:t>教训：API名称要查PyTorch官方文档确认，不同版本之间可能会有变化。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问题2：MultiScale模型精度只有69.63%，严重欠拟合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2"/>
        </w:rPr>
        <w:t>现象：MultiScale收敛特别慢，前5个epoch验证精度只有30-45%，其他模型已经到80%了，最终训练精度才84%，训练loss高达0.69，其他模型只有0.1左右。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2"/>
        </w:rPr>
        <w:t>分析：训练集都学不好说明是欠拟合，不是过拟合，对比了训练和验证的loss曲线以后确认了这一点，然后去审查代码，发现了三个结构上的问题：第一，layer4被完全丢掉了，代码里写了_ = self.layer4(c3)，算完结果直接扔掉，但layer4是ResNet-50语义最强的层，有2048维，分类任务最依赖它；第二，1x1卷积把1024/512/256通道统一压缩到256维，baseline用的是2048维特征分类，表达能力差了8倍；第三，融合以后只取了layer1尺度的p1过分类头，深层语义经过两次nearest上采样和相加以后已经被稀释得很厉害了。FPN本来是给目标检测设计的，直接搬到分类任务上还把最深层丢了，这是设计上的错误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2"/>
        </w:rPr>
        <w:t>解决：保留layer4的特征，多层分别做global average pooling以后拼接起来再分类，不做过度的通道压缩，让深层语义和浅层细节都参与到分类中。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2"/>
        </w:rPr>
        <w:t>教训：为其他任务设计的模块不能直接照搬，得先理解它为什么这么设计，再适配到当前任务上，分类任务最依赖深层语义特征，layer4不能丢。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问题3：Feedback模型严重过拟合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2"/>
        </w:rPr>
        <w:t>现象：Feedback训练精度98%，比baseline还高，但验证精度只有78.6%，过拟合差距达到19.5%，baseline是14%。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2"/>
        </w:rPr>
        <w:t>分析：训练精度高但验证精度低，一开始判断是过拟合，但普通过拟合不会差5个百分点这么多，进一步审查代码发现核心问题是训练和推理不一致：训练时返回(logits1, logits2)，损失是0.3*loss1+0.7*loss2，70%的梯度在优化第二次前向的路径，但推理时只返回logits1也就是第一次前向的结果，训练优化的方向和推理使用的方向对不上。另外refine卷积层是随机初始化的，它改变了layer1输出的特征分布，而layer2到layer4是在原始分布上预训练的，输入分布突然变了，预训练特征就被破坏了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2"/>
        </w:rPr>
        <w:t>解决：推理时也返回两次前向的结果取平均，另外把refine层最后一个BN的weight初始化为0，这样训练开始时反馈路径近似恒等映射，不会改变原始特征。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2"/>
        </w:rPr>
        <w:t>教训：训练和推理的前向传播路径必须一致，不然训练优化的方向和推理用的方向不匹配，加新模块的时候要保证初始状态接近恒等映射，避免破坏掉预训练特征。</w:t>
      </w:r>
    </w:p>
    <w:p>
      <w:pPr>
        <w:pStyle w:val="Heading1"/>
      </w:pPr>
      <w:r>
        <w:rPr>
          <w:rFonts w:ascii="宋体" w:hAnsi="宋体" w:eastAsia="宋体"/>
        </w:rPr>
        <w:t>八、总结与反思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1. 基线结果合理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ResNet-50迁移学习在120类细粒度犬种分类上达到了83.96%的Top-1和97.95%的Top-5，和这个任务上单模型的典型水平差不多。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2. 注意力模块在小数据集上收益有限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SE和CBAM都没有带来提升，SE和baseline基本持平，差了0.39%，CBAM略低1.32%，原因可能是ImageNet预训练特征已经足够好了，注意力模块在小数据集上引入了额外参数和优化难度，反而干扰了预训练特征，注意力机制可能更适合大数据集或者从零训练的场景。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3. 多尺度融合的失败是结构设计问题，不是方法本身无效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FPN式融合在目标检测里很成功，但这次实现错误地丢掉了最深层语义特征，还过度压缩了通道，正确做法是保留所有层的特征包括layer4，分别全局池化后拼接分类，这个失败案例说明理解模块原理比照搬代码更重要。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4. 反馈网络在干净静态图像上提升有限，实现上也有陷阱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反馈机制在噪声、遮挡、视频这些场景下有优势，但在干净的静态图片分类上，第一次前向已经提取了足够的信息，二次修正的空间不大，另外训练和推理不一致是一个隐蔽但致命的问题。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5. 后续改进方向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2"/>
        </w:rPr>
        <w:t>修复MultiScale：保留layer4，多层GAP后拼接，通道不压缩到256以下。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2"/>
        </w:rPr>
        <w:t>修复Feedback：推理时返回两次前向结果取平均，refine初始化为恒等映射。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2"/>
        </w:rPr>
        <w:t>两阶段训练：先冻结backbone只训分类头，再解冻全部微调，避免随机初始化的分类头破坏预训练特征。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2"/>
        </w:rPr>
        <w:t>TTA测试时增强：多裁剪、翻转取平均预测，不用重新训练就能提升1%到2%。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2"/>
        </w:rPr>
        <w:t>Ensemble：多个模型概率平均，这是Kaggle刷榜常用的手段。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2"/>
        </w:rPr>
        <w:t>更大输入分辨率：380x380或448x448对细粒度特征识别有帮助。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2"/>
        </w:rPr>
        <w:t>多次重复实验：用不同随机种子跑3到5次取均值，消除随机性对结论的影响。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