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https://ndc.services.cdc.gov/case-definitions/botulism-1996/</w:t>
      </w:r>
    </w:p>
    <w:p>
      <w:r>
        <w:t>Botulism (Clostridium botulinum) 1996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Botulism (</w:t>
        <w:br/>
        <w:t>Clostridium botulinum</w:t>
        <w:br/>
        <w:t>)</w:t>
        <w:br/>
        <w:t>1996 Case Definition</w:t>
        <w:br/>
        <w:t>Botulism (</w:t>
        <w:br/>
        <w:t>Clostridium botulinum</w:t>
        <w:br/>
        <w:t>)</w:t>
        <w:br/>
        <w:t>1996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Subtype(s)</w:t>
        <w:br/>
        <w:t>Botulism, foodborne</w:t>
        <w:br/>
        <w:t>Botulism, infant</w:t>
        <w:br/>
        <w:t>Botulism, wound</w:t>
        <w:br/>
        <w:t>Botulism, other</w:t>
        <w:br/>
        <w:t>Subtype(s) Case Definition</w:t>
        <w:br/>
        <w:t>Expand All</w:t>
        <w:br/>
        <w:t>Botulism, foodborne</w:t>
        <w:br/>
        <w:t>Clinical Description</w:t>
        <w:br/>
        <w:t>Ingestion of botulinum toxin results in an illness of variable severity. Common symptoms are diplopia, blurred vision, and bulbar weakness. Symmetric paralysis may progress rapidly.</w:t>
        <w:br/>
        <w:t>Laboratory Criteria For Diagnosis</w:t>
        <w:br/>
        <w:t>Detection of botulinum toxin in serum, stool, or patient's food,</w:t>
        <w:br/>
        <w:t>OR</w:t>
        <w:br/>
        <w:t>Isolation of</w:t>
        <w:br/>
        <w:t>Clostridium botulinum</w:t>
        <w:br/>
        <w:t>from stool</w:t>
        <w:br/>
        <w:t>Case Classification</w:t>
        <w:br/>
        <w:t>Probable</w:t>
        <w:br/>
        <w:t>A clinically compatible case with an epidemiologic link (e.g., ingestion of a home-canned food within the previous 48 hours)</w:t>
        <w:br/>
        <w:t>Confirmed</w:t>
        <w:br/>
        <w:t>A clinically compatible case that is laboratory confirmed or that occurs among persons who ate the same food as persons who have laboratory-confirmed botulism</w:t>
        <w:br/>
        <w:t>Botulism, infant</w:t>
        <w:br/>
        <w:t>Clinical Description</w:t>
        <w:br/>
        <w:t>An illness of infants, characterized by constipation, poor feeding, and "failure to thrive" that may be followed by progressive weakness, impaired respiration, and death</w:t>
        <w:br/>
        <w:t>Laboratory Criteria For Diagnosis</w:t>
        <w:br/>
        <w:t>Detection of botulinum toxin in stool or serum,</w:t>
        <w:br/>
        <w:t>OR</w:t>
        <w:br/>
        <w:t>Isolation of</w:t>
        <w:br/>
        <w:t>Clostridium botulinum</w:t>
        <w:br/>
        <w:t>from stool</w:t>
        <w:br/>
        <w:t>Case Classification</w:t>
        <w:br/>
        <w:t>Confirmed</w:t>
        <w:br/>
        <w:t>A clinically compatible case that is laboratory-confirmed, occurring in a child aged less than 1 year</w:t>
        <w:br/>
        <w:t>Botulism, wound</w:t>
        <w:br/>
        <w:t>Clinical Description</w:t>
        <w:br/>
        <w:t>An illness resulting from toxin produced by</w:t>
        <w:br/>
        <w:t>Clostridium botulinum</w:t>
        <w:br/>
        <w:t>that has infected a wound. Common symptoms are diplopia, blurred vision, and bulbar weakness. Symmetric paralysis may progress rapidly</w:t>
        <w:br/>
        <w:t>Laboratory Criteria For Diagnosis</w:t>
        <w:br/>
        <w:t>Detection of botulinum toxin in serum,</w:t>
        <w:br/>
        <w:t>OR</w:t>
        <w:br/>
        <w:t>Isolation of</w:t>
        <w:br/>
        <w:t>Clostridium botulinum</w:t>
        <w:br/>
        <w:t>from wound</w:t>
        <w:br/>
        <w:t>Case Classification</w:t>
        <w:br/>
        <w:t>Confirmed</w:t>
        <w:br/>
        <w:t>A clinically compatible case that is laboratory confirmed in a patient who has no suspected exposure to contaminated food and who has a history of a fresh, contaminated wound during the 2 weeks before onset of symptoms</w:t>
        <w:br/>
        <w:t>Botulism, other</w:t>
        <w:br/>
        <w:t>Clinical Description</w:t>
        <w:br/>
        <w:t>Common symptoms are diplopia, blurred vision, and bulbar weakness. Symmetric paralysis may progress rapidly.</w:t>
        <w:br/>
        <w:t>Laboratory Criteria For Diagnosis</w:t>
        <w:br/>
        <w:t>Detection of botulinum toxin in clinical specimen,</w:t>
        <w:br/>
        <w:t>OR</w:t>
        <w:br/>
        <w:t>Isolation of</w:t>
        <w:br/>
        <w:t>Clostridium botulinum</w:t>
        <w:br/>
        <w:t>from clinical specimen</w:t>
        <w:br/>
        <w:t>Case Classification</w:t>
        <w:br/>
        <w:t>Confirmed</w:t>
        <w:br/>
        <w:t>A clinically compatible case that is laboratory confirmed in a patient aged greater than or equal to 1 year who has no history of ingestion of suspect food and has no wounds</w:t>
        <w:br/>
        <w:t>Comments</w:t>
        <w:br/>
        <w:t>The 1996 case definition appearing on this page was re-published in the 2009 CSTE position statement 09-ID-29. Thus, the 1996 and 2010 versions of the case definition are identical.</w:t>
        <w:br/>
        <w:t>Related Case Definition(s)</w:t>
        <w:br/>
        <w:t>Botulism (</w:t>
        <w:br/>
        <w:t>Clostridium botulinum</w:t>
        <w:br/>
        <w:t>) | 2011 Case Definition</w:t>
        <w:br/>
        <w:t>Botulism (</w:t>
        <w:br/>
        <w:t>Clostridium botulinum</w:t>
        <w:br/>
        <w:t>) | 1990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