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https://ndc.services.cdc.gov/case-definitions/brucellosis-1997/</w:t>
      </w:r>
    </w:p>
    <w:p>
      <w:r>
        <w:t>Brucellosis (Brucella spp.)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Brucellosis (</w:t>
        <w:br/>
        <w:t>Brucella</w:t>
        <w:br/>
        <w:t>spp.)</w:t>
        <w:br/>
        <w:t>1997 Case Definition</w:t>
        <w:br/>
        <w:t>Brucellosis (</w:t>
        <w:br/>
        <w:t>Brucella</w:t>
        <w:br/>
        <w:t>spp.)</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acute or insidious onset of fever, night sweats, undue fatigue, anorexia, weight loss, headache, and arthralgia</w:t>
        <w:br/>
        <w:t>Laboratory Criteria For Diagnosis</w:t>
        <w:br/>
        <w:t>Isolation of</w:t>
        <w:br/>
        <w:t>Brucella</w:t>
        <w:br/>
        <w:t>spp. from a clinical specimen,</w:t>
        <w:br/>
        <w:t>OR</w:t>
        <w:br/>
        <w:t>Fourfold or greater rise in</w:t>
        <w:br/>
        <w:t>Brucella</w:t>
        <w:br/>
        <w:t>agglutination titer between acute- and convalescent-phase serum specimens obtained greater than or equal to 2 weeks apart and studied at the same laboratory,</w:t>
        <w:br/>
        <w:t>OR</w:t>
        <w:br/>
        <w:t>Demonstration by immunofluorescence of</w:t>
        <w:br/>
        <w:t>Brucella</w:t>
        <w:br/>
        <w:t>spp. in a clinical specimen</w:t>
        <w:br/>
        <w:t>Case Classification</w:t>
        <w:br/>
        <w:t>Probable</w:t>
        <w:br/>
        <w:t>A clinically compatible case that is epidemiologically linked to a confirmed case or that has supportive serology (i.e.,</w:t>
        <w:br/>
        <w:t>Brucella</w:t>
        <w:br/>
        <w:t>agglutination titer of greater than or equal to 160 in one or more serum specimens obtained after onset of symptoms)</w:t>
        <w:br/>
        <w:t>Confirmed</w:t>
        <w:br/>
        <w:t>A clinically compatible illness that is laboratory confirmed</w:t>
        <w:br/>
        <w:t>Comments</w:t>
        <w:br/>
        <w:t>The 1997 case definition appearing on this page was previously published in the 1990 MMWR 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Brucellosis (</w:t>
        <w:br/>
        <w:t>Brucella</w:t>
        <w:br/>
        <w:t>spp.) | 2025 Case Definition</w:t>
        <w:br/>
        <w:t>Brucellosis (</w:t>
        <w:br/>
        <w:t>Brucella</w:t>
        <w:br/>
        <w:t>spp.)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