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https://ndc.services.cdc.gov/case-definitions/coccidioidomycosis-2023/</w:t>
      </w:r>
    </w:p>
    <w:p>
      <w:r>
        <w:t>Coccidioidomycosis / Valley Fever (Coccidioides spp.)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Coccidioidomycosis / Valley Fever (</w:t>
        <w:br/>
        <w:t>Coccidioides</w:t>
        <w:br/>
        <w:t>spp.)</w:t>
        <w:br/>
        <w:t>2023 Case Definition</w:t>
        <w:br/>
        <w:t>Coccidioidomycosis / Valley Fever (</w:t>
        <w:br/>
        <w:t>Coccidioides</w:t>
        <w:br/>
        <w:t>spp.)</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22-ID-07</w:t>
        <w:br/>
        <w:t>Clinical Criteria</w:t>
        <w:br/>
        <w:t>In the absence of a more likely diagnosis of an alternative fungal infection, such as histoplasmosis or blastomycosis, which have similar clinical presentation as coccidioidomycosis, and which can lead to serologic and antigenic false positives for coccidioidomycosis due to cross-reactivity:</w:t>
        <w:br/>
        <w:t>Acute onset or worsening of at least</w:t>
        <w:br/>
        <w:t>two</w:t>
        <w:br/>
        <w:t>of the following signs or symptoms:</w:t>
        <w:br/>
        <w:t>Cough</w:t>
        <w:br/>
        <w:t>Fever or chills or night sweats</w:t>
        <w:br/>
        <w:t>Shortness of breath</w:t>
        <w:br/>
        <w:t>Chest or flank pain</w:t>
        <w:br/>
        <w:t>Headache</w:t>
        <w:br/>
        <w:t>Unintentional weight loss</w:t>
        <w:br/>
        <w:t>Myalgia (muscle pain)</w:t>
        <w:br/>
        <w:t>Arthralgia (joint pain) or bone pain</w:t>
        <w:br/>
        <w:t>Fatigue,</w:t>
        <w:br/>
        <w:t>OR</w:t>
        <w:br/>
        <w:t>At least</w:t>
        <w:br/>
        <w:t>one</w:t>
        <w:br/>
        <w:t>of the following findings:</w:t>
        <w:br/>
        <w:t>Abnormal lung findings on chest imaging (e.g., pulmonary infiltrates, nodule, or cavitary lesions) or report of pneumonia</w:t>
        <w:br/>
        <w:t>Single or multiple skin lesions</w:t>
        <w:br/>
        <w:t>Bone or joint abnormality (e.g., osteomyelitis, pathologic fracture)</w:t>
        <w:br/>
        <w:t>Meningitis, encephalitis, or focal brain lesion</w:t>
        <w:br/>
        <w:t>Abscess, granuloma, or lesion in other body system</w:t>
        <w:br/>
        <w:t>Erythema nodosum or erythema multiforme rash.</w:t>
        <w:br/>
        <w:t>Laboratory Criteria</w:t>
        <w:br/>
        <w:t>For the purposes of surveillance, laboratory evidence includes:</w:t>
        <w:br/>
        <w:t>Confirmatory laboratory evidence:</w:t>
        <w:br/>
        <w:t>Culture of</w:t>
        <w:br/>
        <w:t>Coccidioides</w:t>
        <w:br/>
        <w:t>spp. from a clinical specimen,</w:t>
        <w:br/>
        <w:t>OR</w:t>
        <w:br/>
        <w:t>Identification of characteristic</w:t>
        <w:br/>
        <w:t>Coccidioides</w:t>
        <w:br/>
        <w:t>spp. in tissue or body fluid by histopathology,</w:t>
        <w:br/>
        <w:t>OR</w:t>
        <w:br/>
        <w:t>Identification of characteristic</w:t>
        <w:br/>
        <w:t>Coccidioides</w:t>
        <w:br/>
        <w:t>spp. in tissue or body fluid by cytopathology,</w:t>
        <w:br/>
        <w:t>OR</w:t>
        <w:br/>
        <w:t>Detection of</w:t>
        <w:br/>
        <w:t>Coccidioides</w:t>
        <w:br/>
        <w:t>-specific nucleic acid in a clinical specimen using a validated molecular assay (e.g., polymerase chain reaction [PCR], deoxyribonucleic acid [DNA] Probe),</w:t>
        <w:br/>
        <w:t>OR</w:t>
        <w:br/>
        <w:t>Detection of</w:t>
        <w:br/>
        <w:t>Coccidioides</w:t>
        <w:br/>
        <w:t>-specific proteins in a clinical specimen or isolate using a validated molecular assay (e.g., matrix-assisted laser desorption ionization-time of flight [MALDI-TOF]),</w:t>
        <w:br/>
        <w:t>OR</w:t>
        <w:br/>
        <w:t>Detection of coccidioidal antibodies in cerebrospinal fluid (CSF),</w:t>
        <w:br/>
        <w:t>OR</w:t>
        <w:br/>
        <w:t>Detection of coccidioidal antibodies in serum or other body fluids using any of the following diagnostic tests:</w:t>
        <w:br/>
        <w:t>Immunodiffusion (may be abbreviated as ID, IMD, IMDF, IDTP, IDCF)</w:t>
        <w:br/>
        <w:t>Complement fixation (CF) with a titer of &gt;1:2</w:t>
        <w:br/>
        <w:t>Tube precipitin</w:t>
        <w:br/>
        <w:t>Detection of</w:t>
        <w:br/>
        <w:t>both</w:t>
        <w:br/>
        <w:t>immunoglobulin M (IgM)</w:t>
        <w:br/>
        <w:t>and</w:t>
        <w:br/>
        <w:t>immunoglobulin G (IgG) by enzyme immunoassay (may be abbreviated as EIA or ELISA).</w:t>
        <w:br/>
        <w:t>Presumptive laboratory evidence:</w:t>
        <w:br/>
        <w:t>Detection of coccidioidal antibodies in serum or other body fluids using any of the following diagnostic tests:</w:t>
        <w:br/>
        <w:t>Complement fixation (CF) with a titer of 1:2</w:t>
        <w:br/>
        <w:t>Lateral flow assay (LFA)</w:t>
        <w:br/>
        <w:t>Latex agglutination</w:t>
        <w:br/>
        <w:t>Detection of either IgM or IgG by enzyme immunoassay (may be abbreviated as EIA or ELISA),</w:t>
        <w:br/>
        <w:t>OR</w:t>
        <w:br/>
        <w:t>Detection of</w:t>
        <w:br/>
        <w:t>Coccidioides</w:t>
        <w:br/>
        <w:t>spp. antigen in serum, urine, CSF, or other body fluids.</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Exposure to a</w:t>
        <w:br/>
        <w:t>Coccidioides</w:t>
        <w:br/>
        <w:t>spp. endemic area, including via residence, work, or travel, in the 2 months prior to acute symptom onset or positive coccidioidal laboratory result if acute onset date is unknown.</w:t>
        <w:br/>
        <w:t>To assess areas of endemicity, investigators can reference Centers for Disease Control and Prevention’s estimated areas with</w:t>
        <w:br/>
        <w:t>Coccidioides</w:t>
        <w:br/>
        <w:t>spp. (https://www.cdc.gov/fungal/diseases/coccidioidomycosis/maps.html). Current estimates of where</w:t>
        <w:br/>
        <w:t>Coccidioides</w:t>
        <w:br/>
        <w:t>spp. live are based on public health surveillance data, outbreak locations, skin testing studies, and detection of</w:t>
        <w:br/>
        <w:t>Coccidioides</w:t>
        <w:br/>
        <w:t>spp. in the environment.</w:t>
        <w:br/>
        <w:t>Of note, it can be challenging and complex to determine the</w:t>
        <w:br/>
        <w:t>Coccidioides</w:t>
        <w:br/>
        <w:t>spp. endemicity of a specific area, and endemicity is expected to change and likely expand over time, particularly given the influences of climate change. Investigators can work with public health officials in the state where exposure may have occurred to make a determination if epidemiologic linkage criteria are met.</w:t>
        <w:br/>
        <w:t>If exposure history is not available, assume the case does not meet the epidemiologic linkage criteria.</w:t>
        <w:br/>
        <w:t>Criteria to Distinguish a New Case from an Existing Case</w:t>
        <w:br/>
        <w:t>A new case is a case not known to be previously reported and counted in any public health jurisdiction in the United States.</w:t>
        <w:br/>
        <w:t>There is no standardized system to check if a coccidioidomycosis case has been reported in another state; however, if it is known that a case was previously diagnosed or reported out-of-state, that case should not be counted or reported again.</w:t>
        <w:br/>
        <w:t>Reactivation of coccidioidomycosis can occur, particularly among patients with previous coccidioidomycosis who are later treated with immunosuppressive medications. Potential cases of reactivation should not be counted or reported unless they are known to have not been previously diagnosed or reported.</w:t>
        <w:br/>
        <w:t>Multiple cases of coccidioidomycosis for the same patient should only be reported if reactivation of a previous infection can be ruled out (i.e., patient was reinfected) by whole genome sequencing (i.e., sequencing data indicate infection from distinct</w:t>
        <w:br/>
        <w:t>Coccidioides</w:t>
        <w:br/>
        <w:t>spp. lineages/strains).</w:t>
        <w:br/>
        <w:t>Case Classification</w:t>
        <w:br/>
        <w:t>Suspect</w:t>
        <w:br/>
        <w:t>High-incidence jurisdictions</w:t>
        <w:br/>
        <w:t>(as defined in Case Classification Comments below)</w:t>
        <w:br/>
        <w:t>N/A</w:t>
        <w:br/>
        <w:t>Low-incidence jurisdictions</w:t>
        <w:br/>
        <w:t>(as defined in Case Classification Comments below)</w:t>
        <w:br/>
        <w:t>A case that meets presumptive laboratory evidence AND does NOT meet epidemiologic linkage criteria AND does NOT meet clinical criteria.</w:t>
        <w:br/>
        <w:t>Probable</w:t>
        <w:br/>
        <w:t>High-incidence jurisdictions</w:t>
        <w:br/>
        <w:t>(as defined in Case Classification Comments below)</w:t>
        <w:br/>
        <w:t>N/A</w:t>
        <w:br/>
        <w:t>Low-incidence jurisdictions</w:t>
        <w:br/>
        <w:t>(as defined in Case Classification Comments below)</w:t>
        <w:br/>
        <w:t>A case that meets confirmatory laboratory evidence AND does NOT meet epidemiologic linkage criteria AND does NOT meet clinical criteria,</w:t>
        <w:br/>
        <w:t>OR</w:t>
        <w:br/>
        <w:t>A case that meets presumptive laboratory evidence AND</w:t>
        <w:br/>
        <w:t>either</w:t>
        <w:br/>
        <w:t>epidemiologic linkage OR clinical criteria*.</w:t>
        <w:br/>
        <w:t>Confirmed</w:t>
        <w:br/>
        <w:t>High-incidence jurisdictions</w:t>
        <w:br/>
        <w:t>(as defined in Case Classification Comments below)</w:t>
        <w:br/>
        <w:t>A case that meets confirmatory or presumptive laboratory evidence.</w:t>
        <w:br/>
        <w:t>Low-incidence jurisdictions</w:t>
        <w:br/>
        <w:t>(as defined in Case Classification Comments below)</w:t>
        <w:br/>
        <w:t>A case that meets confirmatory laboratory evidence AND</w:t>
        <w:br/>
        <w:t>either</w:t>
        <w:br/>
        <w:t>epidemiologic linkage OR clinical criteria*,</w:t>
        <w:br/>
        <w:t>OR</w:t>
        <w:br/>
        <w:t>A case that meets presumptive laboratory evidence AND epidemiologic linkage AND clinical criteria.</w:t>
        <w:br/>
        <w:t>Suspect, Probable, Confirmed: Illness in a person with compelling evidence (e.g., culture, histopathology, seroconversion) of a different fungal infection, such as histoplasmosis or blastomycosis, should not be counted as a case of coccidioidomycosis without evidence of co-infection since other fungal infections can cause false positive (cross-reactive) Coccidioides spp. antigen and antibody test results. Thus, coccidioidomycosis cases should only be classified as such in the absence of a more likely diagnosis.</w:t>
        <w:br/>
        <w:t>*Some jurisdictions have systematically validated laboratory evidence with clinical compatibility for the vast majority of cases. Those jurisdictions may assume that clinical criteria are met for cases with no clinical information available.</w:t>
        <w:br/>
        <w:t>Note: This CSTE case definition is intended solely for public health surveillance purposes and does not recommend diagnostic criteria for clinical partners to utilize in diagnosing patients with potential coccidioidomycosis.</w:t>
        <w:br/>
        <w:t>Case Classification Comments</w:t>
        <w:br/>
        <w:t>High-incidence jurisdictions are those that have had an average coccidioidomycosis incidence of ≥10 confirmed cases/100,000 population for a period of three consecutive years. As of July 2022, those jurisdictions were Arizona and California.</w:t>
        <w:br/>
        <w:t>Low-incidence jurisdictions are those that have not had an average coccidioidomycosis incidence of ≥10 confirmed cases/100,000 population for a period of three consecutive years. Once ≥10 confirmed cases/100,000 population have been observed in a low-incidence jurisdiction for a period of three consecutive years, they become a high-incidence jurisdiction for the purposes of surveillance and should permanently switch reporting criteria.</w:t>
        <w:br/>
        <w:t>For determining incidence for case classification and reporting purposes, calculations should be made at the state or territory level. Case classification for reporting should not be differentially applied at the subdivision level (e.g., county or region within a state).</w:t>
        <w:br/>
        <w:t>Some cases of coccidioidomycosis are not identified until months or years after infection (e.g.,</w:t>
        <w:br/>
        <w:t>Coccidioides</w:t>
        <w:br/>
        <w:t>spp. identified from biopsy of lung nodule). If it is believed that exposure or initial onset occurred months or years earlier, cases can be attributed to the estimated time of infection or onset rather than the time of positive test result.</w:t>
        <w:br/>
        <w:t>Contact the laboratory for positive coccidioidal laboratory reports that do not specify test type (e.g., “</w:t>
        <w:br/>
        <w:t>Coccidioides</w:t>
        <w:br/>
        <w:t>spp. antibody positive”). If this is not feasible, consider the report to meet presumptive laboratory evidence. Additionally, if a complement fixation test is reported to be positive, but the specific titer result is absent, then also consider the report to meet presumptive laboratory evidence if contacting the laboratory is not feasible.</w:t>
        <w:br/>
        <w:t>Related Case Definition(s)</w:t>
        <w:br/>
        <w:t>Coccidioidomycosis / Valley Fever (</w:t>
        <w:br/>
        <w:t>Coccidioides</w:t>
        <w:br/>
        <w:t>spp.) | 2011 Case Definition</w:t>
        <w:br/>
        <w:t>Coccidioidomycosis / Valley Fever (</w:t>
        <w:br/>
        <w:t>Coccidioides</w:t>
        <w:br/>
        <w:t>spp.) | 2008 Case Definition</w:t>
        <w:br/>
        <w:t>Coccidioidomycosis / Valley Fever (</w:t>
        <w:br/>
        <w:t>Coccidioides</w:t>
        <w:br/>
        <w:t>spp.) | 1996 Case Definition</w:t>
        <w:br/>
        <w:t>Coccidioidomycosis / Valley Fever (</w:t>
        <w:br/>
        <w:t>Coccidioides</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