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https://ndc.services.cdc.gov/case-definitions/meningococcal-disease-2010/</w:t>
      </w:r>
    </w:p>
    <w:p>
      <w:r>
        <w:t>Meningococcal Disease (Neisseria meningitidis)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Meningococcal Disease (</w:t>
        <w:br/>
        <w:t>Neisseria meningitidis</w:t>
        <w:br/>
        <w:t>)</w:t>
        <w:br/>
        <w:t>2010 Case Definition</w:t>
        <w:br/>
        <w:t>Meningococcal Disease (</w:t>
        <w:br/>
        <w:t>Neisseria meningitidis</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09-ID-42</w:t>
        <w:br/>
        <w:t>Case Classification</w:t>
        <w:br/>
        <w:t>Suspected</w:t>
        <w:br/>
        <w:t>Clinical purpura fulminans in the absence of a positive blood culture;</w:t>
        <w:br/>
        <w:t>OR</w:t>
        <w:br/>
        <w:t>Gram-negative diplococci, not yet identified, isolated from a normally sterile body site (e.g., blood or cerebrospinal fluid [CSF]).</w:t>
        <w:br/>
        <w:t>Probable</w:t>
        <w:br/>
        <w:t>Detection of</w:t>
        <w:br/>
        <w:t>N. meningitidis</w:t>
        <w:br/>
        <w:t>-specific nucleic acid in a specimen obtained from a normally sterile body site (e.g.,. blood or CSF), using a validated polymerase chain reaction (PCR) assay,</w:t>
        <w:br/>
        <w:t>OR</w:t>
        <w:br/>
        <w:t>Detection of</w:t>
        <w:br/>
        <w:t>N. meningitidis</w:t>
        <w:br/>
        <w:t>antigen:</w:t>
        <w:br/>
        <w:t>in formalin-fixed tissue by immunohistochemistry (IHC);</w:t>
        <w:br/>
        <w:t>OR</w:t>
        <w:br/>
        <w:t>in CSF by latex agglutination.</w:t>
        <w:br/>
        <w:t>Confirmed</w:t>
        <w:br/>
        <w:t>Isolation of</w:t>
        <w:br/>
        <w:t>Neisseria meningitidis</w:t>
        <w:br/>
        <w:t>:</w:t>
        <w:br/>
        <w:t>From a normally sterile body site (e.g., blood or cerebrospinal fluid, or, less commonly, synovial, pleural, or pericardial fluid),</w:t>
        <w:br/>
        <w:t>OR</w:t>
        <w:br/>
        <w:t>From purpuric lesions.</w:t>
        <w:br/>
        <w:t>Related Case Definition(s)</w:t>
        <w:br/>
        <w:t>Meningococcal Disease (</w:t>
        <w:br/>
        <w:t>Neisseria meningitidis</w:t>
        <w:br/>
        <w:t>) | 2015 Case Definition</w:t>
        <w:br/>
        <w:t>Meningococcal Disease (</w:t>
        <w:br/>
        <w:t>Neisseria meningitidis</w:t>
        <w:br/>
        <w:t>) | 2005 Case Definition</w:t>
        <w:br/>
        <w:t>Meningococcal Disease (</w:t>
        <w:br/>
        <w:t>Neisseria meningitidis</w:t>
        <w:br/>
        <w:t>) | 1997 Case Definition</w:t>
        <w:br/>
        <w:t>Meningococcal Disease (</w:t>
        <w:br/>
        <w:t>Neisseria meningitidis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