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https://ndc.services.cdc.gov/case-definitions/poliomyelitis-paralytic-1990/</w:t>
      </w:r>
    </w:p>
    <w:p>
      <w:r>
        <w:t>Poliomyelitis, Paralytic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February 26, 2024</w:t>
        <w:br/>
        <w:t>Case Definitions</w:t>
        <w:br/>
        <w:t>Message Mapping Guides</w:t>
        <w:br/>
        <w:t>Supporting Documents for Implementation</w:t>
        <w:br/>
        <w:t>Event Codes &amp; Other Surveillance Resources</w:t>
        <w:br/>
        <w:t>Poliomyelitis, Paralytic</w:t>
        <w:br/>
        <w:t>1990 Case Definition</w:t>
        <w:br/>
        <w:t>Poliomyelitis, Paralytic</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Acute onset of a flaccid paralysis of one or more limbs with decreased or absent tendon reflexes in the affected limbs, without other apparent cause, and without sensory or cognitive loss (as reported by a physician)</w:t>
        <w:br/>
        <w:t>Case Classification</w:t>
        <w:br/>
        <w:t>Probable</w:t>
        <w:br/>
        <w:t>A case that meets the clinical case definition</w:t>
        <w:br/>
        <w:t>Confirmed</w:t>
        <w:br/>
        <w:t>A case that meets the clinical case definition and in which the patient has a neurologic deficit 60 days after onset of initial symptoms, has died, or has unknown follow-up status</w:t>
        <w:br/>
        <w:t>Comments</w:t>
        <w:br/>
        <w:t>All suspected cases of paralytic poliomyelitis are reviewed by a panel of expert consultants before final classification occurs. Only confirmed cases are included in Table I in the</w:t>
        <w:br/>
        <w:t>Morbidity and Mortality Weekly Report (MMWR)</w:t>
        <w:br/>
        <w:t>. Suspected cases are enumerated in a footnote to the</w:t>
        <w:br/>
        <w:t>MMWR</w:t>
        <w:br/>
        <w:t>table.</w:t>
        <w:br/>
        <w:t>Related Case Definition(s)</w:t>
        <w:br/>
        <w:t>Poliomyelitis, Paralytic | 2010 Case Definition</w:t>
        <w:br/>
        <w:t>Poliomyelitis, Paralytic | 1997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