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https://ndc.services.cdc.gov/case-definitions/respiratory-syncytial-virus-associated-mortality-2019/</w:t>
      </w:r>
    </w:p>
    <w:p>
      <w:r>
        <w:t>Respiratory Syncytial Virus-Associated Mortality (RSV-Associated Mortality)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Respiratory Syncytial Virus-Associated Mortality (RSV-Associated Mortality)</w:t>
        <w:br/>
        <w:t>2019 Case Definition</w:t>
        <w:br/>
        <w:t>Respiratory Syncytial Virus-Associated Mortality (RSV-Associated Mortality)</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18-ID-01</w:t>
        <w:br/>
        <w:t>Background</w:t>
        <w:br/>
        <w:t>Over 57,000 hospitalizations, 500,000 emergency department visits and 1.5 million outpatient clinic visits among children &lt;5 years of age are attributed to respiratory syncytial virus (RSV) infections each year in the United States. RSV-associated deaths among children &lt;5 years of age are thought to be uncommon, estimated at 100-500 per year. Among US adults, an estimated 177,000 hospitalizations and 14,000 deaths associated with RSV infections occur annually. However, these are likely underestimates of RSV-associated deaths. In recent years, laboratory testing for RSV has increased in availability and practice. A more accurate assessment of RSV-associated deaths is important for establishing a baseline level of mortality ahead of the potential licensures of vaccines, immunoprophylaxis products, and anti-viral therapies. Additionally, a better understanding about who is at risk of RSV-associated deaths may help identify populations to target for interventions.</w:t>
        <w:br/>
        <w:t>Clinical Criteria</w:t>
        <w:br/>
        <w:t>A respiratory syncytial virus (RSV)-associated death is defined for surveillance purposes as a death resulting from a clinically compatible illness that was confirmed to be RSV by an appropriate laboratory or rapid diagnostic test. There should be no period of complete recovery between the illness and death.</w:t>
        <w:br/>
        <w:t>A death should not be categorized as an RSV-associated death if:</w:t>
        <w:br/>
        <w:t>There is no laboratory confirmation of RSV infection.</w:t>
        <w:br/>
        <w:t>The RSV illness is followed by full recovery to baseline health status prior to death.</w:t>
        <w:br/>
        <w:t>After review and consultation, it is determined that RSV infection did not contribute to death.</w:t>
        <w:br/>
        <w:t>Laboratory Criteria For Diagnosis</w:t>
        <w:br/>
        <w:t>Confirmatory laboratory evidence:</w:t>
        <w:br/>
        <w:t>Laboratory testing for respiratory syncytial virus infection may be done on pre- or post-mortem clinical specimens, and include identification of RSV (A, B, or unspecified) infection by a positive result by at least one of the following:</w:t>
        <w:br/>
        <w:t>Isolation of respiratory syncytial virus by tissue cell culture</w:t>
        <w:br/>
        <w:t>Detection of respiratory syncytial virus nucleic acid by reverse-transcriptase polymerase chain reaction (RT-PCR) or other nucleic acid detection assay</w:t>
        <w:br/>
        <w:t>Detection of respiratory syncytial virus antigen by immunofluorescent antibody staining (direct or indirect)</w:t>
        <w:br/>
        <w:t>Detection of respiratory syncytial virus antigens by immunochromatographic or similar rapid laboratory test</w:t>
        <w:br/>
        <w:t>Detection of respiratory syncytial virus antigens from autopsy specimens by immunohistochemical (IHC) staining</w:t>
        <w:br/>
        <w:t>Case Classification</w:t>
        <w:br/>
        <w:t>Confirmed</w:t>
        <w:br/>
        <w:t>A death meeting the clinical and laboratory criteria.</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