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https://ndc.services.cdc.gov/case-definitions/reye-syndrome-1990/</w:t>
      </w:r>
    </w:p>
    <w:p>
      <w:r>
        <w:t>Reye Syndrome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Reye Syndrome</w:t>
        <w:br/>
        <w:t>1990 Case Definition</w:t>
        <w:br/>
        <w:t>Reye Syndrome</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Criteria</w:t>
        <w:br/>
        <w:t>An illness that meets all of the following criteria:</w:t>
        <w:br/>
        <w:t>Acute, noninflammatory encephalopathy that is documented clinically by a) an alteration in consciousness and, if available, b) a record of the cerebrospinal fluid (CSF) containing less than or equal to 8 leukocytes/cu.mm or a histologic specimen demonstrating cerebral edema without perivascular or meningeal inflammation</w:t>
        <w:br/>
        <w:t>Hepatopathy documented by either a) a liver biopsy or an autopsy considered to be diagnostic of Reye syndrome or b) a threefold or greater increase in the levels of the serum glutamic-oxaloacetic transaminase (SGOT), serum glutamic-pyruvic transaminase (SGPT), or serum ammonia</w:t>
        <w:br/>
        <w:t>No more reasonable explanation for the cerebral and hepatic abnormalities</w:t>
        <w:br/>
        <w:t>Case Classification</w:t>
        <w:br/>
        <w:t>Confirmed</w:t>
        <w:br/>
        <w:t>A case that meets the clinical criteria</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